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618cb20334989" /></Relationships>
</file>

<file path=word/document.xml><?xml version="1.0" encoding="utf-8"?>
<w:document xmlns:w="http://schemas.openxmlformats.org/wordprocessingml/2006/main">
  <w:body>
    <w:p>
      <w:r>
        <w:rPr>
          <w:b/>
          <w:sz w:val="22"/>
        </w:rPr>
        <w:t>Договор на поставку самоспасателей и шкафов для ГБУК "Зарядье"</w:t>
      </w:r>
    </w:p>
    <w:p>
      <w:r>
        <w:rPr>
          <w:sz w:val="22"/>
        </w:rPr>
        <w:t>Государственное бюджетное учреждение культуры города Москвы "Московский концертный зал "Зарядье" и неизвестный поставщик заключили гражданско-правовой договор на поставку самоспасателей и шкафов для их хранения, с соблюдением требований законодательства РФ и Москвы.</w:t>
      </w:r>
    </w:p>
    <w:p/>
    <w:p>
      <w:r>
        <w:rPr>
          <w:b/>
          <w:sz w:val="22"/>
        </w:rPr>
        <w:t>Условия поставки и ценообразования</w:t>
      </w:r>
    </w:p>
    <w:p>
      <w:r>
        <w:rPr>
          <w:sz w:val="22"/>
        </w:rPr>
        <w:t>Заказчик обязуется принять и оплатить товар, соответствующий Техническому заданию и Спецификации, при условии его поставки Поставщиком в соответствии с установленными требованиями и документального оформления.</w:t>
      </w:r>
    </w:p>
    <w:p>
      <w:r>
        <w:rPr>
          <w:sz w:val="22"/>
        </w:rPr>
        <w:t> Цена контракта и порядок расчетов между сторонами определены в соответствии с условиями договора.</w:t>
      </w:r>
    </w:p>
    <w:p/>
    <w:p>
      <w:r>
        <w:rPr>
          <w:b/>
          <w:sz w:val="22"/>
        </w:rPr>
        <w:t>Условия оплаты и налогообложения контракта</w:t>
      </w:r>
    </w:p>
    <w:p>
      <w:r>
        <w:rPr>
          <w:sz w:val="22"/>
        </w:rPr>
        <w:t>Согласно условиям контракта, оплата производится в рублях РФ, цена контракта является твердой и не подлежит изменению в течение его срока, за исключением случаев, предусмотренных законодательством.</w:t>
      </w:r>
    </w:p>
    <w:p>
      <w:r>
        <w:rPr>
          <w:sz w:val="22"/>
        </w:rPr>
        <w:t> Оплата осуществляется после фактической поставки товаров без авансового платежа, в безналичном порядке на расчетный счет поставщика.</w:t>
      </w:r>
    </w:p>
    <w:p/>
    <w:p>
      <w:r>
        <w:rPr>
          <w:b/>
          <w:sz w:val="22"/>
        </w:rPr>
        <w:t>Условия оплаты и приемки товаров по контракту</w:t>
      </w:r>
    </w:p>
    <w:p>
      <w:r>
        <w:rPr>
          <w:sz w:val="22"/>
        </w:rPr>
        <w:t>Согласно условиям контракта, оплата поставщику производится на основании электронного Документа о приемке, подписанного усиленными квалифицированными электронными подписями, в течение 7 рабочих дней с даты подписания заказчиком.</w:t>
      </w:r>
    </w:p>
    <w:p>
      <w:r>
        <w:rPr>
          <w:sz w:val="22"/>
        </w:rPr>
        <w:t> В случае нарушения обязательств поставщиком, заказчик вправе удержать соответствующий размер неустойки из суммы оплаты.</w:t>
      </w:r>
    </w:p>
    <w:p>
      <w:r>
        <w:rPr>
          <w:sz w:val="22"/>
        </w:rPr>
        <w:t> Обязательства заказчика по оплате считаются исполненными с момента списания средств с его счета.</w:t>
      </w:r>
    </w:p>
    <w:p/>
    <w:p>
      <w:r>
        <w:rPr>
          <w:b/>
          <w:sz w:val="22"/>
        </w:rPr>
        <w:t>Условия поставки товаров и их приемки</w:t>
      </w:r>
    </w:p>
    <w:p>
      <w:r>
        <w:rPr>
          <w:sz w:val="22"/>
        </w:rPr>
        <w:t>Согласно условиям контракта, поставщик обязан согласовать с заказчиком время и место поставки, может осуществлять поставку досрочно по согласованию с заказчиком и имеет право на поставку товара партиями по предварительной заявке.</w:t>
      </w:r>
    </w:p>
    <w:p>
      <w:r>
        <w:rPr>
          <w:sz w:val="22"/>
        </w:rPr>
        <w:t> Товары должны соответствовать качеству и характеристикам, указанным в техническом задании, с возможностью поставки улучшенных товаров по дополнительному соглашению.</w:t>
      </w:r>
    </w:p>
    <w:p>
      <w:r>
        <w:rPr>
          <w:sz w:val="22"/>
        </w:rPr>
        <w:t> Поставка осуществляется за счет поставщика, включая погрузочно-разгрузочные работы.</w:t>
      </w:r>
    </w:p>
    <w:p/>
    <w:p>
      <w:r>
        <w:rPr>
          <w:b/>
          <w:sz w:val="22"/>
        </w:rPr>
        <w:t>Условия поставки и упаковки товара</w:t>
      </w:r>
    </w:p>
    <w:p>
      <w:r>
        <w:rPr>
          <w:sz w:val="22"/>
        </w:rPr>
        <w:t>Согласно условиям договора, поставщик обязан обеспечить доставку товара собственными техническими средствами, упаковка и маркировка товара должны соответствовать стандартам, а также предоставить заказчику необходимые отчетные документы и сертификаты качества в электронном виде с электронной подписью.</w:t>
      </w:r>
    </w:p>
    <w:p/>
    <w:p>
      <w:r>
        <w:rPr>
          <w:b/>
          <w:sz w:val="22"/>
        </w:rPr>
        <w:t>Процедура приемки товаров и услуг</w:t>
      </w:r>
    </w:p>
    <w:p>
      <w:r>
        <w:rPr>
          <w:sz w:val="22"/>
        </w:rPr>
        <w:t>Заказчик обязан направить Поставщику подписанный УКЭП электронный Документ о приемке товаров и услуг с указанием соответствия их количества, качества и других требований, а также информацию о выявленных недостатках и сроках их устранения.</w:t>
      </w:r>
    </w:p>
    <w:p>
      <w:r>
        <w:rPr>
          <w:sz w:val="22"/>
        </w:rPr>
        <w:t> В случае отказа от принятия товаров из-за недостатков, Заказчик отклоняет Документ о приемке, а Поставщик обязуется устранить недостатки в установленный срок за свой счет.</w:t>
      </w:r>
    </w:p>
    <w:p>
      <w:r>
        <w:rPr>
          <w:sz w:val="22"/>
        </w:rPr>
        <w:t> Заказчик также обязан провести экспертизу поставленных товаров для проверки их соответствия условиям Контракта.</w:t>
      </w:r>
    </w:p>
    <w:p/>
    <w:p>
      <w:r>
        <w:rPr>
          <w:b/>
          <w:sz w:val="22"/>
        </w:rPr>
        <w:t>Процедура устранения недостатков товаров</w:t>
      </w:r>
    </w:p>
    <w:p>
      <w:r>
        <w:rPr>
          <w:sz w:val="22"/>
        </w:rPr>
        <w:t>Заказчик обязан направлять Поставщику информацию о мотивированном отказе от принятия товаров с перечнем выявленных недостатков и сроками их устранения, а Поставщик в ответ должен предоставить разъяснения или устранить дефекты в установленные сроки.</w:t>
      </w:r>
    </w:p>
    <w:p>
      <w:r>
        <w:rPr>
          <w:sz w:val="22"/>
        </w:rPr>
        <w:t> После рассмотрения отчета об устранении недостатков и</w:t>
      </w:r>
    </w:p>
    <w:p/>
    <w:p>
      <w:r>
        <w:rPr>
          <w:b/>
          <w:sz w:val="22"/>
        </w:rPr>
        <w:t>Устранение недостатков и приемка товаров</w:t>
      </w:r>
    </w:p>
    <w:p>
      <w:r>
        <w:rPr>
          <w:sz w:val="22"/>
        </w:rPr>
        <w:t>Согласно представленному фрагменту, Заказчик имеет право требовать от Поставщика надлежащего исполнения обязательств по Контракту, представления необходимых документов, информации о ходе исполнения обязательств и осуществления контроля за поставкой товаров.</w:t>
      </w:r>
    </w:p>
    <w:p/>
    <w:p>
      <w:r>
        <w:rPr>
          <w:b/>
          <w:sz w:val="22"/>
        </w:rPr>
        <w:t>Обязанности сторон по контролю и приемке товаров</w:t>
      </w:r>
    </w:p>
    <w:p>
      <w:r>
        <w:rPr>
          <w:sz w:val="22"/>
        </w:rPr>
        <w:t>Согласно условиям контракта, заказчик и поставщик обязаны выполнять определенные обязательства, включая информирование друг друга о недостатках товаров и своевременное принятие и оплату поставок, а также предоставление разъяснений при выявлении несоответствий.</w:t>
      </w:r>
    </w:p>
    <w:p/>
    <w:p>
      <w:r>
        <w:rPr>
          <w:b/>
          <w:sz w:val="22"/>
        </w:rPr>
        <w:t>Условия поставки и ответственность поставщика</w:t>
      </w:r>
    </w:p>
    <w:p>
      <w:r>
        <w:rPr>
          <w:sz w:val="22"/>
        </w:rPr>
        <w:t>Поставщик обязан обеспечить соответствие товара требованиям качества и других характеристик, а также имеет право привлекать субпоставщиков и заменять их в случае ненадлежащего исполнения обязательств, при этом не изменяя стоимость и количество товаров по контракту.</w:t>
      </w:r>
    </w:p>
    <w:p/>
    <w:p>
      <w:r>
        <w:rPr>
          <w:b/>
          <w:sz w:val="22"/>
        </w:rPr>
        <w:t>Обязательства Поставщика и Гарантии на Товар</w:t>
      </w:r>
    </w:p>
    <w:p>
      <w:r>
        <w:rPr>
          <w:sz w:val="22"/>
        </w:rPr>
        <w:t>Поставщик обязуется предоставлять Заказчику определенные документы и информацию, соблюдать законодательство РФ и условия контракта, а также соответствовать единым требованиям к участникам закупок и соблюдать установленные запреты.</w:t>
      </w:r>
    </w:p>
    <w:p/>
    <w:p>
      <w:r>
        <w:rPr>
          <w:b/>
          <w:sz w:val="22"/>
        </w:rPr>
        <w:t>Условия гарантии и устранения недостатков</w:t>
      </w:r>
    </w:p>
    <w:p>
      <w:r>
        <w:rPr>
          <w:sz w:val="22"/>
        </w:rPr>
        <w:t>Согласно пунктам 6.3-6.5 Контракта, Поставщик обязан устранить недостатки поставленных товаров в гарантийный период за свой счет, а при отказе от составления Акта о недостатках Заказчик вправе провести экспертизу и возместить расходы в соответствии с законодательством.</w:t>
      </w:r>
    </w:p>
    <w:p>
      <w:r>
        <w:rPr>
          <w:sz w:val="22"/>
        </w:rPr>
        <w:t> Гарантийный срок продлевается на время устранения недостатков.</w:t>
      </w:r>
    </w:p>
    <w:p>
      <w:r>
        <w:rPr>
          <w:sz w:val="22"/>
        </w:rPr>
        <w:t> Поставщик также обязан заменить товар при обнаружении недостатков.</w:t>
      </w:r>
    </w:p>
    <w:p>
      <w:r>
        <w:rPr>
          <w:sz w:val="22"/>
        </w:rPr>
        <w:t> Гарантийный срок на комплектующие изделия равен сроку на основное изделие и начинается одновременно с ним.</w:t>
      </w:r>
    </w:p>
    <w:p/>
    <w:p>
      <w:r>
        <w:rPr>
          <w:b/>
          <w:sz w:val="22"/>
        </w:rPr>
        <w:t>Условия гарантии и ответственности за недостатки товара</w:t>
      </w:r>
    </w:p>
    <w:p>
      <w:r>
        <w:rPr>
          <w:sz w:val="22"/>
        </w:rPr>
        <w:t>Поставщик обязуется гарантировать качество товара, безопасность, соответствие требованиям законодательства и несет ответственность за вред и убытки, а также за недостатки товара в случае</w:t>
      </w:r>
    </w:p>
    <w:p/>
    <w:p>
      <w:r>
        <w:rPr>
          <w:b/>
          <w:sz w:val="22"/>
        </w:rPr>
        <w:t>Ответственность сторон за нарушение контракта</w:t>
      </w:r>
    </w:p>
    <w:p>
      <w:r>
        <w:rPr>
          <w:sz w:val="22"/>
        </w:rPr>
        <w:t>Согласно пунктам 7.1-7.4 Контракта, стороны несут ответственность за неисполнение или ненадлежащее исполнение обязательств в соответствии с постановлением Правительства РФ от 30.08.2017 №1042, с размером штрафа, рассчитываемым в процентах от Цены контракта в зависимости от его стоимости и характера нарушения.</w:t>
      </w:r>
    </w:p>
    <w:p/>
    <w:p>
      <w:r>
        <w:rPr>
          <w:b/>
          <w:sz w:val="22"/>
        </w:rPr>
        <w:t>Условия начисления штрафов и пени по контракту</w:t>
      </w:r>
    </w:p>
    <w:p>
      <w:r>
        <w:rPr>
          <w:sz w:val="22"/>
        </w:rPr>
        <w:t>Согласно условиям контракта, размер штрафа за просрочку исполнения обязательств или их ненадлежащее исполнение составляет 1 000 или 5 000 рублей в зависимости от цены контракта, а также предусмотрена пеня за просрочку исполнения обязательств сторонами в размере одной трехсотой ключевой ставки Центрального банка РФ от соответствующей суммы контракта.</w:t>
      </w:r>
    </w:p>
    <w:p/>
    <w:p>
      <w:r>
        <w:rPr>
          <w:b/>
          <w:sz w:val="22"/>
        </w:rPr>
        <w:t>Ограничение размера штрафов и неустоек</w:t>
      </w:r>
    </w:p>
    <w:p>
      <w:r>
        <w:rPr>
          <w:sz w:val="22"/>
        </w:rPr>
        <w:t>Согласно представленному фрагменту, в контракте установлены условия о штрафах за ненадлежащее исполнение обязательств, освобождение от неустойки в случае обстоятельств непреодолимой силы или вины другой стороны, а также порядок расторжения контракта по соглашению сторон, в судебном порядке или односторонне при определенных условиях.</w:t>
      </w:r>
    </w:p>
    <w:p/>
    <w:p>
      <w:r>
        <w:rPr>
          <w:b/>
          <w:sz w:val="22"/>
        </w:rPr>
        <w:t>Условия для расторжения договора</w:t>
      </w:r>
    </w:p>
    <w:p>
      <w:r>
        <w:rPr>
          <w:sz w:val="22"/>
        </w:rPr>
        <w:t>Согласно пунктам 8.1.1.2-8.1.1.8, поставщик может быть признан нарушившим условия контракта в случае поставки некомплектных товаров, неоднократного нарушения сроков и объемов поставки, отказа от передачи товара, невыполнения обязательств по страхованию товара, несоответствия требованиям технического задания и другим условиям контракта, а также при подтвержденных экспертизой нарушениях условий контракта и несоблюдении запретов, установленных законодательством.</w:t>
      </w:r>
    </w:p>
    <w:p/>
    <w:p>
      <w:r>
        <w:rPr>
          <w:b/>
          <w:sz w:val="22"/>
        </w:rPr>
        <w:t>Основания для одностороннего расторжения контракта</w:t>
      </w:r>
    </w:p>
    <w:p>
      <w:r>
        <w:rPr>
          <w:sz w:val="22"/>
        </w:rPr>
        <w:t>Контракт может быть расторгнут по инициативе Поставщика в случае неоднократных нарушений Заказчиком условий договора, включая просрочку оплаты, необоснованный отказ от приемки товаров или их оплаты, непредставление отгрузочной разнарядки и невЫборку товаров.</w:t>
      </w:r>
    </w:p>
    <w:p>
      <w:r>
        <w:rPr>
          <w:sz w:val="22"/>
        </w:rPr>
        <w:t> Расторжение по соглашению сторон осуществляется в соответствии с гражданским законодательством РФ.</w:t>
      </w:r>
    </w:p>
    <w:p/>
    <w:p>
      <w:r>
        <w:rPr>
          <w:b/>
          <w:sz w:val="22"/>
        </w:rPr>
        <w:t>Условия одностороннего расторжения и обстоятельства непреодолимой силы</w:t>
      </w:r>
    </w:p>
    <w:p>
      <w:r>
        <w:rPr>
          <w:sz w:val="22"/>
        </w:rPr>
        <w:t>Согласно статье 9 Контракта, стороны освобождаются от ответственности за неисполнение обязательств в случае наступления обстоятельств непреодолимой силы, таких как стихийные бедствия, военные действия или акты государственной власти, если эти обстоятельства возникли после заключения контракта и непосредственно повлияли на его исполнение, при условии, что они были не предвидимы и не предотвратимы.</w:t>
      </w:r>
    </w:p>
    <w:p/>
    <w:p>
      <w:r>
        <w:rPr>
          <w:b/>
          <w:sz w:val="22"/>
        </w:rPr>
        <w:t>Уведомление о Force Majeure и продление сроков</w:t>
      </w:r>
    </w:p>
    <w:p>
      <w:r>
        <w:rPr>
          <w:sz w:val="22"/>
        </w:rPr>
        <w:t>Согласно представленному фрагменту, стороны договора обязуются уведомлять друг друга о возникновении обстоятельств непреодолимой силы и продлевать сроки исполнения обязательств на время их действия.</w:t>
      </w:r>
    </w:p>
    <w:p>
      <w:r>
        <w:rPr>
          <w:sz w:val="22"/>
        </w:rPr>
        <w:t> В случае споров стороны должны сначала попытаться их урегулировать через переговоры и претензии, а затем обратиться в Арбитражный суд города Москвы.</w:t>
      </w:r>
    </w:p>
    <w:p/>
    <w:p>
      <w:r>
        <w:rPr>
          <w:b/>
          <w:sz w:val="22"/>
        </w:rPr>
        <w:t>Условия подачи и рассмотрения претензий</w:t>
      </w:r>
    </w:p>
    <w:p>
      <w:r>
        <w:rPr>
          <w:sz w:val="22"/>
        </w:rPr>
        <w:t>В представленном фрагменте описываются требования к содержанию претензии, включая указание реквизитов сторон, денежной оценки требований и приложения документов, а также порядок разрешения споров и условия вступления в силу и исполнения контракта, включая сроки и порядок приемки товаров.</w:t>
      </w:r>
    </w:p>
    <w:p/>
    <w:p>
      <w:r>
        <w:rPr>
          <w:b/>
          <w:sz w:val="22"/>
        </w:rPr>
        <w:t>Заголовок: Условия уведомлений и исполнения контракта</w:t>
      </w:r>
    </w:p>
    <w:p>
      <w:r>
        <w:rPr>
          <w:sz w:val="22"/>
        </w:rPr>
        <w:t>Согласно статье 12 Контракта, дополнительные соглашения к нему оформляются в электронном виде и являются его неотъемлемой частью, вступая в силу с момента подписания Сторонами.</w:t>
      </w:r>
    </w:p>
    <w:p>
      <w:r>
        <w:rPr>
          <w:sz w:val="22"/>
        </w:rPr>
        <w:t> Уведомления Сторон должны направляться в письменной или электронной форме, а в случае неполного выполнения обязательств Поставщиком, это служит основанием для регистрации сведений об исполнении Контракта в Реестре Контрактов ЕАИСТ.</w:t>
      </w:r>
    </w:p>
    <w:p/>
    <w:p>
      <w:r>
        <w:rPr>
          <w:b/>
          <w:sz w:val="22"/>
        </w:rPr>
        <w:t>Особые условия электронного взаимодействия сторон</w:t>
      </w:r>
    </w:p>
    <w:p>
      <w:r>
        <w:rPr>
          <w:sz w:val="22"/>
        </w:rPr>
        <w:t>Согласно представленному фрагменту, стороны договора обязуются использовать электронное взаимодействие через АИС «Портал поставщиков» для обмена документами и информацией, а также обязаны проверять наличие стандартных товарных единиц в системе для оформления приемки товара.</w:t>
      </w:r>
    </w:p>
    <w:p/>
    <w:p>
      <w:r>
        <w:rPr>
          <w:b/>
          <w:sz w:val="22"/>
        </w:rPr>
        <w:t>Порядок использования электронной подписи в АИС</w:t>
      </w:r>
    </w:p>
    <w:p>
      <w:r>
        <w:rPr>
          <w:sz w:val="22"/>
        </w:rPr>
        <w:t>Стороны договора обязуются использовать усиленную квалифицированную электронную подпись для документооборота в электронной информационной системе, признавая равную юридическую силу электронных и бумажных документов, и обеспечивают получение такой подписи в аккредитованных центрах.</w:t>
      </w:r>
    </w:p>
    <w:p/>
    <w:p>
      <w:r>
        <w:rPr>
          <w:b/>
          <w:sz w:val="22"/>
        </w:rPr>
        <w:t>Реквизиты и подписи сторон договора</w:t>
      </w:r>
    </w:p>
    <w:p>
      <w:r>
        <w:rPr>
          <w:sz w:val="22"/>
        </w:rPr>
        <w:t>Статья 14 описывает юридические и фактические адреса, реквизиты и контактную информацию Государственного бюджетного учреждения культуры города Москвы «Московский концертный зал «Зарядье», а также указывает, что поля для реквизитов Поставщика оставлены пустыми.</w:t>
      </w:r>
    </w:p>
    <w:p/>
    <w:p>
      <w:r>
        <w:rPr>
          <w:b/>
          <w:sz w:val="22"/>
        </w:rPr>
        <w:t>Характеристики и комплектация фильтрующего самоспасателя</w:t>
      </w:r>
    </w:p>
    <w:p>
      <w:r>
        <w:rPr>
          <w:sz w:val="22"/>
        </w:rPr>
        <w:t>Согласно представленному фрагменту, заказчик и поставщик согласовали условия поставки фильтрующего самоспасателя "Шанс"-2 и контейнера для его хранения, включая гарантийный срок хранения товара, защитные свойства, назначение и комплектацию.</w:t>
      </w:r>
    </w:p>
    <w:p/>
    <w:p>
      <w:r>
        <w:rPr>
          <w:b/>
          <w:sz w:val="22"/>
        </w:rPr>
        <w:t>Спецификация товара "Самоспасатель универсальный"</w:t>
      </w:r>
    </w:p>
    <w:p>
      <w:r>
        <w:rPr>
          <w:sz w:val="22"/>
        </w:rPr>
        <w:t>Согласно приложению № 2 к контракту, спецификация товара включает самоспасатель универсальный фильтрующий малогабаритный с полумаской базовой модели "Шанс-Е", производителя ОБЩЕСТВО С ОГРАНИЧЕННОЙ ОТВЕТСТВЕННОСТЬЮ "НПК ПОЖХИМЗАЩИТА", с указанием характеристик, комплектации и цены за единицу.</w:t>
      </w:r>
    </w:p>
    <w:p/>
  </w:body>
</w:document>
</file>