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B9D08" w14:textId="77777777" w:rsidR="00D60782" w:rsidRPr="000939A7" w:rsidRDefault="001C14C1" w:rsidP="000939A7">
      <w:pPr>
        <w:spacing w:after="0" w:line="240" w:lineRule="auto"/>
        <w:jc w:val="center"/>
        <w:rPr>
          <w:rFonts w:ascii="Times New Roman" w:eastAsia="Courier New" w:hAnsi="Times New Roman" w:cs="Times New Roman"/>
          <w:b/>
          <w:sz w:val="24"/>
          <w:szCs w:val="24"/>
        </w:rPr>
      </w:pPr>
      <w:r w:rsidRPr="000939A7">
        <w:rPr>
          <w:rFonts w:ascii="Times New Roman" w:eastAsia="Courier New" w:hAnsi="Times New Roman" w:cs="Times New Roman"/>
          <w:b/>
          <w:sz w:val="24"/>
          <w:szCs w:val="24"/>
        </w:rPr>
        <w:t xml:space="preserve">ТРЕБОВАНИЯ К СОДЕРЖАНИЮ, СОСТАВУ ЗАЯВКИ НА УЧАСТИЕ В </w:t>
      </w:r>
      <w:r w:rsidR="00463154" w:rsidRPr="000939A7">
        <w:rPr>
          <w:rFonts w:ascii="Times New Roman" w:eastAsia="Courier New" w:hAnsi="Times New Roman" w:cs="Times New Roman"/>
          <w:b/>
          <w:sz w:val="24"/>
          <w:szCs w:val="24"/>
        </w:rPr>
        <w:t>ЭЛЕКТРОННОМ АУКЦИОНЕ И ИНСТРУКЦИЯ ПО ЕЕ ЗАПОЛНЕНИЮ</w:t>
      </w:r>
      <w:r w:rsidR="00D60782" w:rsidRPr="000939A7">
        <w:rPr>
          <w:rFonts w:ascii="Times New Roman" w:eastAsia="Courier New" w:hAnsi="Times New Roman" w:cs="Times New Roman"/>
          <w:b/>
          <w:sz w:val="24"/>
          <w:szCs w:val="24"/>
        </w:rPr>
        <w:t xml:space="preserve"> </w:t>
      </w:r>
    </w:p>
    <w:p w14:paraId="534427A7" w14:textId="77777777" w:rsidR="00D60782" w:rsidRPr="000939A7" w:rsidRDefault="00D60782" w:rsidP="000939A7">
      <w:pPr>
        <w:spacing w:after="0" w:line="240" w:lineRule="auto"/>
        <w:jc w:val="center"/>
        <w:rPr>
          <w:rFonts w:ascii="Times New Roman" w:hAnsi="Times New Roman" w:cs="Times New Roman"/>
          <w:b/>
          <w:sz w:val="24"/>
          <w:szCs w:val="24"/>
        </w:rPr>
      </w:pPr>
      <w:r w:rsidRPr="000939A7">
        <w:rPr>
          <w:rFonts w:ascii="Times New Roman" w:hAnsi="Times New Roman" w:cs="Times New Roman"/>
          <w:b/>
          <w:sz w:val="24"/>
          <w:szCs w:val="24"/>
        </w:rPr>
        <w:t>в соответствии Федеральным законом от 05.04.2013 года N 44-ФЗ</w:t>
      </w:r>
    </w:p>
    <w:p w14:paraId="78B21326" w14:textId="77777777" w:rsidR="00D60782" w:rsidRPr="000939A7" w:rsidRDefault="00DD0A7B" w:rsidP="000939A7">
      <w:pPr>
        <w:spacing w:after="0" w:line="240" w:lineRule="auto"/>
        <w:jc w:val="center"/>
        <w:rPr>
          <w:rFonts w:ascii="Times New Roman" w:hAnsi="Times New Roman" w:cs="Times New Roman"/>
          <w:b/>
          <w:sz w:val="24"/>
          <w:szCs w:val="24"/>
        </w:rPr>
      </w:pPr>
      <w:r w:rsidRPr="000939A7">
        <w:rPr>
          <w:rFonts w:ascii="Times New Roman" w:hAnsi="Times New Roman" w:cs="Times New Roman"/>
          <w:b/>
          <w:sz w:val="24"/>
          <w:szCs w:val="24"/>
        </w:rPr>
        <w:t>«</w:t>
      </w:r>
      <w:r w:rsidR="00D60782" w:rsidRPr="000939A7">
        <w:rPr>
          <w:rFonts w:ascii="Times New Roman" w:hAnsi="Times New Roman" w:cs="Times New Roman"/>
          <w:b/>
          <w:sz w:val="24"/>
          <w:szCs w:val="24"/>
        </w:rPr>
        <w:t>О контрактной системе в сфере закупок товаров, работ, услуг для обеспечения государственных и муниципальных нужд</w:t>
      </w:r>
      <w:r w:rsidRPr="000939A7">
        <w:rPr>
          <w:rFonts w:ascii="Times New Roman" w:hAnsi="Times New Roman" w:cs="Times New Roman"/>
          <w:b/>
          <w:sz w:val="24"/>
          <w:szCs w:val="24"/>
        </w:rPr>
        <w:t>»</w:t>
      </w:r>
    </w:p>
    <w:p w14:paraId="62957EB5" w14:textId="77777777" w:rsidR="001C14C1" w:rsidRPr="000939A7" w:rsidRDefault="001C14C1" w:rsidP="000939A7">
      <w:pPr>
        <w:spacing w:after="0" w:line="240" w:lineRule="auto"/>
        <w:jc w:val="center"/>
        <w:rPr>
          <w:rFonts w:ascii="Times New Roman" w:hAnsi="Times New Roman" w:cs="Times New Roman"/>
          <w:b/>
        </w:rPr>
      </w:pPr>
    </w:p>
    <w:tbl>
      <w:tblPr>
        <w:tblW w:w="1060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CellMar>
          <w:top w:w="100" w:type="dxa"/>
          <w:left w:w="100" w:type="dxa"/>
          <w:right w:w="100" w:type="dxa"/>
        </w:tblCellMar>
        <w:tblLook w:val="04A0" w:firstRow="1" w:lastRow="0" w:firstColumn="1" w:lastColumn="0" w:noHBand="0" w:noVBand="1"/>
      </w:tblPr>
      <w:tblGrid>
        <w:gridCol w:w="1055"/>
        <w:gridCol w:w="9545"/>
      </w:tblGrid>
      <w:tr w:rsidR="00653F84" w:rsidRPr="000939A7" w14:paraId="51A6D178" w14:textId="77777777" w:rsidTr="000939A7">
        <w:trPr>
          <w:trHeight w:val="20"/>
        </w:trPr>
        <w:tc>
          <w:tcPr>
            <w:tcW w:w="1055" w:type="dxa"/>
            <w:shd w:val="clear" w:color="auto" w:fill="EEECE1" w:themeFill="background2"/>
            <w:vAlign w:val="center"/>
          </w:tcPr>
          <w:p w14:paraId="1C2AC0CB" w14:textId="77777777" w:rsidR="00653F84" w:rsidRPr="00547D86" w:rsidRDefault="00661323" w:rsidP="000939A7">
            <w:pPr>
              <w:spacing w:after="0" w:line="240" w:lineRule="auto"/>
              <w:jc w:val="both"/>
              <w:rPr>
                <w:rFonts w:ascii="Times New Roman" w:hAnsi="Times New Roman" w:cs="Times New Roman"/>
                <w:sz w:val="24"/>
                <w:szCs w:val="24"/>
              </w:rPr>
            </w:pPr>
            <w:r w:rsidRPr="00547D86">
              <w:rPr>
                <w:rFonts w:ascii="Times New Roman" w:eastAsia="Courier New" w:hAnsi="Times New Roman" w:cs="Times New Roman"/>
                <w:b/>
                <w:sz w:val="24"/>
                <w:szCs w:val="24"/>
              </w:rPr>
              <w:t>№ п/п</w:t>
            </w:r>
          </w:p>
        </w:tc>
        <w:tc>
          <w:tcPr>
            <w:tcW w:w="9545" w:type="dxa"/>
            <w:shd w:val="clear" w:color="auto" w:fill="EEECE1" w:themeFill="background2"/>
            <w:vAlign w:val="center"/>
          </w:tcPr>
          <w:p w14:paraId="2F32F9D3" w14:textId="12715518" w:rsidR="00653F84" w:rsidRPr="00547D86" w:rsidRDefault="00661323" w:rsidP="000939A7">
            <w:pPr>
              <w:spacing w:after="0" w:line="240" w:lineRule="auto"/>
              <w:jc w:val="center"/>
              <w:rPr>
                <w:rFonts w:ascii="Times New Roman" w:hAnsi="Times New Roman" w:cs="Times New Roman"/>
                <w:sz w:val="24"/>
                <w:szCs w:val="24"/>
              </w:rPr>
            </w:pPr>
            <w:r w:rsidRPr="00547D86">
              <w:rPr>
                <w:rFonts w:ascii="Times New Roman" w:eastAsia="Courier New" w:hAnsi="Times New Roman" w:cs="Times New Roman"/>
                <w:b/>
                <w:sz w:val="24"/>
                <w:szCs w:val="24"/>
              </w:rPr>
              <w:t xml:space="preserve">ТРЕБОВАНИЯ К СОДЕРЖАНИЮ, СОСТАВУ ЗАЯВКИ НА УЧАСТИЕ В </w:t>
            </w:r>
            <w:r w:rsidR="00996327">
              <w:rPr>
                <w:rFonts w:ascii="Times New Roman" w:eastAsia="Courier New" w:hAnsi="Times New Roman" w:cs="Times New Roman"/>
                <w:b/>
                <w:sz w:val="24"/>
                <w:szCs w:val="24"/>
              </w:rPr>
              <w:t>ЭЛЕКТРОННОМ АУКЦИНЕ</w:t>
            </w:r>
            <w:r w:rsidR="007E322C">
              <w:rPr>
                <w:rFonts w:ascii="Times New Roman" w:eastAsia="Courier New" w:hAnsi="Times New Roman" w:cs="Times New Roman"/>
                <w:b/>
                <w:sz w:val="24"/>
                <w:szCs w:val="24"/>
              </w:rPr>
              <w:t xml:space="preserve"> В ЭЛЕКТРОННОЙ ФОРМЕ</w:t>
            </w:r>
          </w:p>
        </w:tc>
      </w:tr>
      <w:tr w:rsidR="005F08B7" w:rsidRPr="000939A7" w14:paraId="72D4AB15" w14:textId="77777777" w:rsidTr="000939A7">
        <w:trPr>
          <w:trHeight w:val="20"/>
        </w:trPr>
        <w:tc>
          <w:tcPr>
            <w:tcW w:w="10600" w:type="dxa"/>
            <w:gridSpan w:val="2"/>
          </w:tcPr>
          <w:p w14:paraId="36F868AE" w14:textId="364D4958" w:rsidR="005F08B7" w:rsidRPr="000939A7" w:rsidRDefault="005F08B7" w:rsidP="000939A7">
            <w:pPr>
              <w:spacing w:after="0" w:line="240" w:lineRule="auto"/>
              <w:jc w:val="both"/>
              <w:rPr>
                <w:rFonts w:ascii="Times New Roman" w:eastAsia="Courier New" w:hAnsi="Times New Roman" w:cs="Times New Roman"/>
                <w:b/>
                <w:sz w:val="24"/>
                <w:szCs w:val="24"/>
              </w:rPr>
            </w:pPr>
            <w:r w:rsidRPr="00B33655">
              <w:rPr>
                <w:rFonts w:ascii="Times New Roman" w:eastAsia="Courier New" w:hAnsi="Times New Roman" w:cs="Times New Roman"/>
                <w:sz w:val="24"/>
                <w:szCs w:val="24"/>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r>
              <w:rPr>
                <w:rFonts w:ascii="Times New Roman" w:eastAsia="Courier New" w:hAnsi="Times New Roman" w:cs="Times New Roman"/>
                <w:sz w:val="24"/>
                <w:szCs w:val="24"/>
              </w:rPr>
              <w:t>.</w:t>
            </w:r>
          </w:p>
        </w:tc>
      </w:tr>
      <w:tr w:rsidR="005F08B7" w:rsidRPr="000939A7" w14:paraId="60DB21C1" w14:textId="77777777" w:rsidTr="000939A7">
        <w:trPr>
          <w:trHeight w:val="20"/>
        </w:trPr>
        <w:tc>
          <w:tcPr>
            <w:tcW w:w="10600" w:type="dxa"/>
            <w:gridSpan w:val="2"/>
          </w:tcPr>
          <w:p w14:paraId="139F49B3" w14:textId="56BF97A4" w:rsidR="005F08B7" w:rsidRPr="000939A7" w:rsidRDefault="005F08B7" w:rsidP="000939A7">
            <w:pPr>
              <w:spacing w:after="0" w:line="240" w:lineRule="auto"/>
              <w:jc w:val="both"/>
              <w:rPr>
                <w:rFonts w:ascii="Times New Roman" w:eastAsia="Courier New" w:hAnsi="Times New Roman" w:cs="Times New Roman"/>
                <w:b/>
                <w:sz w:val="24"/>
                <w:szCs w:val="24"/>
              </w:rPr>
            </w:pPr>
            <w:r w:rsidRPr="000939A7">
              <w:rPr>
                <w:rFonts w:ascii="Times New Roman" w:eastAsia="Courier New" w:hAnsi="Times New Roman" w:cs="Times New Roman"/>
                <w:b/>
                <w:sz w:val="24"/>
                <w:szCs w:val="24"/>
              </w:rPr>
              <w:t>1. Информация и документы об участнике закупки:</w:t>
            </w:r>
          </w:p>
        </w:tc>
      </w:tr>
      <w:tr w:rsidR="00653F84" w:rsidRPr="000939A7" w14:paraId="2F8C9BA5" w14:textId="77777777" w:rsidTr="000939A7">
        <w:trPr>
          <w:trHeight w:val="20"/>
        </w:trPr>
        <w:tc>
          <w:tcPr>
            <w:tcW w:w="1055" w:type="dxa"/>
          </w:tcPr>
          <w:p w14:paraId="2D57233A"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1.1</w:t>
            </w:r>
          </w:p>
        </w:tc>
        <w:tc>
          <w:tcPr>
            <w:tcW w:w="9545" w:type="dxa"/>
          </w:tcPr>
          <w:p w14:paraId="02EF4091"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rsidR="00653F84" w:rsidRPr="000939A7" w14:paraId="5EF13093" w14:textId="77777777" w:rsidTr="000939A7">
        <w:trPr>
          <w:trHeight w:val="20"/>
        </w:trPr>
        <w:tc>
          <w:tcPr>
            <w:tcW w:w="1055" w:type="dxa"/>
          </w:tcPr>
          <w:p w14:paraId="403BDFC9"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1.2</w:t>
            </w:r>
          </w:p>
        </w:tc>
        <w:tc>
          <w:tcPr>
            <w:tcW w:w="9545" w:type="dxa"/>
          </w:tcPr>
          <w:p w14:paraId="54050081"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rsidR="00653F84" w:rsidRPr="000939A7" w14:paraId="5E2F9A2F" w14:textId="77777777" w:rsidTr="000939A7">
        <w:trPr>
          <w:trHeight w:val="20"/>
        </w:trPr>
        <w:tc>
          <w:tcPr>
            <w:tcW w:w="1055" w:type="dxa"/>
          </w:tcPr>
          <w:p w14:paraId="65E15DD4"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1.3</w:t>
            </w:r>
          </w:p>
        </w:tc>
        <w:tc>
          <w:tcPr>
            <w:tcW w:w="9545" w:type="dxa"/>
          </w:tcPr>
          <w:p w14:paraId="11D97379"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Идентификационный номер налогоплательщика (при наличии) лиц, указанных в пунктах 2 и 3 части 3 статьи 104 Закона о контрактной системе,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rsidR="00653F84" w:rsidRPr="000939A7" w14:paraId="1FDD9BB0" w14:textId="77777777" w:rsidTr="000939A7">
        <w:trPr>
          <w:trHeight w:val="20"/>
        </w:trPr>
        <w:tc>
          <w:tcPr>
            <w:tcW w:w="1055" w:type="dxa"/>
          </w:tcPr>
          <w:p w14:paraId="633AE3E0"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1.4</w:t>
            </w:r>
          </w:p>
        </w:tc>
        <w:tc>
          <w:tcPr>
            <w:tcW w:w="9545" w:type="dxa"/>
          </w:tcPr>
          <w:p w14:paraId="6544EA4E"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rsidR="00653F84" w:rsidRPr="000939A7" w14:paraId="5ACFFA73" w14:textId="77777777" w:rsidTr="000939A7">
        <w:trPr>
          <w:trHeight w:val="20"/>
        </w:trPr>
        <w:tc>
          <w:tcPr>
            <w:tcW w:w="1055" w:type="dxa"/>
          </w:tcPr>
          <w:p w14:paraId="13AA7141"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1.5</w:t>
            </w:r>
          </w:p>
        </w:tc>
        <w:tc>
          <w:tcPr>
            <w:tcW w:w="9545" w:type="dxa"/>
          </w:tcPr>
          <w:p w14:paraId="0CC77494"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rsidR="00653F84" w:rsidRPr="000939A7" w14:paraId="7F82A8AF" w14:textId="77777777" w:rsidTr="000939A7">
        <w:trPr>
          <w:trHeight w:val="20"/>
        </w:trPr>
        <w:tc>
          <w:tcPr>
            <w:tcW w:w="1055" w:type="dxa"/>
          </w:tcPr>
          <w:p w14:paraId="77C7FFD1"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1.6</w:t>
            </w:r>
          </w:p>
        </w:tc>
        <w:tc>
          <w:tcPr>
            <w:tcW w:w="9545" w:type="dxa"/>
          </w:tcPr>
          <w:p w14:paraId="4EADE04C"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 xml:space="preserve">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w:t>
            </w:r>
            <w:r w:rsidRPr="000939A7">
              <w:rPr>
                <w:rFonts w:ascii="Times New Roman" w:eastAsia="Courier New" w:hAnsi="Times New Roman" w:cs="Times New Roman"/>
                <w:sz w:val="24"/>
                <w:szCs w:val="24"/>
              </w:rPr>
              <w:lastRenderedPageBreak/>
              <w:t>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rsidR="00653F84" w:rsidRPr="000939A7" w14:paraId="773C2542" w14:textId="77777777" w:rsidTr="000939A7">
        <w:trPr>
          <w:trHeight w:val="20"/>
        </w:trPr>
        <w:tc>
          <w:tcPr>
            <w:tcW w:w="1055" w:type="dxa"/>
          </w:tcPr>
          <w:p w14:paraId="528E430D"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lastRenderedPageBreak/>
              <w:t>1.7</w:t>
            </w:r>
          </w:p>
        </w:tc>
        <w:tc>
          <w:tcPr>
            <w:tcW w:w="9545" w:type="dxa"/>
          </w:tcPr>
          <w:p w14:paraId="36AF1EC4"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rsidR="00653F84" w:rsidRPr="000939A7" w14:paraId="4E6C4F84" w14:textId="77777777" w:rsidTr="000939A7">
        <w:trPr>
          <w:trHeight w:val="20"/>
        </w:trPr>
        <w:tc>
          <w:tcPr>
            <w:tcW w:w="1055" w:type="dxa"/>
          </w:tcPr>
          <w:p w14:paraId="596E4FEF"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1.8</w:t>
            </w:r>
          </w:p>
        </w:tc>
        <w:tc>
          <w:tcPr>
            <w:tcW w:w="9545" w:type="dxa"/>
          </w:tcPr>
          <w:p w14:paraId="77FD6082"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R="00E75813" w:rsidRPr="000939A7" w14:paraId="7CFD2481" w14:textId="77777777" w:rsidTr="000939A7">
        <w:trPr>
          <w:trHeight w:val="20"/>
        </w:trPr>
        <w:tc>
          <w:tcPr>
            <w:tcW w:w="1055" w:type="dxa"/>
          </w:tcPr>
          <w:p w14:paraId="2C335132" w14:textId="77777777" w:rsidR="00E75813" w:rsidRPr="000939A7" w:rsidRDefault="00E75813" w:rsidP="000939A7">
            <w:pPr>
              <w:spacing w:after="0" w:line="240" w:lineRule="auto"/>
              <w:jc w:val="both"/>
              <w:rPr>
                <w:rFonts w:ascii="Times New Roman" w:eastAsia="Courier New" w:hAnsi="Times New Roman" w:cs="Times New Roman"/>
                <w:sz w:val="24"/>
                <w:szCs w:val="24"/>
              </w:rPr>
            </w:pPr>
            <w:r>
              <w:rPr>
                <w:rFonts w:ascii="Times New Roman" w:eastAsia="Courier New" w:hAnsi="Times New Roman" w:cs="Times New Roman"/>
                <w:sz w:val="24"/>
                <w:szCs w:val="24"/>
              </w:rPr>
              <w:t>1.9</w:t>
            </w:r>
          </w:p>
        </w:tc>
        <w:tc>
          <w:tcPr>
            <w:tcW w:w="9545" w:type="dxa"/>
          </w:tcPr>
          <w:p w14:paraId="47BEC7A0" w14:textId="77777777" w:rsidR="00E75813" w:rsidRPr="0036628E" w:rsidRDefault="00E524D9" w:rsidP="0075475C">
            <w:pPr>
              <w:spacing w:after="0" w:line="240" w:lineRule="auto"/>
              <w:jc w:val="both"/>
              <w:rPr>
                <w:rFonts w:ascii="Times New Roman" w:hAnsi="Times New Roman" w:cs="Times New Roman"/>
                <w:sz w:val="24"/>
                <w:szCs w:val="24"/>
              </w:rPr>
            </w:pPr>
            <w:r w:rsidRPr="00E524D9">
              <w:rPr>
                <w:rFonts w:ascii="Times New Roman" w:hAnsi="Times New Roman" w:cs="Times New Roman"/>
                <w:sz w:val="24"/>
                <w:szCs w:val="24"/>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w:t>
            </w:r>
            <w:r w:rsidR="0036628E">
              <w:rPr>
                <w:rFonts w:ascii="Times New Roman" w:hAnsi="Times New Roman" w:cs="Times New Roman"/>
                <w:sz w:val="24"/>
                <w:szCs w:val="24"/>
              </w:rPr>
              <w:t>головно-исполнительной системы)</w:t>
            </w:r>
            <w:r w:rsidR="00394AAD">
              <w:rPr>
                <w:rFonts w:ascii="Times New Roman" w:hAnsi="Times New Roman" w:cs="Times New Roman"/>
                <w:sz w:val="24"/>
                <w:szCs w:val="24"/>
              </w:rPr>
              <w:t xml:space="preserve"> – </w:t>
            </w:r>
            <w:r w:rsidR="00394AAD" w:rsidRPr="00394AAD">
              <w:rPr>
                <w:rFonts w:ascii="Times New Roman" w:hAnsi="Times New Roman" w:cs="Times New Roman"/>
                <w:b/>
                <w:sz w:val="24"/>
                <w:szCs w:val="24"/>
              </w:rPr>
              <w:t>не установлено</w:t>
            </w:r>
            <w:r w:rsidR="0036628E" w:rsidRPr="00394AAD">
              <w:rPr>
                <w:rFonts w:ascii="Times New Roman" w:hAnsi="Times New Roman" w:cs="Times New Roman"/>
                <w:b/>
                <w:sz w:val="24"/>
                <w:szCs w:val="24"/>
              </w:rPr>
              <w:t>.</w:t>
            </w:r>
          </w:p>
        </w:tc>
      </w:tr>
      <w:tr w:rsidR="00E75813" w:rsidRPr="000939A7" w14:paraId="14F3FD6F" w14:textId="77777777" w:rsidTr="000939A7">
        <w:trPr>
          <w:trHeight w:val="20"/>
        </w:trPr>
        <w:tc>
          <w:tcPr>
            <w:tcW w:w="1055" w:type="dxa"/>
          </w:tcPr>
          <w:p w14:paraId="166E71D6" w14:textId="77777777" w:rsidR="00E75813" w:rsidRPr="000939A7" w:rsidRDefault="00E75813" w:rsidP="000939A7">
            <w:pPr>
              <w:spacing w:after="0" w:line="240" w:lineRule="auto"/>
              <w:jc w:val="both"/>
              <w:rPr>
                <w:rFonts w:ascii="Times New Roman" w:eastAsia="Courier New" w:hAnsi="Times New Roman" w:cs="Times New Roman"/>
                <w:sz w:val="24"/>
                <w:szCs w:val="24"/>
              </w:rPr>
            </w:pPr>
            <w:r>
              <w:rPr>
                <w:rFonts w:ascii="Times New Roman" w:eastAsia="Courier New" w:hAnsi="Times New Roman" w:cs="Times New Roman"/>
                <w:sz w:val="24"/>
                <w:szCs w:val="24"/>
              </w:rPr>
              <w:t>1.10</w:t>
            </w:r>
          </w:p>
        </w:tc>
        <w:tc>
          <w:tcPr>
            <w:tcW w:w="9545" w:type="dxa"/>
          </w:tcPr>
          <w:p w14:paraId="2611D3B8" w14:textId="5061331D" w:rsidR="00E75813" w:rsidRPr="0036628E" w:rsidRDefault="00E524D9" w:rsidP="0075475C">
            <w:pPr>
              <w:spacing w:after="0" w:line="240" w:lineRule="auto"/>
              <w:jc w:val="both"/>
              <w:rPr>
                <w:rFonts w:ascii="Times New Roman" w:hAnsi="Times New Roman" w:cs="Times New Roman"/>
                <w:sz w:val="24"/>
                <w:szCs w:val="24"/>
              </w:rPr>
            </w:pPr>
            <w:r w:rsidRPr="00E524D9">
              <w:rPr>
                <w:rFonts w:ascii="Times New Roman" w:hAnsi="Times New Roman" w:cs="Times New Roman"/>
                <w:sz w:val="24"/>
                <w:szCs w:val="24"/>
              </w:rPr>
              <w:t xml:space="preserve">Декларация о принадлежности участника закупки к организации инвалидов, предусмотренной </w:t>
            </w:r>
            <w:hyperlink w:anchor="sub_292" w:history="1">
              <w:r w:rsidRPr="00E524D9">
                <w:rPr>
                  <w:rStyle w:val="a6"/>
                  <w:rFonts w:ascii="Times New Roman" w:hAnsi="Times New Roman" w:cs="Times New Roman"/>
                  <w:sz w:val="24"/>
                  <w:szCs w:val="24"/>
                </w:rPr>
                <w:t>частью 2 статьи 29</w:t>
              </w:r>
            </w:hyperlink>
            <w:r w:rsidRPr="00E524D9">
              <w:rPr>
                <w:rFonts w:ascii="Times New Roman" w:hAnsi="Times New Roman" w:cs="Times New Roman"/>
                <w:sz w:val="24"/>
                <w:szCs w:val="24"/>
              </w:rPr>
              <w:t xml:space="preserve"> настоящего Федерального закона (если участник закупки являе</w:t>
            </w:r>
            <w:r w:rsidR="0036628E">
              <w:rPr>
                <w:rFonts w:ascii="Times New Roman" w:hAnsi="Times New Roman" w:cs="Times New Roman"/>
                <w:sz w:val="24"/>
                <w:szCs w:val="24"/>
              </w:rPr>
              <w:t>тся такой организацией)</w:t>
            </w:r>
            <w:r w:rsidR="00FB025E">
              <w:rPr>
                <w:rFonts w:ascii="Times New Roman" w:hAnsi="Times New Roman" w:cs="Times New Roman"/>
                <w:sz w:val="24"/>
                <w:szCs w:val="24"/>
              </w:rPr>
              <w:t xml:space="preserve"> </w:t>
            </w:r>
            <w:r w:rsidR="00B63448">
              <w:rPr>
                <w:rFonts w:ascii="Times New Roman" w:hAnsi="Times New Roman" w:cs="Times New Roman"/>
                <w:sz w:val="24"/>
                <w:szCs w:val="24"/>
              </w:rPr>
              <w:t>–</w:t>
            </w:r>
            <w:r w:rsidR="00FB025E">
              <w:rPr>
                <w:rFonts w:ascii="Times New Roman" w:hAnsi="Times New Roman" w:cs="Times New Roman"/>
                <w:sz w:val="24"/>
                <w:szCs w:val="24"/>
              </w:rPr>
              <w:t xml:space="preserve"> </w:t>
            </w:r>
            <w:r w:rsidR="004C6930">
              <w:rPr>
                <w:rFonts w:ascii="Times New Roman" w:hAnsi="Times New Roman" w:cs="Times New Roman"/>
                <w:b/>
                <w:bCs/>
                <w:sz w:val="24"/>
                <w:szCs w:val="24"/>
              </w:rPr>
              <w:t xml:space="preserve">не </w:t>
            </w:r>
            <w:r w:rsidR="00FB025E" w:rsidRPr="00FB025E">
              <w:rPr>
                <w:rFonts w:ascii="Times New Roman" w:hAnsi="Times New Roman" w:cs="Times New Roman"/>
                <w:b/>
                <w:sz w:val="24"/>
                <w:szCs w:val="24"/>
              </w:rPr>
              <w:t>установлено</w:t>
            </w:r>
            <w:r w:rsidR="0036628E" w:rsidRPr="00FB025E">
              <w:rPr>
                <w:rFonts w:ascii="Times New Roman" w:hAnsi="Times New Roman" w:cs="Times New Roman"/>
                <w:b/>
                <w:sz w:val="24"/>
                <w:szCs w:val="24"/>
              </w:rPr>
              <w:t>.</w:t>
            </w:r>
          </w:p>
        </w:tc>
      </w:tr>
      <w:tr w:rsidR="008D63F9" w:rsidRPr="000939A7" w14:paraId="080649CD" w14:textId="77777777" w:rsidTr="000939A7">
        <w:trPr>
          <w:trHeight w:val="20"/>
        </w:trPr>
        <w:tc>
          <w:tcPr>
            <w:tcW w:w="1055" w:type="dxa"/>
          </w:tcPr>
          <w:p w14:paraId="6F4E38A7" w14:textId="77777777" w:rsidR="008D63F9" w:rsidRPr="000939A7" w:rsidRDefault="00E75813" w:rsidP="000939A7">
            <w:pPr>
              <w:spacing w:after="0" w:line="240" w:lineRule="auto"/>
              <w:jc w:val="both"/>
              <w:rPr>
                <w:rFonts w:ascii="Times New Roman" w:eastAsia="Courier New" w:hAnsi="Times New Roman" w:cs="Times New Roman"/>
                <w:sz w:val="24"/>
                <w:szCs w:val="24"/>
              </w:rPr>
            </w:pPr>
            <w:r>
              <w:rPr>
                <w:rFonts w:ascii="Times New Roman" w:eastAsia="Courier New" w:hAnsi="Times New Roman" w:cs="Times New Roman"/>
                <w:sz w:val="24"/>
                <w:szCs w:val="24"/>
              </w:rPr>
              <w:t>1.11</w:t>
            </w:r>
          </w:p>
        </w:tc>
        <w:tc>
          <w:tcPr>
            <w:tcW w:w="9545" w:type="dxa"/>
          </w:tcPr>
          <w:p w14:paraId="26E05AC0" w14:textId="35210F53" w:rsidR="008D63F9" w:rsidRPr="000939A7" w:rsidRDefault="00DD61AB" w:rsidP="00394AAD">
            <w:pPr>
              <w:spacing w:after="0" w:line="240" w:lineRule="auto"/>
              <w:jc w:val="both"/>
              <w:rPr>
                <w:rFonts w:ascii="Times New Roman" w:eastAsia="Courier New" w:hAnsi="Times New Roman" w:cs="Times New Roman"/>
                <w:sz w:val="24"/>
                <w:szCs w:val="24"/>
              </w:rPr>
            </w:pPr>
            <w:r w:rsidRPr="000939A7">
              <w:rPr>
                <w:rFonts w:ascii="Times New Roman" w:hAnsi="Times New Roman" w:cs="Times New Roman"/>
                <w:color w:val="000000"/>
                <w:sz w:val="24"/>
                <w:szCs w:val="24"/>
              </w:rPr>
              <w:t xml:space="preserve">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7" w:anchor="/document/70353464/entry/3030" w:history="1">
              <w:r w:rsidRPr="000939A7">
                <w:rPr>
                  <w:rStyle w:val="a5"/>
                  <w:rFonts w:ascii="Times New Roman" w:hAnsi="Times New Roman" w:cs="Times New Roman"/>
                  <w:sz w:val="24"/>
                  <w:szCs w:val="24"/>
                </w:rPr>
                <w:t>частью 3 статьи 30</w:t>
              </w:r>
            </w:hyperlink>
            <w:r w:rsidRPr="000939A7">
              <w:rPr>
                <w:rFonts w:ascii="Times New Roman" w:hAnsi="Times New Roman" w:cs="Times New Roman"/>
                <w:color w:val="000000"/>
                <w:sz w:val="24"/>
                <w:szCs w:val="24"/>
              </w:rPr>
              <w:t xml:space="preserve"> настоящего Федерального закона</w:t>
            </w:r>
            <w:r w:rsidR="00E73D96">
              <w:rPr>
                <w:rFonts w:ascii="Times New Roman" w:hAnsi="Times New Roman" w:cs="Times New Roman"/>
                <w:color w:val="000000"/>
                <w:sz w:val="24"/>
                <w:szCs w:val="24"/>
              </w:rPr>
              <w:t xml:space="preserve"> – </w:t>
            </w:r>
            <w:r w:rsidR="004C6930">
              <w:rPr>
                <w:rFonts w:ascii="Times New Roman" w:hAnsi="Times New Roman" w:cs="Times New Roman"/>
                <w:b/>
                <w:bCs/>
                <w:color w:val="000000"/>
                <w:sz w:val="24"/>
                <w:szCs w:val="24"/>
              </w:rPr>
              <w:t xml:space="preserve"> </w:t>
            </w:r>
            <w:r w:rsidR="00E73D96" w:rsidRPr="00E73D96">
              <w:rPr>
                <w:rFonts w:ascii="Times New Roman" w:hAnsi="Times New Roman" w:cs="Times New Roman"/>
                <w:b/>
                <w:color w:val="000000"/>
                <w:sz w:val="24"/>
                <w:szCs w:val="24"/>
              </w:rPr>
              <w:t>установлено.</w:t>
            </w:r>
          </w:p>
        </w:tc>
      </w:tr>
      <w:tr w:rsidR="001A6D2C" w:rsidRPr="000939A7" w14:paraId="531512CD" w14:textId="77777777" w:rsidTr="003C7ADA">
        <w:trPr>
          <w:trHeight w:val="20"/>
        </w:trPr>
        <w:tc>
          <w:tcPr>
            <w:tcW w:w="10600" w:type="dxa"/>
            <w:gridSpan w:val="2"/>
          </w:tcPr>
          <w:p w14:paraId="7449ECF9" w14:textId="77777777" w:rsidR="001A6D2C" w:rsidRPr="00A65834" w:rsidRDefault="001A6D2C" w:rsidP="000939A7">
            <w:pPr>
              <w:spacing w:after="0" w:line="240" w:lineRule="auto"/>
              <w:jc w:val="both"/>
              <w:rPr>
                <w:rFonts w:ascii="Times New Roman" w:hAnsi="Times New Roman" w:cs="Times New Roman"/>
                <w:b/>
                <w:i/>
                <w:color w:val="000000"/>
                <w:sz w:val="24"/>
                <w:szCs w:val="24"/>
              </w:rPr>
            </w:pPr>
            <w:r w:rsidRPr="00A65834">
              <w:rPr>
                <w:rFonts w:ascii="Times New Roman" w:eastAsia="Courier New" w:hAnsi="Times New Roman" w:cs="Times New Roman"/>
                <w:b/>
                <w:i/>
                <w:sz w:val="24"/>
                <w:szCs w:val="24"/>
              </w:rPr>
              <w:t>Информация и документы, предусмотренные подпунктами 1.1,</w:t>
            </w:r>
            <w:r w:rsidR="00E75813">
              <w:rPr>
                <w:rFonts w:ascii="Times New Roman" w:eastAsia="Courier New" w:hAnsi="Times New Roman" w:cs="Times New Roman"/>
                <w:b/>
                <w:i/>
                <w:sz w:val="24"/>
                <w:szCs w:val="24"/>
              </w:rPr>
              <w:t xml:space="preserve"> 1.2, 1.4 - 1.11</w:t>
            </w:r>
            <w:r w:rsidR="007B23A8">
              <w:rPr>
                <w:rFonts w:ascii="Times New Roman" w:eastAsia="Courier New" w:hAnsi="Times New Roman" w:cs="Times New Roman"/>
                <w:b/>
                <w:i/>
                <w:sz w:val="24"/>
                <w:szCs w:val="24"/>
              </w:rPr>
              <w:t>, 1.13</w:t>
            </w:r>
            <w:r w:rsidRPr="00A65834">
              <w:rPr>
                <w:rFonts w:ascii="Times New Roman" w:eastAsia="Courier New" w:hAnsi="Times New Roman" w:cs="Times New Roman"/>
                <w:b/>
                <w:i/>
                <w:sz w:val="24"/>
                <w:szCs w:val="24"/>
              </w:rPr>
              <w:t xml:space="preserve"> пункта 1 настоящих Требований, не включаются участником закупки в заявку на участие в закупке и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r>
      <w:tr w:rsidR="00653F84" w:rsidRPr="000939A7" w14:paraId="3F7D9D6B" w14:textId="77777777" w:rsidTr="000939A7">
        <w:trPr>
          <w:trHeight w:val="20"/>
        </w:trPr>
        <w:tc>
          <w:tcPr>
            <w:tcW w:w="1055" w:type="dxa"/>
          </w:tcPr>
          <w:p w14:paraId="6A7F3689" w14:textId="77777777" w:rsidR="00653F84" w:rsidRPr="000939A7" w:rsidRDefault="00E75813" w:rsidP="000939A7">
            <w:pPr>
              <w:spacing w:after="0" w:line="240" w:lineRule="auto"/>
              <w:jc w:val="both"/>
              <w:rPr>
                <w:rFonts w:ascii="Times New Roman" w:hAnsi="Times New Roman" w:cs="Times New Roman"/>
                <w:sz w:val="24"/>
                <w:szCs w:val="24"/>
              </w:rPr>
            </w:pPr>
            <w:r>
              <w:rPr>
                <w:rFonts w:ascii="Times New Roman" w:eastAsia="Courier New" w:hAnsi="Times New Roman" w:cs="Times New Roman"/>
                <w:sz w:val="24"/>
                <w:szCs w:val="24"/>
              </w:rPr>
              <w:t>1.12</w:t>
            </w:r>
          </w:p>
        </w:tc>
        <w:tc>
          <w:tcPr>
            <w:tcW w:w="9545" w:type="dxa"/>
          </w:tcPr>
          <w:p w14:paraId="2D5C0D79"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DD61AB" w:rsidRPr="000939A7" w14:paraId="58036452" w14:textId="77777777" w:rsidTr="000939A7">
        <w:trPr>
          <w:trHeight w:val="20"/>
        </w:trPr>
        <w:tc>
          <w:tcPr>
            <w:tcW w:w="1055" w:type="dxa"/>
          </w:tcPr>
          <w:p w14:paraId="510CF021" w14:textId="77777777" w:rsidR="00DD61AB" w:rsidRPr="000939A7" w:rsidRDefault="00DD61AB" w:rsidP="000939A7">
            <w:pPr>
              <w:spacing w:after="0" w:line="240" w:lineRule="auto"/>
              <w:jc w:val="both"/>
              <w:rPr>
                <w:rFonts w:ascii="Times New Roman" w:eastAsia="Courier New" w:hAnsi="Times New Roman" w:cs="Times New Roman"/>
                <w:sz w:val="24"/>
                <w:szCs w:val="24"/>
              </w:rPr>
            </w:pPr>
            <w:r w:rsidRPr="000939A7">
              <w:rPr>
                <w:rFonts w:ascii="Times New Roman" w:eastAsia="Courier New" w:hAnsi="Times New Roman" w:cs="Times New Roman"/>
                <w:sz w:val="24"/>
                <w:szCs w:val="24"/>
              </w:rPr>
              <w:t>1.</w:t>
            </w:r>
            <w:r w:rsidR="00E75813">
              <w:rPr>
                <w:rFonts w:ascii="Times New Roman" w:eastAsia="Courier New" w:hAnsi="Times New Roman" w:cs="Times New Roman"/>
                <w:sz w:val="24"/>
                <w:szCs w:val="24"/>
              </w:rPr>
              <w:t>13</w:t>
            </w:r>
          </w:p>
        </w:tc>
        <w:tc>
          <w:tcPr>
            <w:tcW w:w="9545" w:type="dxa"/>
          </w:tcPr>
          <w:p w14:paraId="78650F28" w14:textId="77777777" w:rsidR="00DD61AB" w:rsidRPr="000939A7" w:rsidRDefault="00DD61AB" w:rsidP="000939A7">
            <w:pPr>
              <w:spacing w:after="0" w:line="240" w:lineRule="auto"/>
              <w:jc w:val="both"/>
              <w:rPr>
                <w:rFonts w:ascii="Times New Roman" w:eastAsia="Courier New" w:hAnsi="Times New Roman" w:cs="Times New Roman"/>
                <w:sz w:val="24"/>
                <w:szCs w:val="24"/>
              </w:rPr>
            </w:pPr>
            <w:r w:rsidRPr="000939A7">
              <w:rPr>
                <w:rFonts w:ascii="Times New Roman" w:hAnsi="Times New Roman" w:cs="Times New Roman"/>
                <w:color w:val="000000"/>
                <w:sz w:val="24"/>
                <w:szCs w:val="24"/>
              </w:rPr>
              <w:t xml:space="preserve">Документы, подтверждающие соответствие участника закупки требованиям, установленным </w:t>
            </w:r>
            <w:hyperlink r:id="rId8" w:anchor="/document/70353464/entry/3111" w:history="1">
              <w:r w:rsidRPr="000939A7">
                <w:rPr>
                  <w:rStyle w:val="a5"/>
                  <w:rFonts w:ascii="Times New Roman" w:hAnsi="Times New Roman" w:cs="Times New Roman"/>
                  <w:sz w:val="24"/>
                  <w:szCs w:val="24"/>
                </w:rPr>
                <w:t>пунктом 1 части 1 статьи 31</w:t>
              </w:r>
            </w:hyperlink>
            <w:r w:rsidRPr="000939A7">
              <w:rPr>
                <w:rFonts w:ascii="Times New Roman" w:hAnsi="Times New Roman" w:cs="Times New Roman"/>
                <w:color w:val="000000"/>
                <w:sz w:val="24"/>
                <w:szCs w:val="24"/>
              </w:rPr>
              <w:t xml:space="preserve"> настоящего Федерального закона, документы, подтверждающие соответствие участника закупки дополнительным требованиям, установленным в соответствии с </w:t>
            </w:r>
            <w:hyperlink r:id="rId9" w:anchor="/document/70353464/entry/3120" w:history="1">
              <w:r w:rsidRPr="000939A7">
                <w:rPr>
                  <w:rStyle w:val="a5"/>
                  <w:rFonts w:ascii="Times New Roman" w:hAnsi="Times New Roman" w:cs="Times New Roman"/>
                  <w:sz w:val="24"/>
                  <w:szCs w:val="24"/>
                </w:rPr>
                <w:t>частями 2</w:t>
              </w:r>
            </w:hyperlink>
            <w:r w:rsidRPr="000939A7">
              <w:rPr>
                <w:rFonts w:ascii="Times New Roman" w:hAnsi="Times New Roman" w:cs="Times New Roman"/>
                <w:color w:val="000000"/>
                <w:sz w:val="24"/>
                <w:szCs w:val="24"/>
              </w:rPr>
              <w:t xml:space="preserve"> и </w:t>
            </w:r>
            <w:hyperlink r:id="rId10" w:anchor="/document/70353464/entry/990272" w:history="1">
              <w:r w:rsidRPr="000939A7">
                <w:rPr>
                  <w:rStyle w:val="a5"/>
                  <w:rFonts w:ascii="Times New Roman" w:hAnsi="Times New Roman" w:cs="Times New Roman"/>
                  <w:sz w:val="24"/>
                  <w:szCs w:val="24"/>
                </w:rPr>
                <w:t>2.1</w:t>
              </w:r>
            </w:hyperlink>
            <w:r w:rsidRPr="000939A7">
              <w:rPr>
                <w:rFonts w:ascii="Times New Roman" w:hAnsi="Times New Roman" w:cs="Times New Roman"/>
                <w:color w:val="000000"/>
                <w:sz w:val="24"/>
                <w:szCs w:val="24"/>
              </w:rPr>
              <w:t xml:space="preserve"> (при наличии таких требований) статьи 31 настоящего Федерального закона, если иное не предусмотрено</w:t>
            </w:r>
            <w:r w:rsidR="00BD0CF3" w:rsidRPr="000939A7">
              <w:rPr>
                <w:rFonts w:ascii="Times New Roman" w:hAnsi="Times New Roman" w:cs="Times New Roman"/>
                <w:color w:val="000000"/>
                <w:sz w:val="24"/>
                <w:szCs w:val="24"/>
              </w:rPr>
              <w:t xml:space="preserve"> настоящим Федеральным законом – </w:t>
            </w:r>
            <w:r w:rsidR="00BD0CF3" w:rsidRPr="002048D0">
              <w:rPr>
                <w:rFonts w:ascii="Times New Roman" w:hAnsi="Times New Roman" w:cs="Times New Roman"/>
                <w:b/>
                <w:color w:val="000000"/>
                <w:sz w:val="24"/>
                <w:szCs w:val="24"/>
              </w:rPr>
              <w:t>не установлено.</w:t>
            </w:r>
          </w:p>
        </w:tc>
      </w:tr>
      <w:tr w:rsidR="0044477B" w:rsidRPr="000939A7" w14:paraId="7EB13FF9" w14:textId="77777777" w:rsidTr="000939A7">
        <w:trPr>
          <w:trHeight w:val="20"/>
        </w:trPr>
        <w:tc>
          <w:tcPr>
            <w:tcW w:w="1055" w:type="dxa"/>
          </w:tcPr>
          <w:p w14:paraId="152C821F" w14:textId="77777777" w:rsidR="0044477B" w:rsidRPr="000939A7" w:rsidRDefault="0044477B" w:rsidP="000939A7">
            <w:pPr>
              <w:spacing w:after="0" w:line="240" w:lineRule="auto"/>
              <w:jc w:val="both"/>
              <w:rPr>
                <w:rFonts w:ascii="Times New Roman" w:eastAsia="Courier New" w:hAnsi="Times New Roman" w:cs="Times New Roman"/>
                <w:sz w:val="24"/>
                <w:szCs w:val="24"/>
              </w:rPr>
            </w:pPr>
            <w:r w:rsidRPr="000939A7">
              <w:rPr>
                <w:rFonts w:ascii="Times New Roman" w:eastAsia="Courier New" w:hAnsi="Times New Roman" w:cs="Times New Roman"/>
                <w:sz w:val="24"/>
                <w:szCs w:val="24"/>
              </w:rPr>
              <w:t>1.</w:t>
            </w:r>
            <w:r w:rsidR="00E75813">
              <w:rPr>
                <w:rFonts w:ascii="Times New Roman" w:eastAsia="Courier New" w:hAnsi="Times New Roman" w:cs="Times New Roman"/>
                <w:sz w:val="24"/>
                <w:szCs w:val="24"/>
              </w:rPr>
              <w:t>14</w:t>
            </w:r>
          </w:p>
        </w:tc>
        <w:tc>
          <w:tcPr>
            <w:tcW w:w="9545" w:type="dxa"/>
          </w:tcPr>
          <w:p w14:paraId="67889B0D" w14:textId="77777777" w:rsidR="0044477B" w:rsidRPr="000939A7" w:rsidRDefault="0044477B" w:rsidP="000939A7">
            <w:pPr>
              <w:spacing w:after="0" w:line="240" w:lineRule="auto"/>
              <w:jc w:val="both"/>
              <w:rPr>
                <w:rFonts w:ascii="Times New Roman" w:eastAsia="Courier New" w:hAnsi="Times New Roman" w:cs="Times New Roman"/>
                <w:sz w:val="24"/>
                <w:szCs w:val="24"/>
              </w:rPr>
            </w:pPr>
            <w:r w:rsidRPr="000939A7">
              <w:rPr>
                <w:rFonts w:ascii="Times New Roman" w:eastAsia="Courier New" w:hAnsi="Times New Roman" w:cs="Times New Roman"/>
                <w:sz w:val="24"/>
                <w:szCs w:val="24"/>
              </w:rPr>
              <w:t>Декларация о соответствии участника закупки требованиям, установленным пунктами 3 – 5, 7 – 11 части 1 статьи 31 Закона о контрактной системе.</w:t>
            </w:r>
          </w:p>
        </w:tc>
      </w:tr>
      <w:tr w:rsidR="00653F84" w:rsidRPr="000939A7" w14:paraId="67BB8808" w14:textId="77777777" w:rsidTr="000939A7">
        <w:trPr>
          <w:trHeight w:val="20"/>
        </w:trPr>
        <w:tc>
          <w:tcPr>
            <w:tcW w:w="1055" w:type="dxa"/>
          </w:tcPr>
          <w:p w14:paraId="70F03621"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1.</w:t>
            </w:r>
            <w:r w:rsidR="00E75813">
              <w:rPr>
                <w:rFonts w:ascii="Times New Roman" w:eastAsia="Courier New" w:hAnsi="Times New Roman" w:cs="Times New Roman"/>
                <w:sz w:val="24"/>
                <w:szCs w:val="24"/>
              </w:rPr>
              <w:t>15</w:t>
            </w:r>
          </w:p>
        </w:tc>
        <w:tc>
          <w:tcPr>
            <w:tcW w:w="9545" w:type="dxa"/>
          </w:tcPr>
          <w:p w14:paraId="4A5987CC"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661323" w:rsidRPr="000939A7" w14:paraId="63D9A7BC" w14:textId="77777777" w:rsidTr="000939A7">
        <w:trPr>
          <w:trHeight w:val="20"/>
        </w:trPr>
        <w:tc>
          <w:tcPr>
            <w:tcW w:w="10600" w:type="dxa"/>
            <w:gridSpan w:val="2"/>
          </w:tcPr>
          <w:p w14:paraId="205E7C77"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b/>
                <w:sz w:val="24"/>
                <w:szCs w:val="24"/>
              </w:rPr>
              <w:t>2. Предложение участника закупки в отношении объекта закупки:</w:t>
            </w:r>
          </w:p>
        </w:tc>
      </w:tr>
      <w:tr w:rsidR="00653F84" w:rsidRPr="000939A7" w14:paraId="18811EA4" w14:textId="77777777" w:rsidTr="000939A7">
        <w:trPr>
          <w:trHeight w:val="20"/>
        </w:trPr>
        <w:tc>
          <w:tcPr>
            <w:tcW w:w="1055" w:type="dxa"/>
          </w:tcPr>
          <w:p w14:paraId="3004D494"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2.1</w:t>
            </w:r>
          </w:p>
        </w:tc>
        <w:tc>
          <w:tcPr>
            <w:tcW w:w="9545" w:type="dxa"/>
          </w:tcPr>
          <w:p w14:paraId="445C0037" w14:textId="77777777" w:rsidR="00653F84" w:rsidRPr="000939A7" w:rsidRDefault="006D41DA"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С учетом положений части 2 статьи 43 Закона о контрактной системе</w:t>
            </w:r>
            <w:r w:rsidR="0081472B">
              <w:rPr>
                <w:rFonts w:ascii="Times New Roman" w:eastAsia="Courier New" w:hAnsi="Times New Roman" w:cs="Times New Roman"/>
                <w:sz w:val="24"/>
                <w:szCs w:val="24"/>
              </w:rPr>
              <w:t xml:space="preserve"> № 44-</w:t>
            </w:r>
            <w:r w:rsidR="004E2446" w:rsidRPr="000939A7">
              <w:rPr>
                <w:rFonts w:ascii="Times New Roman" w:eastAsia="Courier New" w:hAnsi="Times New Roman" w:cs="Times New Roman"/>
                <w:sz w:val="24"/>
                <w:szCs w:val="24"/>
              </w:rPr>
              <w:t>ФЗ</w:t>
            </w:r>
            <w:r w:rsidRPr="000939A7">
              <w:rPr>
                <w:rFonts w:ascii="Times New Roman" w:eastAsia="Courier New" w:hAnsi="Times New Roman" w:cs="Times New Roman"/>
                <w:sz w:val="24"/>
                <w:szCs w:val="24"/>
              </w:rPr>
              <w:t xml:space="preserve"> х</w:t>
            </w:r>
            <w:r w:rsidR="00661323" w:rsidRPr="000939A7">
              <w:rPr>
                <w:rFonts w:ascii="Times New Roman" w:eastAsia="Courier New" w:hAnsi="Times New Roman" w:cs="Times New Roman"/>
                <w:sz w:val="24"/>
                <w:szCs w:val="24"/>
              </w:rPr>
              <w:t>арактеристики предлагаемого участником закупки товара, соответствующие показателям, установленным в описании объекта закупки</w:t>
            </w:r>
            <w:r w:rsidR="006C5174" w:rsidRPr="000939A7">
              <w:rPr>
                <w:rFonts w:ascii="Times New Roman" w:eastAsia="Courier New" w:hAnsi="Times New Roman" w:cs="Times New Roman"/>
                <w:sz w:val="24"/>
                <w:szCs w:val="24"/>
              </w:rPr>
              <w:t xml:space="preserve"> в соответствии с частью 2 статьи 33 ФЗ № 44</w:t>
            </w:r>
            <w:r w:rsidR="00661323" w:rsidRPr="000939A7">
              <w:rPr>
                <w:rFonts w:ascii="Times New Roman" w:eastAsia="Courier New" w:hAnsi="Times New Roman" w:cs="Times New Roman"/>
                <w:sz w:val="24"/>
                <w:szCs w:val="24"/>
              </w:rPr>
              <w:t>, товарный знак (при наличии у товара товарного знака).</w:t>
            </w:r>
          </w:p>
        </w:tc>
      </w:tr>
      <w:tr w:rsidR="00653F84" w:rsidRPr="000939A7" w14:paraId="51854527" w14:textId="77777777" w:rsidTr="000939A7">
        <w:trPr>
          <w:trHeight w:val="20"/>
        </w:trPr>
        <w:tc>
          <w:tcPr>
            <w:tcW w:w="1055" w:type="dxa"/>
          </w:tcPr>
          <w:p w14:paraId="2C813932"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lastRenderedPageBreak/>
              <w:t>2.2</w:t>
            </w:r>
          </w:p>
        </w:tc>
        <w:tc>
          <w:tcPr>
            <w:tcW w:w="9545" w:type="dxa"/>
          </w:tcPr>
          <w:p w14:paraId="747BEECE"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Наименование страны происхождения товара в соответствии с общероссийским классификатором, используемым для идентификации стран мира</w:t>
            </w:r>
            <w:r w:rsidR="00011064" w:rsidRPr="000939A7">
              <w:rPr>
                <w:rFonts w:ascii="Times New Roman" w:eastAsia="Courier New" w:hAnsi="Times New Roman" w:cs="Times New Roman"/>
                <w:sz w:val="24"/>
                <w:szCs w:val="24"/>
              </w:rPr>
              <w:t>, с учетом положений части 2 статьи 43.</w:t>
            </w:r>
          </w:p>
        </w:tc>
      </w:tr>
      <w:tr w:rsidR="006C5174" w:rsidRPr="000939A7" w14:paraId="5A89B3B3" w14:textId="77777777" w:rsidTr="000939A7">
        <w:trPr>
          <w:trHeight w:val="20"/>
        </w:trPr>
        <w:tc>
          <w:tcPr>
            <w:tcW w:w="1055" w:type="dxa"/>
          </w:tcPr>
          <w:p w14:paraId="00BACDCD" w14:textId="77777777" w:rsidR="006C5174" w:rsidRPr="000939A7" w:rsidRDefault="006C5174" w:rsidP="000939A7">
            <w:pPr>
              <w:spacing w:after="0" w:line="240" w:lineRule="auto"/>
              <w:jc w:val="both"/>
              <w:rPr>
                <w:rFonts w:ascii="Times New Roman" w:eastAsia="Courier New" w:hAnsi="Times New Roman" w:cs="Times New Roman"/>
                <w:sz w:val="24"/>
                <w:szCs w:val="24"/>
              </w:rPr>
            </w:pPr>
            <w:r w:rsidRPr="000939A7">
              <w:rPr>
                <w:rFonts w:ascii="Times New Roman" w:eastAsia="Courier New" w:hAnsi="Times New Roman" w:cs="Times New Roman"/>
                <w:sz w:val="24"/>
                <w:szCs w:val="24"/>
              </w:rPr>
              <w:t>2.3</w:t>
            </w:r>
          </w:p>
        </w:tc>
        <w:tc>
          <w:tcPr>
            <w:tcW w:w="9545" w:type="dxa"/>
          </w:tcPr>
          <w:p w14:paraId="1975E2C7" w14:textId="522BBC26" w:rsidR="00593D20" w:rsidRPr="0002117D" w:rsidRDefault="007129EB" w:rsidP="00F13704">
            <w:pPr>
              <w:autoSpaceDE w:val="0"/>
              <w:autoSpaceDN w:val="0"/>
              <w:adjustRightInd w:val="0"/>
              <w:spacing w:after="0" w:line="240" w:lineRule="auto"/>
              <w:jc w:val="both"/>
              <w:rPr>
                <w:rFonts w:ascii="Times New Roman" w:hAnsi="Times New Roman" w:cs="Times New Roman"/>
                <w:i/>
                <w:sz w:val="24"/>
                <w:szCs w:val="24"/>
              </w:rPr>
            </w:pPr>
            <w:r w:rsidRPr="000939A7">
              <w:rPr>
                <w:rFonts w:ascii="Times New Roman" w:hAnsi="Times New Roman" w:cs="Times New Roman"/>
                <w:color w:val="000000"/>
                <w:sz w:val="23"/>
                <w:szCs w:val="23"/>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w:t>
            </w:r>
            <w:r w:rsidRPr="00D62F2A">
              <w:rPr>
                <w:rFonts w:ascii="Times New Roman" w:hAnsi="Times New Roman" w:cs="Times New Roman"/>
                <w:b/>
                <w:i/>
                <w:sz w:val="24"/>
                <w:szCs w:val="24"/>
              </w:rPr>
              <w:t xml:space="preserve"> </w:t>
            </w:r>
            <w:r>
              <w:rPr>
                <w:rFonts w:ascii="Times New Roman" w:hAnsi="Times New Roman" w:cs="Times New Roman"/>
                <w:b/>
                <w:i/>
                <w:sz w:val="24"/>
                <w:szCs w:val="24"/>
              </w:rPr>
              <w:t xml:space="preserve">- </w:t>
            </w:r>
            <w:r w:rsidR="004B684D" w:rsidRPr="004B684D">
              <w:rPr>
                <w:rFonts w:ascii="Times New Roman" w:hAnsi="Times New Roman" w:cs="Times New Roman"/>
                <w:b/>
                <w:i/>
                <w:sz w:val="24"/>
                <w:szCs w:val="24"/>
              </w:rPr>
              <w:t>копи</w:t>
            </w:r>
            <w:r w:rsidR="00415C35">
              <w:rPr>
                <w:rFonts w:ascii="Times New Roman" w:hAnsi="Times New Roman" w:cs="Times New Roman"/>
                <w:b/>
                <w:i/>
                <w:sz w:val="24"/>
                <w:szCs w:val="24"/>
              </w:rPr>
              <w:t>я</w:t>
            </w:r>
            <w:r w:rsidR="004B684D" w:rsidRPr="004B684D">
              <w:rPr>
                <w:rFonts w:ascii="Times New Roman" w:hAnsi="Times New Roman" w:cs="Times New Roman"/>
                <w:b/>
                <w:i/>
                <w:sz w:val="24"/>
                <w:szCs w:val="24"/>
              </w:rPr>
              <w:t xml:space="preserve"> </w:t>
            </w:r>
            <w:r w:rsidR="00415C35">
              <w:rPr>
                <w:rFonts w:ascii="Times New Roman" w:hAnsi="Times New Roman" w:cs="Times New Roman"/>
                <w:b/>
                <w:i/>
                <w:sz w:val="24"/>
                <w:szCs w:val="24"/>
              </w:rPr>
              <w:t xml:space="preserve">регистрационного удостоверения </w:t>
            </w:r>
            <w:r w:rsidR="004B684D">
              <w:rPr>
                <w:rFonts w:ascii="Times New Roman" w:hAnsi="Times New Roman" w:cs="Times New Roman"/>
                <w:b/>
                <w:i/>
                <w:sz w:val="24"/>
                <w:szCs w:val="24"/>
              </w:rPr>
              <w:t>на товар.</w:t>
            </w:r>
          </w:p>
        </w:tc>
      </w:tr>
      <w:tr w:rsidR="007E66F4" w:rsidRPr="000939A7" w14:paraId="2AB5B294" w14:textId="77777777" w:rsidTr="000939A7">
        <w:trPr>
          <w:trHeight w:val="20"/>
        </w:trPr>
        <w:tc>
          <w:tcPr>
            <w:tcW w:w="10600" w:type="dxa"/>
            <w:gridSpan w:val="2"/>
          </w:tcPr>
          <w:p w14:paraId="6FBFC356" w14:textId="77777777" w:rsidR="007E66F4" w:rsidRPr="00195A52" w:rsidRDefault="007E66F4" w:rsidP="000939A7">
            <w:pPr>
              <w:spacing w:after="0" w:line="240" w:lineRule="auto"/>
              <w:jc w:val="both"/>
              <w:rPr>
                <w:rFonts w:ascii="Times New Roman" w:eastAsia="Courier New" w:hAnsi="Times New Roman" w:cs="Times New Roman"/>
                <w:b/>
                <w:i/>
                <w:sz w:val="24"/>
                <w:szCs w:val="24"/>
              </w:rPr>
            </w:pPr>
            <w:r w:rsidRPr="00195A52">
              <w:rPr>
                <w:rFonts w:ascii="Times New Roman" w:eastAsia="Courier New" w:hAnsi="Times New Roman" w:cs="Times New Roman"/>
                <w:b/>
                <w:i/>
                <w:sz w:val="24"/>
                <w:szCs w:val="24"/>
              </w:rPr>
              <w:t>Информация и документы, предусмотренные подпунктами 2.2, 2.3 пункта 2 настоящих Требований включаются в заявку на участие в закупке в случае осуществления закупки товара, в том числе поставляемого заказчику при выполнении закупаемых работ, оказании</w:t>
            </w:r>
            <w:r w:rsidR="0062058A" w:rsidRPr="00195A52">
              <w:rPr>
                <w:rFonts w:ascii="Times New Roman" w:eastAsia="Courier New" w:hAnsi="Times New Roman" w:cs="Times New Roman"/>
                <w:b/>
                <w:i/>
                <w:sz w:val="24"/>
                <w:szCs w:val="24"/>
              </w:rPr>
              <w:t xml:space="preserve"> закупаемых услуг. Информация, предусмотренная подпунктам 2.1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услуг, обозначенного таким товарным знаком.</w:t>
            </w:r>
          </w:p>
        </w:tc>
      </w:tr>
      <w:tr w:rsidR="00653F84" w:rsidRPr="000939A7" w14:paraId="2B98DE52" w14:textId="77777777" w:rsidTr="000939A7">
        <w:trPr>
          <w:trHeight w:val="20"/>
        </w:trPr>
        <w:tc>
          <w:tcPr>
            <w:tcW w:w="1055" w:type="dxa"/>
          </w:tcPr>
          <w:p w14:paraId="1790A6D1" w14:textId="77777777" w:rsidR="00653F84" w:rsidRPr="000939A7" w:rsidRDefault="006802D1"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2.4</w:t>
            </w:r>
          </w:p>
        </w:tc>
        <w:tc>
          <w:tcPr>
            <w:tcW w:w="9545" w:type="dxa"/>
          </w:tcPr>
          <w:p w14:paraId="235C6B9B" w14:textId="77777777" w:rsidR="00653F84" w:rsidRPr="000939A7" w:rsidRDefault="00661323" w:rsidP="000939A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r w:rsidR="005F08B7" w:rsidRPr="000939A7" w14:paraId="6351861B" w14:textId="77777777" w:rsidTr="000939A7">
        <w:trPr>
          <w:trHeight w:val="20"/>
        </w:trPr>
        <w:tc>
          <w:tcPr>
            <w:tcW w:w="10600" w:type="dxa"/>
            <w:gridSpan w:val="2"/>
          </w:tcPr>
          <w:p w14:paraId="2295AE6E" w14:textId="4CDEBDFD" w:rsidR="005F08B7" w:rsidRPr="000939A7" w:rsidRDefault="005F08B7" w:rsidP="005F08B7">
            <w:pPr>
              <w:spacing w:after="0" w:line="240" w:lineRule="auto"/>
              <w:jc w:val="both"/>
              <w:rPr>
                <w:rFonts w:ascii="Times New Roman" w:hAnsi="Times New Roman" w:cs="Times New Roman"/>
                <w:sz w:val="24"/>
                <w:szCs w:val="24"/>
              </w:rPr>
            </w:pPr>
            <w:r w:rsidRPr="0075330F">
              <w:rPr>
                <w:b/>
                <w:sz w:val="24"/>
                <w:szCs w:val="24"/>
              </w:rPr>
              <w:t xml:space="preserve"> </w:t>
            </w:r>
            <w:r w:rsidRPr="0075330F">
              <w:rPr>
                <w:rFonts w:ascii="Times New Roman" w:hAnsi="Times New Roman" w:cs="Times New Roman"/>
                <w:b/>
                <w:sz w:val="24"/>
                <w:szCs w:val="24"/>
              </w:rPr>
              <w:t>3. Информация и документы, предусмотренные нормативными правовыми актами, принятыми в соответствии с</w:t>
            </w:r>
            <w:r>
              <w:rPr>
                <w:rFonts w:ascii="Times New Roman" w:hAnsi="Times New Roman" w:cs="Times New Roman"/>
                <w:b/>
                <w:sz w:val="24"/>
                <w:szCs w:val="24"/>
              </w:rPr>
              <w:t>о статьей 14 За</w:t>
            </w:r>
            <w:r w:rsidRPr="0075330F">
              <w:rPr>
                <w:rFonts w:ascii="Times New Roman" w:hAnsi="Times New Roman" w:cs="Times New Roman"/>
                <w:b/>
                <w:sz w:val="24"/>
                <w:szCs w:val="24"/>
              </w:rPr>
              <w:t>кона о контрактной системе:</w:t>
            </w:r>
          </w:p>
        </w:tc>
      </w:tr>
      <w:tr w:rsidR="005F08B7" w:rsidRPr="000939A7" w14:paraId="574C4F31" w14:textId="77777777" w:rsidTr="000939A7">
        <w:trPr>
          <w:trHeight w:val="20"/>
        </w:trPr>
        <w:tc>
          <w:tcPr>
            <w:tcW w:w="1055" w:type="dxa"/>
          </w:tcPr>
          <w:p w14:paraId="499292F9" w14:textId="77777777" w:rsidR="005F08B7" w:rsidRPr="000939A7" w:rsidRDefault="005F08B7" w:rsidP="005F08B7">
            <w:pPr>
              <w:spacing w:after="0" w:line="240" w:lineRule="auto"/>
              <w:jc w:val="both"/>
              <w:rPr>
                <w:rFonts w:ascii="Times New Roman" w:hAnsi="Times New Roman" w:cs="Times New Roman"/>
                <w:sz w:val="24"/>
                <w:szCs w:val="24"/>
              </w:rPr>
            </w:pPr>
            <w:r w:rsidRPr="000939A7">
              <w:rPr>
                <w:rFonts w:ascii="Times New Roman" w:eastAsia="Courier New" w:hAnsi="Times New Roman" w:cs="Times New Roman"/>
                <w:sz w:val="24"/>
                <w:szCs w:val="24"/>
              </w:rPr>
              <w:t>3.1</w:t>
            </w:r>
          </w:p>
        </w:tc>
        <w:tc>
          <w:tcPr>
            <w:tcW w:w="9545" w:type="dxa"/>
          </w:tcPr>
          <w:p w14:paraId="577CE0A0" w14:textId="58DB39D3" w:rsidR="002C1073" w:rsidRPr="002C1073" w:rsidRDefault="005F08B7" w:rsidP="002C1073">
            <w:pPr>
              <w:spacing w:after="0" w:line="240" w:lineRule="auto"/>
              <w:rPr>
                <w:rFonts w:ascii="Times New Roman" w:eastAsia="Courier New" w:hAnsi="Times New Roman" w:cs="Times New Roman"/>
              </w:rPr>
            </w:pPr>
            <w:r w:rsidRPr="00C85A75">
              <w:rPr>
                <w:rFonts w:ascii="Times New Roman" w:eastAsia="Courier New" w:hAnsi="Times New Roman" w:cs="Times New Roman"/>
              </w:rPr>
              <w:t xml:space="preserve">В соответствии с </w:t>
            </w:r>
            <w:r w:rsidRPr="00C85A75">
              <w:rPr>
                <w:rFonts w:ascii="Times New Roman" w:eastAsia="Courier New" w:hAnsi="Times New Roman" w:cs="Times New Roman"/>
                <w:b/>
                <w:bCs/>
              </w:rPr>
              <w:t>Постановлением Правительства Российской Федерации от 23 декабря 2024 г.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(далее-постановление №1875),</w:t>
            </w:r>
            <w:r w:rsidRPr="00C85A75">
              <w:rPr>
                <w:rFonts w:ascii="Times New Roman" w:eastAsia="Courier New" w:hAnsi="Times New Roman" w:cs="Times New Roman"/>
              </w:rPr>
              <w:t xml:space="preserve"> </w:t>
            </w:r>
            <w:r w:rsidR="002C1073" w:rsidRPr="002C1073">
              <w:rPr>
                <w:rFonts w:ascii="Times New Roman" w:eastAsia="Courier New" w:hAnsi="Times New Roman" w:cs="Times New Roman"/>
              </w:rPr>
              <w:t>установлен</w:t>
            </w:r>
            <w:r w:rsidR="00152D73">
              <w:rPr>
                <w:rFonts w:ascii="Times New Roman" w:eastAsia="Courier New" w:hAnsi="Times New Roman" w:cs="Times New Roman"/>
              </w:rPr>
              <w:t>о</w:t>
            </w:r>
            <w:r w:rsidR="002C1073" w:rsidRPr="002C1073">
              <w:rPr>
                <w:rFonts w:ascii="Times New Roman" w:eastAsia="Courier New" w:hAnsi="Times New Roman" w:cs="Times New Roman"/>
              </w:rPr>
              <w:t xml:space="preserve"> </w:t>
            </w:r>
            <w:r w:rsidR="004C6930">
              <w:rPr>
                <w:rFonts w:ascii="Times New Roman" w:eastAsia="Courier New" w:hAnsi="Times New Roman" w:cs="Times New Roman"/>
                <w:i/>
                <w:iCs/>
              </w:rPr>
              <w:t>ограничение</w:t>
            </w:r>
            <w:r w:rsidR="002C1073" w:rsidRPr="002C1073">
              <w:rPr>
                <w:rFonts w:ascii="Times New Roman" w:eastAsia="Courier New" w:hAnsi="Times New Roman" w:cs="Times New Roman"/>
              </w:rPr>
              <w:t xml:space="preserve">, информацией и документами, подтверждающими страну происхождения товара для целей постановления №1875, являются: </w:t>
            </w:r>
          </w:p>
          <w:p w14:paraId="6CC22C52" w14:textId="77777777" w:rsidR="002C1073" w:rsidRPr="002C1073" w:rsidRDefault="002C1073" w:rsidP="002C1073">
            <w:pPr>
              <w:spacing w:after="0" w:line="240" w:lineRule="auto"/>
              <w:rPr>
                <w:rFonts w:ascii="Times New Roman" w:eastAsia="Courier New" w:hAnsi="Times New Roman" w:cs="Times New Roman"/>
              </w:rPr>
            </w:pPr>
            <w:r w:rsidRPr="002C1073">
              <w:rPr>
                <w:rFonts w:ascii="Times New Roman" w:eastAsia="Courier New" w:hAnsi="Times New Roman" w:cs="Times New Roman"/>
              </w:rPr>
              <w:t>а)</w:t>
            </w:r>
            <w:r w:rsidRPr="002C1073">
              <w:rPr>
                <w:rFonts w:ascii="Times New Roman" w:eastAsia="Courier New" w:hAnsi="Times New Roman" w:cs="Times New Roman"/>
              </w:rPr>
              <w:tab/>
              <w:t>для подтверждения происхождения товара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14:paraId="702B2997" w14:textId="77777777" w:rsidR="002C1073" w:rsidRDefault="002C1073" w:rsidP="002C1073">
            <w:pPr>
              <w:spacing w:after="0" w:line="240" w:lineRule="auto"/>
              <w:rPr>
                <w:rFonts w:ascii="Times New Roman" w:eastAsia="Courier New" w:hAnsi="Times New Roman" w:cs="Times New Roman"/>
              </w:rPr>
            </w:pPr>
            <w:r w:rsidRPr="002C1073">
              <w:rPr>
                <w:rFonts w:ascii="Times New Roman" w:eastAsia="Courier New" w:hAnsi="Times New Roman" w:cs="Times New Roman"/>
              </w:rPr>
              <w:t>б)</w:t>
            </w:r>
            <w:r w:rsidRPr="002C1073">
              <w:rPr>
                <w:rFonts w:ascii="Times New Roman" w:eastAsia="Courier New" w:hAnsi="Times New Roman" w:cs="Times New Roman"/>
              </w:rPr>
              <w:tab/>
              <w:t>для подтверждения происхождения товара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w:t>
            </w:r>
          </w:p>
          <w:p w14:paraId="67E04671" w14:textId="21FB3A7D" w:rsidR="002C1073" w:rsidRPr="002C1073" w:rsidRDefault="002C1073" w:rsidP="002C1073">
            <w:pPr>
              <w:spacing w:after="0" w:line="240" w:lineRule="auto"/>
              <w:rPr>
                <w:rFonts w:ascii="Times New Roman" w:eastAsia="Courier New" w:hAnsi="Times New Roman" w:cs="Times New Roman"/>
              </w:rPr>
            </w:pPr>
            <w:r>
              <w:rPr>
                <w:rFonts w:ascii="Times New Roman" w:eastAsia="Courier New" w:hAnsi="Times New Roman" w:cs="Times New Roman"/>
              </w:rPr>
              <w:t>ИЛИ</w:t>
            </w:r>
          </w:p>
          <w:p w14:paraId="42E783F6" w14:textId="77777777" w:rsidR="002C1073" w:rsidRPr="002C1073" w:rsidRDefault="002C1073" w:rsidP="002C1073">
            <w:pPr>
              <w:spacing w:after="0" w:line="240" w:lineRule="auto"/>
              <w:rPr>
                <w:rFonts w:ascii="Times New Roman" w:eastAsia="Courier New" w:hAnsi="Times New Roman" w:cs="Times New Roman"/>
              </w:rPr>
            </w:pPr>
            <w:r w:rsidRPr="002C1073">
              <w:rPr>
                <w:rFonts w:ascii="Times New Roman" w:eastAsia="Courier New" w:hAnsi="Times New Roman" w:cs="Times New Roman"/>
              </w:rPr>
              <w:t>Документом, подтверждающим происхождение товара из государств - членов Евразийского экономического союза, в том числе из Российской Федерации, наряду с информацией, предусмотренной подпунктами «а» и «б» настоящего пункта,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(далее - Правила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 (сертификат по форме СТ-1).</w:t>
            </w:r>
          </w:p>
          <w:p w14:paraId="624A951B" w14:textId="77777777" w:rsidR="005F08B7" w:rsidRDefault="002C1073" w:rsidP="002C1073">
            <w:pPr>
              <w:spacing w:after="0" w:line="240" w:lineRule="auto"/>
              <w:rPr>
                <w:rFonts w:ascii="Times New Roman" w:eastAsia="Courier New" w:hAnsi="Times New Roman" w:cs="Times New Roman"/>
              </w:rPr>
            </w:pPr>
            <w:r w:rsidRPr="002C1073">
              <w:rPr>
                <w:rFonts w:ascii="Times New Roman" w:eastAsia="Courier New" w:hAnsi="Times New Roman" w:cs="Times New Roman"/>
              </w:rPr>
              <w:t xml:space="preserve">До внесения изменений в право Евразийского экономического союза, предусматривающих подтверждение страны происхождения товара путем предоставления информации из евразийского реестра промышленных товаров, документом, подтверждающим происхождение такого товара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w:t>
            </w:r>
            <w:r w:rsidRPr="002C1073">
              <w:rPr>
                <w:rFonts w:ascii="Times New Roman" w:eastAsia="Courier New" w:hAnsi="Times New Roman" w:cs="Times New Roman"/>
              </w:rPr>
              <w:lastRenderedPageBreak/>
              <w:t>определения страны происхождения товаров, предусмотренными Правилами определения страны происхождения товаров (сертификат по форме СТ-1).</w:t>
            </w:r>
          </w:p>
          <w:p w14:paraId="5B6F0D9C" w14:textId="0B305E55" w:rsidR="00103309" w:rsidRPr="00103309" w:rsidRDefault="00103309" w:rsidP="002C1073">
            <w:pPr>
              <w:spacing w:after="0" w:line="240" w:lineRule="auto"/>
              <w:rPr>
                <w:rFonts w:ascii="Times New Roman" w:eastAsia="Courier New" w:hAnsi="Times New Roman" w:cs="Times New Roman"/>
                <w:i/>
                <w:iCs/>
              </w:rPr>
            </w:pPr>
            <w:r w:rsidRPr="00103309">
              <w:rPr>
                <w:rFonts w:ascii="Times New Roman" w:eastAsia="Courier New" w:hAnsi="Times New Roman" w:cs="Times New Roman"/>
                <w:i/>
                <w:iCs/>
              </w:rPr>
              <w:t>Запрет в соответствии с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не устанавливается т.к. осуществляется закупка товаров, не относящихся к товарам и программному обеспечению, указанным в позициях 17, 27, 35, 53, 140, 141, 144 и 146 приложения N 1 к настоящему постановлению, при которой начальная (максимальная) цена контракта (начальная (максимальная) цена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не превышает 1 млн. рублей и при этом ни одна из использованных при определении таких цен цена единицы товара не превышает 300 тыс. рублей</w:t>
            </w:r>
          </w:p>
          <w:p w14:paraId="171D3A25" w14:textId="62471149" w:rsidR="00103309" w:rsidRPr="00C85A75" w:rsidRDefault="00103309" w:rsidP="002C1073">
            <w:pPr>
              <w:spacing w:after="0" w:line="240" w:lineRule="auto"/>
              <w:rPr>
                <w:rFonts w:ascii="Times New Roman" w:hAnsi="Times New Roman" w:cs="Times New Roman"/>
              </w:rPr>
            </w:pPr>
          </w:p>
        </w:tc>
      </w:tr>
      <w:tr w:rsidR="00D60782" w:rsidRPr="000939A7" w14:paraId="5906BDD1" w14:textId="77777777" w:rsidTr="000939A7">
        <w:trPr>
          <w:trHeight w:val="20"/>
        </w:trPr>
        <w:tc>
          <w:tcPr>
            <w:tcW w:w="10600" w:type="dxa"/>
            <w:gridSpan w:val="2"/>
            <w:shd w:val="clear" w:color="auto" w:fill="FFFFFF" w:themeFill="background1"/>
          </w:tcPr>
          <w:p w14:paraId="5A35B251" w14:textId="77777777" w:rsidR="00D60782" w:rsidRPr="00912F4E" w:rsidRDefault="00D60782" w:rsidP="000939A7">
            <w:pPr>
              <w:autoSpaceDE w:val="0"/>
              <w:autoSpaceDN w:val="0"/>
              <w:adjustRightInd w:val="0"/>
              <w:spacing w:after="0" w:line="240" w:lineRule="auto"/>
              <w:jc w:val="both"/>
              <w:rPr>
                <w:rFonts w:ascii="Times New Roman" w:eastAsia="Courier New" w:hAnsi="Times New Roman" w:cs="Times New Roman"/>
                <w:b/>
                <w:i/>
                <w:sz w:val="24"/>
                <w:szCs w:val="24"/>
              </w:rPr>
            </w:pPr>
            <w:r w:rsidRPr="00912F4E">
              <w:rPr>
                <w:rFonts w:ascii="Times New Roman" w:eastAsia="Courier New" w:hAnsi="Times New Roman" w:cs="Times New Roman"/>
                <w:b/>
                <w:i/>
                <w:sz w:val="24"/>
                <w:szCs w:val="24"/>
              </w:rPr>
              <w:lastRenderedPageBreak/>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tc>
      </w:tr>
      <w:tr w:rsidR="004944F3" w:rsidRPr="000939A7" w14:paraId="33C1ED1D" w14:textId="77777777" w:rsidTr="000939A7">
        <w:trPr>
          <w:trHeight w:val="20"/>
        </w:trPr>
        <w:tc>
          <w:tcPr>
            <w:tcW w:w="1055" w:type="dxa"/>
            <w:shd w:val="clear" w:color="auto" w:fill="EEECE1" w:themeFill="background2"/>
          </w:tcPr>
          <w:p w14:paraId="72ACE672" w14:textId="77777777" w:rsidR="004944F3" w:rsidRPr="000939A7" w:rsidRDefault="004944F3" w:rsidP="000939A7">
            <w:pPr>
              <w:spacing w:after="0" w:line="240" w:lineRule="auto"/>
              <w:jc w:val="both"/>
              <w:rPr>
                <w:rFonts w:ascii="Times New Roman" w:eastAsia="Courier New" w:hAnsi="Times New Roman" w:cs="Times New Roman"/>
                <w:b/>
                <w:sz w:val="24"/>
                <w:szCs w:val="24"/>
              </w:rPr>
            </w:pPr>
          </w:p>
        </w:tc>
        <w:tc>
          <w:tcPr>
            <w:tcW w:w="9545" w:type="dxa"/>
            <w:shd w:val="clear" w:color="auto" w:fill="EEECE1" w:themeFill="background2"/>
          </w:tcPr>
          <w:p w14:paraId="6E11965A" w14:textId="7B3ADC59" w:rsidR="004944F3" w:rsidRPr="000939A7" w:rsidRDefault="004944F3" w:rsidP="000939A7">
            <w:pPr>
              <w:autoSpaceDE w:val="0"/>
              <w:autoSpaceDN w:val="0"/>
              <w:adjustRightInd w:val="0"/>
              <w:spacing w:after="0" w:line="240" w:lineRule="auto"/>
              <w:jc w:val="center"/>
              <w:rPr>
                <w:rFonts w:ascii="Times New Roman" w:eastAsia="Courier New" w:hAnsi="Times New Roman" w:cs="Times New Roman"/>
                <w:b/>
                <w:sz w:val="24"/>
                <w:szCs w:val="24"/>
              </w:rPr>
            </w:pPr>
            <w:r w:rsidRPr="000939A7">
              <w:rPr>
                <w:rFonts w:ascii="Times New Roman" w:eastAsia="Courier New" w:hAnsi="Times New Roman" w:cs="Times New Roman"/>
                <w:b/>
                <w:sz w:val="24"/>
                <w:szCs w:val="24"/>
              </w:rPr>
              <w:t>ИНСТРУКЦИЯ ПО ЗАПОЛНЕНИЮ ЗАЯВКИ</w:t>
            </w:r>
            <w:r w:rsidR="00C07316" w:rsidRPr="000939A7">
              <w:rPr>
                <w:rFonts w:ascii="Times New Roman" w:eastAsia="Courier New" w:hAnsi="Times New Roman" w:cs="Times New Roman"/>
                <w:b/>
                <w:sz w:val="24"/>
                <w:szCs w:val="24"/>
              </w:rPr>
              <w:t xml:space="preserve"> НА УЧАСТИЕ В </w:t>
            </w:r>
            <w:r w:rsidR="00996327">
              <w:rPr>
                <w:rFonts w:ascii="Times New Roman" w:eastAsia="Courier New" w:hAnsi="Times New Roman" w:cs="Times New Roman"/>
                <w:b/>
                <w:sz w:val="24"/>
                <w:szCs w:val="24"/>
              </w:rPr>
              <w:t>ЭЛЕКТРОННОМ АУКЦИОНЕ</w:t>
            </w:r>
            <w:r w:rsidR="007E322C">
              <w:rPr>
                <w:rFonts w:ascii="Times New Roman" w:eastAsia="Courier New" w:hAnsi="Times New Roman" w:cs="Times New Roman"/>
                <w:b/>
                <w:sz w:val="24"/>
                <w:szCs w:val="24"/>
              </w:rPr>
              <w:t xml:space="preserve"> В ЭЛЕКТРОННОЙ ФОРМЕ</w:t>
            </w:r>
          </w:p>
        </w:tc>
      </w:tr>
      <w:tr w:rsidR="004944F3" w:rsidRPr="000939A7" w14:paraId="520C9CCE" w14:textId="77777777" w:rsidTr="000939A7">
        <w:trPr>
          <w:trHeight w:val="20"/>
        </w:trPr>
        <w:tc>
          <w:tcPr>
            <w:tcW w:w="1055" w:type="dxa"/>
            <w:shd w:val="clear" w:color="auto" w:fill="FFFFFF" w:themeFill="background1"/>
          </w:tcPr>
          <w:p w14:paraId="31B23319" w14:textId="77777777" w:rsidR="004944F3" w:rsidRPr="000939A7" w:rsidRDefault="004944F3" w:rsidP="000939A7">
            <w:pPr>
              <w:spacing w:after="0" w:line="240" w:lineRule="auto"/>
              <w:jc w:val="both"/>
              <w:rPr>
                <w:rFonts w:ascii="Times New Roman" w:eastAsia="Courier New" w:hAnsi="Times New Roman" w:cs="Times New Roman"/>
                <w:b/>
                <w:sz w:val="24"/>
                <w:szCs w:val="24"/>
              </w:rPr>
            </w:pPr>
          </w:p>
        </w:tc>
        <w:tc>
          <w:tcPr>
            <w:tcW w:w="9545" w:type="dxa"/>
            <w:shd w:val="clear" w:color="auto" w:fill="FFFFFF" w:themeFill="background1"/>
          </w:tcPr>
          <w:p w14:paraId="1C5F1D73" w14:textId="77777777" w:rsidR="00C07316" w:rsidRPr="000939A7" w:rsidRDefault="00C07316" w:rsidP="000939A7">
            <w:pPr>
              <w:spacing w:after="0" w:line="240" w:lineRule="auto"/>
              <w:ind w:firstLine="709"/>
              <w:jc w:val="both"/>
              <w:rPr>
                <w:rFonts w:ascii="Times New Roman" w:hAnsi="Times New Roman" w:cs="Times New Roman"/>
                <w:color w:val="000000"/>
                <w:sz w:val="24"/>
                <w:szCs w:val="24"/>
              </w:rPr>
            </w:pPr>
            <w:r w:rsidRPr="000939A7">
              <w:rPr>
                <w:rFonts w:ascii="Times New Roman" w:hAnsi="Times New Roman" w:cs="Times New Roman"/>
                <w:iCs/>
                <w:sz w:val="24"/>
                <w:szCs w:val="24"/>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№44-ФЗ оператору электронной площадки.</w:t>
            </w:r>
          </w:p>
          <w:p w14:paraId="07F996AD" w14:textId="24E6B546" w:rsidR="00C07316" w:rsidRPr="000939A7" w:rsidRDefault="00C07316" w:rsidP="000939A7">
            <w:pPr>
              <w:spacing w:after="0" w:line="240" w:lineRule="auto"/>
              <w:ind w:firstLine="709"/>
              <w:jc w:val="both"/>
              <w:rPr>
                <w:rFonts w:ascii="Times New Roman" w:hAnsi="Times New Roman" w:cs="Times New Roman"/>
                <w:color w:val="000000"/>
                <w:sz w:val="24"/>
                <w:szCs w:val="24"/>
              </w:rPr>
            </w:pPr>
            <w:r w:rsidRPr="000939A7">
              <w:rPr>
                <w:rFonts w:ascii="Times New Roman" w:hAnsi="Times New Roman" w:cs="Times New Roman"/>
                <w:color w:val="000000"/>
                <w:sz w:val="24"/>
                <w:szCs w:val="24"/>
              </w:rPr>
              <w:t xml:space="preserve">Заявка на участие </w:t>
            </w:r>
            <w:r w:rsidRPr="000939A7">
              <w:rPr>
                <w:rFonts w:ascii="Times New Roman" w:hAnsi="Times New Roman" w:cs="Times New Roman"/>
                <w:sz w:val="24"/>
                <w:szCs w:val="24"/>
              </w:rPr>
              <w:t xml:space="preserve">в </w:t>
            </w:r>
            <w:r w:rsidR="007E322C">
              <w:rPr>
                <w:rFonts w:ascii="Times New Roman" w:hAnsi="Times New Roman" w:cs="Times New Roman"/>
                <w:sz w:val="24"/>
                <w:szCs w:val="24"/>
              </w:rPr>
              <w:t>запросе котировок</w:t>
            </w:r>
            <w:r w:rsidRPr="000939A7">
              <w:rPr>
                <w:rFonts w:ascii="Times New Roman" w:hAnsi="Times New Roman" w:cs="Times New Roman"/>
                <w:sz w:val="24"/>
                <w:szCs w:val="24"/>
              </w:rPr>
              <w:t xml:space="preserve">, </w:t>
            </w:r>
            <w:r w:rsidRPr="000939A7">
              <w:rPr>
                <w:rFonts w:ascii="Times New Roman" w:hAnsi="Times New Roman" w:cs="Times New Roman"/>
                <w:color w:val="000000"/>
                <w:sz w:val="24"/>
                <w:szCs w:val="24"/>
              </w:rPr>
              <w:t>подготовленная участником закупки, должна быть составлена на русском языке.</w:t>
            </w:r>
          </w:p>
          <w:p w14:paraId="0D1632C8" w14:textId="77777777" w:rsidR="00C07316" w:rsidRPr="000939A7" w:rsidRDefault="00C07316" w:rsidP="000939A7">
            <w:pPr>
              <w:spacing w:after="0" w:line="240" w:lineRule="auto"/>
              <w:ind w:firstLine="709"/>
              <w:jc w:val="both"/>
              <w:rPr>
                <w:rFonts w:ascii="Times New Roman" w:hAnsi="Times New Roman" w:cs="Times New Roman"/>
                <w:color w:val="000000"/>
                <w:sz w:val="24"/>
                <w:szCs w:val="24"/>
              </w:rPr>
            </w:pPr>
            <w:r w:rsidRPr="000939A7">
              <w:rPr>
                <w:rFonts w:ascii="Times New Roman" w:hAnsi="Times New Roman" w:cs="Times New Roman"/>
                <w:sz w:val="24"/>
                <w:szCs w:val="24"/>
              </w:rPr>
              <w:t>Входящие в заявку на участие в аукционе документы, оригиналы которых</w:t>
            </w:r>
            <w:r w:rsidRPr="000939A7">
              <w:rPr>
                <w:rFonts w:ascii="Times New Roman" w:hAnsi="Times New Roman" w:cs="Times New Roman"/>
                <w:color w:val="000000"/>
                <w:sz w:val="24"/>
                <w:szCs w:val="24"/>
              </w:rPr>
              <w:t xml:space="preserve">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27A6E485" w14:textId="7C7C0518" w:rsidR="00C07316" w:rsidRPr="000939A7" w:rsidRDefault="00C07316" w:rsidP="000939A7">
            <w:pPr>
              <w:spacing w:after="0" w:line="240" w:lineRule="auto"/>
              <w:ind w:firstLine="709"/>
              <w:jc w:val="both"/>
              <w:rPr>
                <w:rFonts w:ascii="Times New Roman" w:hAnsi="Times New Roman" w:cs="Times New Roman"/>
                <w:color w:val="000000"/>
                <w:sz w:val="24"/>
                <w:szCs w:val="24"/>
              </w:rPr>
            </w:pPr>
            <w:r w:rsidRPr="000939A7">
              <w:rPr>
                <w:rFonts w:ascii="Times New Roman" w:hAnsi="Times New Roman" w:cs="Times New Roman"/>
                <w:color w:val="000000"/>
                <w:sz w:val="24"/>
                <w:szCs w:val="24"/>
              </w:rPr>
              <w:t xml:space="preserve">Все документы, входящие в состав заявки на участие в </w:t>
            </w:r>
            <w:r w:rsidR="007E322C">
              <w:rPr>
                <w:rFonts w:ascii="Times New Roman" w:hAnsi="Times New Roman" w:cs="Times New Roman"/>
                <w:color w:val="000000"/>
                <w:sz w:val="24"/>
                <w:szCs w:val="24"/>
              </w:rPr>
              <w:t>запросе котировок</w:t>
            </w:r>
            <w:r w:rsidRPr="000939A7">
              <w:rPr>
                <w:rFonts w:ascii="Times New Roman" w:hAnsi="Times New Roman" w:cs="Times New Roman"/>
                <w:color w:val="000000"/>
                <w:sz w:val="24"/>
                <w:szCs w:val="24"/>
              </w:rPr>
              <w:t xml:space="preserve">, должны </w:t>
            </w:r>
            <w:r w:rsidRPr="000939A7">
              <w:rPr>
                <w:rFonts w:ascii="Times New Roman" w:hAnsi="Times New Roman" w:cs="Times New Roman"/>
                <w:sz w:val="24"/>
                <w:szCs w:val="24"/>
              </w:rPr>
              <w:t>иметь четко читаемый текст. Сведения, содержащиеся в заявке на участие в аукционе, не</w:t>
            </w:r>
            <w:r w:rsidRPr="000939A7">
              <w:rPr>
                <w:rFonts w:ascii="Times New Roman" w:hAnsi="Times New Roman" w:cs="Times New Roman"/>
                <w:color w:val="000000"/>
                <w:sz w:val="24"/>
                <w:szCs w:val="24"/>
              </w:rPr>
              <w:t xml:space="preserve"> должны допускать двусмысленных толкований.</w:t>
            </w:r>
          </w:p>
          <w:p w14:paraId="48998F31" w14:textId="77777777" w:rsidR="000206E1" w:rsidRPr="00004AB3" w:rsidRDefault="000206E1" w:rsidP="000206E1">
            <w:pPr>
              <w:spacing w:after="0" w:line="240" w:lineRule="auto"/>
              <w:ind w:firstLine="567"/>
              <w:jc w:val="both"/>
              <w:rPr>
                <w:rFonts w:ascii="Times New Roman" w:eastAsia="Times New Roman" w:hAnsi="Times New Roman" w:cs="Times New Roman"/>
                <w:color w:val="000000"/>
                <w:sz w:val="24"/>
                <w:szCs w:val="24"/>
              </w:rPr>
            </w:pPr>
            <w:r w:rsidRPr="00004AB3">
              <w:rPr>
                <w:rFonts w:ascii="Times New Roman" w:eastAsia="Times New Roman" w:hAnsi="Times New Roman" w:cs="Times New Roman"/>
                <w:color w:val="000000"/>
                <w:sz w:val="24"/>
                <w:szCs w:val="24"/>
              </w:rPr>
              <w:t>При заполнении заявки на участие в электронном аукционе участник закупки должен учитывать, что максимальные и (или) минимальные значения показателей товара, требования к качеству, техническим характеристикам товаров, работ, услуг, требования к их безопасности, требования к функциональным характеристикам (потребительским свойствам) товаров, требования к размерам, упаковке, отгрузке товаров, требования к результатам работ и иные показатели, связанные с определением соответствия поставляемых товаров, выполняемых работ, оказываемых услуг потребностям заказчика, приведены с учетом следующих требований:</w:t>
            </w:r>
          </w:p>
          <w:p w14:paraId="46173294" w14:textId="77777777" w:rsidR="000206E1" w:rsidRPr="00004AB3" w:rsidRDefault="000206E1" w:rsidP="000206E1">
            <w:pPr>
              <w:spacing w:after="0" w:line="240" w:lineRule="auto"/>
              <w:ind w:firstLine="567"/>
              <w:jc w:val="both"/>
              <w:rPr>
                <w:rFonts w:ascii="Times New Roman" w:eastAsia="Times New Roman" w:hAnsi="Times New Roman" w:cs="Times New Roman"/>
                <w:color w:val="000000"/>
                <w:sz w:val="24"/>
                <w:szCs w:val="24"/>
              </w:rPr>
            </w:pPr>
            <w:r w:rsidRPr="00004AB3">
              <w:rPr>
                <w:rFonts w:ascii="Times New Roman" w:eastAsia="Times New Roman" w:hAnsi="Times New Roman" w:cs="Times New Roman"/>
                <w:color w:val="000000"/>
                <w:sz w:val="24"/>
                <w:szCs w:val="24"/>
              </w:rPr>
              <w:t>-</w:t>
            </w:r>
            <w:r w:rsidR="000338CF">
              <w:rPr>
                <w:rFonts w:ascii="Times New Roman" w:eastAsia="Times New Roman" w:hAnsi="Times New Roman" w:cs="Times New Roman"/>
                <w:color w:val="000000"/>
                <w:sz w:val="24"/>
                <w:szCs w:val="24"/>
              </w:rPr>
              <w:t xml:space="preserve"> </w:t>
            </w:r>
            <w:r w:rsidRPr="00004AB3">
              <w:rPr>
                <w:rFonts w:ascii="Times New Roman" w:eastAsia="Times New Roman" w:hAnsi="Times New Roman" w:cs="Times New Roman"/>
                <w:color w:val="000000"/>
                <w:sz w:val="24"/>
                <w:szCs w:val="24"/>
              </w:rPr>
              <w:t xml:space="preserve">параметры, указанные с применением предлогов (слов): «не более», «не менее», «не выше», «не ниже», «не хуже»,  частицы «не» с иными стандартными наречиями русского языка, такими как длиннее, короче, шире, уже, толще, тоньше, легче, тяжелее и т.д., означающими «превышение» или «занижение» значений показателей по сравнению с заданными, а также с применением символов (знаков) “≥”, “≤” (больше или равно, меньше или равно) перед числовым показателем (значением), означают, что участнику закупки необходимо выбрать конкретный показатель (значение) в заданном пределе (диапазоне). Кроме того, в своей заявке участник закупки должен учитывать, что в данном случае указанный числовой показатель входит в этот диапазон, т.е. является </w:t>
            </w:r>
            <w:proofErr w:type="spellStart"/>
            <w:r w:rsidRPr="00004AB3">
              <w:rPr>
                <w:rFonts w:ascii="Times New Roman" w:eastAsia="Times New Roman" w:hAnsi="Times New Roman" w:cs="Times New Roman"/>
                <w:color w:val="000000"/>
                <w:sz w:val="24"/>
                <w:szCs w:val="24"/>
              </w:rPr>
              <w:t>включительным</w:t>
            </w:r>
            <w:proofErr w:type="spellEnd"/>
            <w:r w:rsidRPr="00004AB3">
              <w:rPr>
                <w:rFonts w:ascii="Times New Roman" w:eastAsia="Times New Roman" w:hAnsi="Times New Roman" w:cs="Times New Roman"/>
                <w:color w:val="000000"/>
                <w:sz w:val="24"/>
                <w:szCs w:val="24"/>
              </w:rPr>
              <w:t>;</w:t>
            </w:r>
          </w:p>
          <w:p w14:paraId="02FC2133" w14:textId="77777777" w:rsidR="000206E1" w:rsidRPr="00004AB3" w:rsidRDefault="000206E1" w:rsidP="000206E1">
            <w:pPr>
              <w:spacing w:after="0" w:line="240" w:lineRule="auto"/>
              <w:ind w:firstLine="567"/>
              <w:jc w:val="both"/>
              <w:rPr>
                <w:rFonts w:ascii="Times New Roman" w:eastAsia="Times New Roman" w:hAnsi="Times New Roman" w:cs="Times New Roman"/>
                <w:color w:val="000000"/>
                <w:sz w:val="24"/>
                <w:szCs w:val="24"/>
              </w:rPr>
            </w:pPr>
            <w:r w:rsidRPr="00004AB3">
              <w:rPr>
                <w:rFonts w:ascii="Times New Roman" w:eastAsia="Times New Roman" w:hAnsi="Times New Roman" w:cs="Times New Roman"/>
                <w:color w:val="000000"/>
                <w:sz w:val="24"/>
                <w:szCs w:val="24"/>
              </w:rPr>
              <w:t>- параметры, указанные с использованием знака "," (запятая), «;», «:» «от» - «до», разделяющего свойства товара, свидетельствуют о перечислении свойств товара, каждое из которых необходимо Заказчику для удовлетворения нужды в тех или иных свойствах товара;</w:t>
            </w:r>
          </w:p>
          <w:p w14:paraId="1D92554E" w14:textId="77777777" w:rsidR="000206E1" w:rsidRPr="00004AB3" w:rsidRDefault="000206E1" w:rsidP="000206E1">
            <w:pPr>
              <w:spacing w:after="0" w:line="240" w:lineRule="auto"/>
              <w:ind w:firstLine="567"/>
              <w:jc w:val="both"/>
              <w:rPr>
                <w:rFonts w:ascii="Times New Roman" w:eastAsia="Times New Roman" w:hAnsi="Times New Roman" w:cs="Times New Roman"/>
                <w:color w:val="000000"/>
                <w:sz w:val="24"/>
                <w:szCs w:val="24"/>
              </w:rPr>
            </w:pPr>
            <w:r w:rsidRPr="00004AB3">
              <w:rPr>
                <w:rFonts w:ascii="Times New Roman" w:eastAsia="Times New Roman" w:hAnsi="Times New Roman" w:cs="Times New Roman"/>
                <w:color w:val="000000"/>
                <w:sz w:val="24"/>
                <w:szCs w:val="24"/>
              </w:rPr>
              <w:lastRenderedPageBreak/>
              <w:t>- числовые значения температурных показателей не сопровождающиеся обозначением «плюс» или «+», а также «минус» или «-» следует принимать как положительные значения температуры, то есть плюсовые;</w:t>
            </w:r>
          </w:p>
          <w:p w14:paraId="11DF5886" w14:textId="77777777" w:rsidR="000206E1" w:rsidRPr="00004AB3" w:rsidRDefault="000206E1" w:rsidP="000206E1">
            <w:pPr>
              <w:spacing w:after="0" w:line="240" w:lineRule="auto"/>
              <w:ind w:firstLine="567"/>
              <w:jc w:val="both"/>
              <w:rPr>
                <w:rFonts w:ascii="Times New Roman" w:eastAsia="Times New Roman" w:hAnsi="Times New Roman" w:cs="Times New Roman"/>
                <w:color w:val="000000"/>
                <w:sz w:val="24"/>
                <w:szCs w:val="24"/>
              </w:rPr>
            </w:pPr>
            <w:r w:rsidRPr="00004AB3">
              <w:rPr>
                <w:rFonts w:ascii="Times New Roman" w:eastAsia="Times New Roman" w:hAnsi="Times New Roman" w:cs="Times New Roman"/>
                <w:color w:val="000000"/>
                <w:sz w:val="24"/>
                <w:szCs w:val="24"/>
              </w:rPr>
              <w:t>-</w:t>
            </w:r>
            <w:r w:rsidR="000338CF">
              <w:rPr>
                <w:rFonts w:ascii="Times New Roman" w:eastAsia="Times New Roman" w:hAnsi="Times New Roman" w:cs="Times New Roman"/>
                <w:color w:val="000000"/>
                <w:sz w:val="24"/>
                <w:szCs w:val="24"/>
              </w:rPr>
              <w:t xml:space="preserve"> </w:t>
            </w:r>
            <w:r w:rsidRPr="00004AB3">
              <w:rPr>
                <w:rFonts w:ascii="Times New Roman" w:eastAsia="Times New Roman" w:hAnsi="Times New Roman" w:cs="Times New Roman"/>
                <w:color w:val="000000"/>
                <w:sz w:val="24"/>
                <w:szCs w:val="24"/>
              </w:rPr>
              <w:t xml:space="preserve">в случае указания интервалов значений показателей, сопровождающихся словосочетаниями: «не менее… и не более…», «или», означает, что участнику закупки необходимо указать один конкретный показатель из представленного диапазона, при этом граничное значение интервала, выраженное с помощью словосочетания «не менее», является </w:t>
            </w:r>
            <w:proofErr w:type="spellStart"/>
            <w:r w:rsidRPr="00004AB3">
              <w:rPr>
                <w:rFonts w:ascii="Times New Roman" w:eastAsia="Times New Roman" w:hAnsi="Times New Roman" w:cs="Times New Roman"/>
                <w:color w:val="000000"/>
                <w:sz w:val="24"/>
                <w:szCs w:val="24"/>
              </w:rPr>
              <w:t>включительным</w:t>
            </w:r>
            <w:proofErr w:type="spellEnd"/>
            <w:r w:rsidRPr="00004AB3">
              <w:rPr>
                <w:rFonts w:ascii="Times New Roman" w:eastAsia="Times New Roman" w:hAnsi="Times New Roman" w:cs="Times New Roman"/>
                <w:color w:val="000000"/>
                <w:sz w:val="24"/>
                <w:szCs w:val="24"/>
              </w:rPr>
              <w:t>, также, как и граничное значение интервала, выраженное с помощью слова «не более»;</w:t>
            </w:r>
          </w:p>
          <w:p w14:paraId="4053C63A" w14:textId="77777777" w:rsidR="000206E1" w:rsidRPr="00004AB3" w:rsidRDefault="000206E1" w:rsidP="000206E1">
            <w:pPr>
              <w:spacing w:after="0" w:line="240" w:lineRule="auto"/>
              <w:ind w:firstLine="567"/>
              <w:jc w:val="both"/>
              <w:rPr>
                <w:rFonts w:ascii="Times New Roman" w:eastAsia="Times New Roman" w:hAnsi="Times New Roman" w:cs="Times New Roman"/>
                <w:color w:val="000000"/>
                <w:sz w:val="24"/>
                <w:szCs w:val="24"/>
              </w:rPr>
            </w:pPr>
            <w:r w:rsidRPr="00004AB3">
              <w:rPr>
                <w:rFonts w:ascii="Times New Roman" w:eastAsia="Times New Roman" w:hAnsi="Times New Roman" w:cs="Times New Roman"/>
                <w:color w:val="000000"/>
                <w:sz w:val="24"/>
                <w:szCs w:val="24"/>
              </w:rPr>
              <w:t>-</w:t>
            </w:r>
            <w:r w:rsidR="000338CF">
              <w:rPr>
                <w:rFonts w:ascii="Times New Roman" w:eastAsia="Times New Roman" w:hAnsi="Times New Roman" w:cs="Times New Roman"/>
                <w:color w:val="000000"/>
                <w:sz w:val="24"/>
                <w:szCs w:val="24"/>
              </w:rPr>
              <w:t xml:space="preserve"> </w:t>
            </w:r>
            <w:r w:rsidRPr="00004AB3">
              <w:rPr>
                <w:rFonts w:ascii="Times New Roman" w:eastAsia="Times New Roman" w:hAnsi="Times New Roman" w:cs="Times New Roman"/>
                <w:color w:val="000000"/>
                <w:sz w:val="24"/>
                <w:szCs w:val="24"/>
              </w:rPr>
              <w:t>в случае указания интервалов значений показателей, сопровождающихся знаком</w:t>
            </w:r>
            <w:r w:rsidRPr="00004AB3">
              <w:rPr>
                <w:rFonts w:ascii="Times New Roman" w:eastAsia="Times New Roman" w:hAnsi="Times New Roman" w:cs="Times New Roman"/>
                <w:sz w:val="24"/>
                <w:szCs w:val="24"/>
              </w:rPr>
              <w:t xml:space="preserve"> «±»</w:t>
            </w:r>
            <w:r w:rsidRPr="00004AB3">
              <w:rPr>
                <w:rFonts w:ascii="Times New Roman" w:eastAsia="Times New Roman" w:hAnsi="Times New Roman" w:cs="Times New Roman"/>
                <w:color w:val="000000"/>
                <w:sz w:val="24"/>
                <w:szCs w:val="24"/>
              </w:rPr>
              <w:t xml:space="preserve"> означает, что участнику закупки необходимо указать представленный диапазон.</w:t>
            </w:r>
          </w:p>
          <w:p w14:paraId="68E865BA" w14:textId="77777777" w:rsidR="000206E1" w:rsidRPr="00004AB3" w:rsidRDefault="000206E1" w:rsidP="000206E1">
            <w:pPr>
              <w:spacing w:after="0" w:line="240" w:lineRule="auto"/>
              <w:ind w:firstLine="567"/>
              <w:jc w:val="both"/>
              <w:rPr>
                <w:rFonts w:ascii="Times New Roman" w:eastAsia="Calibri" w:hAnsi="Times New Roman" w:cs="Times New Roman"/>
                <w:sz w:val="24"/>
                <w:szCs w:val="24"/>
              </w:rPr>
            </w:pPr>
            <w:r w:rsidRPr="00004AB3">
              <w:rPr>
                <w:rFonts w:ascii="Times New Roman" w:hAnsi="Times New Roman" w:cs="Times New Roman"/>
                <w:sz w:val="24"/>
                <w:szCs w:val="24"/>
              </w:rPr>
              <w:t>Сведения, содержащиеся в заявке на участие в электронном аукционе, не должны допускать двусмысленных толкований</w:t>
            </w:r>
            <w:r w:rsidRPr="00004AB3">
              <w:rPr>
                <w:rFonts w:ascii="Times New Roman" w:eastAsia="Calibri" w:hAnsi="Times New Roman" w:cs="Times New Roman"/>
                <w:bCs/>
                <w:noProof/>
                <w:sz w:val="24"/>
                <w:szCs w:val="24"/>
              </w:rPr>
              <w:t xml:space="preserve"> и сослагательного наклонения (т.е. не допускаются слова «должен (ы); </w:t>
            </w:r>
            <w:r w:rsidR="00A66D29">
              <w:rPr>
                <w:rFonts w:ascii="Times New Roman" w:eastAsia="Calibri" w:hAnsi="Times New Roman" w:cs="Times New Roman"/>
                <w:bCs/>
                <w:noProof/>
                <w:sz w:val="24"/>
                <w:szCs w:val="24"/>
              </w:rPr>
              <w:t>(а)</w:t>
            </w:r>
            <w:r w:rsidR="000338CF">
              <w:rPr>
                <w:rFonts w:ascii="Times New Roman" w:eastAsia="Calibri" w:hAnsi="Times New Roman" w:cs="Times New Roman"/>
                <w:bCs/>
                <w:noProof/>
                <w:sz w:val="24"/>
                <w:szCs w:val="24"/>
              </w:rPr>
              <w:t xml:space="preserve"> быть</w:t>
            </w:r>
            <w:r w:rsidR="00A66D29">
              <w:rPr>
                <w:rFonts w:ascii="Times New Roman" w:eastAsia="Calibri" w:hAnsi="Times New Roman" w:cs="Times New Roman"/>
                <w:bCs/>
                <w:noProof/>
                <w:sz w:val="24"/>
                <w:szCs w:val="24"/>
              </w:rPr>
              <w:t>», «типа», «аналог», «как ми</w:t>
            </w:r>
            <w:r w:rsidRPr="00004AB3">
              <w:rPr>
                <w:rFonts w:ascii="Times New Roman" w:eastAsia="Calibri" w:hAnsi="Times New Roman" w:cs="Times New Roman"/>
                <w:bCs/>
                <w:noProof/>
                <w:sz w:val="24"/>
                <w:szCs w:val="24"/>
              </w:rPr>
              <w:t>нимум», «может</w:t>
            </w:r>
            <w:r w:rsidR="000338CF">
              <w:rPr>
                <w:rFonts w:ascii="Times New Roman" w:eastAsia="Calibri" w:hAnsi="Times New Roman" w:cs="Times New Roman"/>
                <w:bCs/>
                <w:noProof/>
                <w:sz w:val="24"/>
                <w:szCs w:val="24"/>
              </w:rPr>
              <w:t xml:space="preserve"> быть</w:t>
            </w:r>
            <w:r w:rsidRPr="00004AB3">
              <w:rPr>
                <w:rFonts w:ascii="Times New Roman" w:eastAsia="Calibri" w:hAnsi="Times New Roman" w:cs="Times New Roman"/>
                <w:bCs/>
                <w:noProof/>
                <w:sz w:val="24"/>
                <w:szCs w:val="24"/>
              </w:rPr>
              <w:t>»).</w:t>
            </w:r>
          </w:p>
          <w:p w14:paraId="3693756D" w14:textId="77777777" w:rsidR="004944F3" w:rsidRPr="00135F7E" w:rsidRDefault="000206E1" w:rsidP="00135F7E">
            <w:pPr>
              <w:spacing w:after="0" w:line="240" w:lineRule="auto"/>
              <w:ind w:firstLine="567"/>
              <w:jc w:val="both"/>
              <w:rPr>
                <w:rFonts w:ascii="Times New Roman" w:eastAsia="Times New Roman" w:hAnsi="Times New Roman" w:cs="Times New Roman"/>
                <w:sz w:val="24"/>
                <w:szCs w:val="24"/>
              </w:rPr>
            </w:pPr>
            <w:r w:rsidRPr="00004AB3">
              <w:rPr>
                <w:rFonts w:ascii="Times New Roman" w:eastAsia="Times New Roman" w:hAnsi="Times New Roman" w:cs="Times New Roman"/>
                <w:sz w:val="24"/>
                <w:szCs w:val="24"/>
              </w:rPr>
              <w:t xml:space="preserve">Слова </w:t>
            </w:r>
            <w:r w:rsidRPr="00004AB3">
              <w:rPr>
                <w:rFonts w:ascii="Times New Roman" w:eastAsia="Times New Roman" w:hAnsi="Times New Roman" w:cs="Times New Roman"/>
                <w:color w:val="000000"/>
                <w:sz w:val="24"/>
                <w:szCs w:val="24"/>
              </w:rPr>
              <w:t xml:space="preserve">«не более», «не менее», «не выше», «не ниже», «не хуже», «не уже» необходимо убрать, поставив конкретное значение. </w:t>
            </w:r>
          </w:p>
        </w:tc>
      </w:tr>
    </w:tbl>
    <w:p w14:paraId="48E86C3E" w14:textId="77777777" w:rsidR="00653F84" w:rsidRPr="000939A7" w:rsidRDefault="00653F84" w:rsidP="00457F2F">
      <w:pPr>
        <w:pageBreakBefore/>
        <w:spacing w:after="0" w:line="240" w:lineRule="auto"/>
        <w:rPr>
          <w:rFonts w:ascii="Times New Roman" w:hAnsi="Times New Roman" w:cs="Times New Roman"/>
          <w:sz w:val="24"/>
          <w:szCs w:val="24"/>
        </w:rPr>
      </w:pPr>
    </w:p>
    <w:sectPr w:rsidR="00653F84" w:rsidRPr="000939A7" w:rsidSect="006D6806">
      <w:footerReference w:type="default" r:id="rId11"/>
      <w:pgSz w:w="11900" w:h="16840"/>
      <w:pgMar w:top="500" w:right="800" w:bottom="500" w:left="800" w:header="720" w:footer="40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E9AB6" w14:textId="77777777" w:rsidR="00EA11F3" w:rsidRDefault="00EA11F3">
      <w:pPr>
        <w:spacing w:after="0" w:line="240" w:lineRule="auto"/>
      </w:pPr>
      <w:r>
        <w:separator/>
      </w:r>
    </w:p>
  </w:endnote>
  <w:endnote w:type="continuationSeparator" w:id="0">
    <w:p w14:paraId="34C10BFB" w14:textId="77777777" w:rsidR="00EA11F3" w:rsidRDefault="00EA1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1B4F3" w14:textId="77777777" w:rsidR="00EA11F3" w:rsidRDefault="00EA11F3">
    <w:pPr>
      <w:jc w:val="right"/>
    </w:pPr>
    <w:r>
      <w:fldChar w:fldCharType="begin"/>
    </w:r>
    <w:r>
      <w:instrText>PAGE</w:instrText>
    </w:r>
    <w:r>
      <w:fldChar w:fldCharType="separate"/>
    </w:r>
    <w:r w:rsidR="002C1073">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D6576" w14:textId="77777777" w:rsidR="00EA11F3" w:rsidRDefault="00EA11F3">
      <w:pPr>
        <w:spacing w:after="0" w:line="240" w:lineRule="auto"/>
      </w:pPr>
      <w:r>
        <w:separator/>
      </w:r>
    </w:p>
  </w:footnote>
  <w:footnote w:type="continuationSeparator" w:id="0">
    <w:p w14:paraId="3510FF76" w14:textId="77777777" w:rsidR="00EA11F3" w:rsidRDefault="00EA11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2A2516"/>
    <w:multiLevelType w:val="hybridMultilevel"/>
    <w:tmpl w:val="6EAC2C96"/>
    <w:lvl w:ilvl="0" w:tplc="04190001">
      <w:start w:val="1"/>
      <w:numFmt w:val="bullet"/>
      <w:lvlText w:val=""/>
      <w:lvlJc w:val="left"/>
      <w:pPr>
        <w:ind w:left="895" w:hanging="360"/>
      </w:pPr>
      <w:rPr>
        <w:rFonts w:ascii="Symbol" w:hAnsi="Symbol" w:hint="default"/>
      </w:rPr>
    </w:lvl>
    <w:lvl w:ilvl="1" w:tplc="04190003">
      <w:start w:val="1"/>
      <w:numFmt w:val="bullet"/>
      <w:lvlText w:val="o"/>
      <w:lvlJc w:val="left"/>
      <w:pPr>
        <w:ind w:left="1615" w:hanging="360"/>
      </w:pPr>
      <w:rPr>
        <w:rFonts w:ascii="Courier New" w:hAnsi="Courier New" w:cs="Courier New" w:hint="default"/>
      </w:rPr>
    </w:lvl>
    <w:lvl w:ilvl="2" w:tplc="04190005">
      <w:start w:val="1"/>
      <w:numFmt w:val="bullet"/>
      <w:lvlText w:val=""/>
      <w:lvlJc w:val="left"/>
      <w:pPr>
        <w:ind w:left="2335" w:hanging="360"/>
      </w:pPr>
      <w:rPr>
        <w:rFonts w:ascii="Wingdings" w:hAnsi="Wingdings" w:hint="default"/>
      </w:rPr>
    </w:lvl>
    <w:lvl w:ilvl="3" w:tplc="04190001">
      <w:start w:val="1"/>
      <w:numFmt w:val="bullet"/>
      <w:lvlText w:val=""/>
      <w:lvlJc w:val="left"/>
      <w:pPr>
        <w:ind w:left="3055" w:hanging="360"/>
      </w:pPr>
      <w:rPr>
        <w:rFonts w:ascii="Symbol" w:hAnsi="Symbol" w:hint="default"/>
      </w:rPr>
    </w:lvl>
    <w:lvl w:ilvl="4" w:tplc="04190003">
      <w:start w:val="1"/>
      <w:numFmt w:val="bullet"/>
      <w:lvlText w:val="o"/>
      <w:lvlJc w:val="left"/>
      <w:pPr>
        <w:ind w:left="3775" w:hanging="360"/>
      </w:pPr>
      <w:rPr>
        <w:rFonts w:ascii="Courier New" w:hAnsi="Courier New" w:cs="Courier New" w:hint="default"/>
      </w:rPr>
    </w:lvl>
    <w:lvl w:ilvl="5" w:tplc="04190005">
      <w:start w:val="1"/>
      <w:numFmt w:val="bullet"/>
      <w:lvlText w:val=""/>
      <w:lvlJc w:val="left"/>
      <w:pPr>
        <w:ind w:left="4495" w:hanging="360"/>
      </w:pPr>
      <w:rPr>
        <w:rFonts w:ascii="Wingdings" w:hAnsi="Wingdings" w:hint="default"/>
      </w:rPr>
    </w:lvl>
    <w:lvl w:ilvl="6" w:tplc="04190001">
      <w:start w:val="1"/>
      <w:numFmt w:val="bullet"/>
      <w:lvlText w:val=""/>
      <w:lvlJc w:val="left"/>
      <w:pPr>
        <w:ind w:left="5215" w:hanging="360"/>
      </w:pPr>
      <w:rPr>
        <w:rFonts w:ascii="Symbol" w:hAnsi="Symbol" w:hint="default"/>
      </w:rPr>
    </w:lvl>
    <w:lvl w:ilvl="7" w:tplc="04190003">
      <w:start w:val="1"/>
      <w:numFmt w:val="bullet"/>
      <w:lvlText w:val="o"/>
      <w:lvlJc w:val="left"/>
      <w:pPr>
        <w:ind w:left="5935" w:hanging="360"/>
      </w:pPr>
      <w:rPr>
        <w:rFonts w:ascii="Courier New" w:hAnsi="Courier New" w:cs="Courier New" w:hint="default"/>
      </w:rPr>
    </w:lvl>
    <w:lvl w:ilvl="8" w:tplc="04190005">
      <w:start w:val="1"/>
      <w:numFmt w:val="bullet"/>
      <w:lvlText w:val=""/>
      <w:lvlJc w:val="left"/>
      <w:pPr>
        <w:ind w:left="665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F84"/>
    <w:rsid w:val="00004AB3"/>
    <w:rsid w:val="00011064"/>
    <w:rsid w:val="000206E1"/>
    <w:rsid w:val="0002117D"/>
    <w:rsid w:val="000338CF"/>
    <w:rsid w:val="00041DE4"/>
    <w:rsid w:val="00074780"/>
    <w:rsid w:val="00075BBE"/>
    <w:rsid w:val="000939A7"/>
    <w:rsid w:val="000B5A34"/>
    <w:rsid w:val="000C480D"/>
    <w:rsid w:val="000E1C83"/>
    <w:rsid w:val="00103309"/>
    <w:rsid w:val="001256C1"/>
    <w:rsid w:val="001302AE"/>
    <w:rsid w:val="00135F7E"/>
    <w:rsid w:val="00146D9F"/>
    <w:rsid w:val="00152D73"/>
    <w:rsid w:val="00156CC1"/>
    <w:rsid w:val="0018186F"/>
    <w:rsid w:val="00195A52"/>
    <w:rsid w:val="001A04EC"/>
    <w:rsid w:val="001A0A8C"/>
    <w:rsid w:val="001A6D2C"/>
    <w:rsid w:val="001B40F4"/>
    <w:rsid w:val="001C14C1"/>
    <w:rsid w:val="001D6DC7"/>
    <w:rsid w:val="001E0FEB"/>
    <w:rsid w:val="00202274"/>
    <w:rsid w:val="002034B9"/>
    <w:rsid w:val="002048D0"/>
    <w:rsid w:val="002327D9"/>
    <w:rsid w:val="00257E80"/>
    <w:rsid w:val="0028288E"/>
    <w:rsid w:val="00287F5C"/>
    <w:rsid w:val="002C1073"/>
    <w:rsid w:val="002F7096"/>
    <w:rsid w:val="003152C3"/>
    <w:rsid w:val="00335CEB"/>
    <w:rsid w:val="003372E8"/>
    <w:rsid w:val="0036628E"/>
    <w:rsid w:val="00380533"/>
    <w:rsid w:val="00394AAD"/>
    <w:rsid w:val="003C6A0B"/>
    <w:rsid w:val="003E7A32"/>
    <w:rsid w:val="004000FC"/>
    <w:rsid w:val="00415C35"/>
    <w:rsid w:val="0044477B"/>
    <w:rsid w:val="00452F47"/>
    <w:rsid w:val="00457F2F"/>
    <w:rsid w:val="00463154"/>
    <w:rsid w:val="00474FAD"/>
    <w:rsid w:val="0048463A"/>
    <w:rsid w:val="004944F3"/>
    <w:rsid w:val="0049587C"/>
    <w:rsid w:val="004B27C9"/>
    <w:rsid w:val="004B684D"/>
    <w:rsid w:val="004C6930"/>
    <w:rsid w:val="004C7754"/>
    <w:rsid w:val="004E2446"/>
    <w:rsid w:val="00547D86"/>
    <w:rsid w:val="0055612B"/>
    <w:rsid w:val="00593D20"/>
    <w:rsid w:val="005C077B"/>
    <w:rsid w:val="005C7A9A"/>
    <w:rsid w:val="005F004C"/>
    <w:rsid w:val="005F08B7"/>
    <w:rsid w:val="0062058A"/>
    <w:rsid w:val="0064282A"/>
    <w:rsid w:val="00653F84"/>
    <w:rsid w:val="00661323"/>
    <w:rsid w:val="006802D1"/>
    <w:rsid w:val="00682E99"/>
    <w:rsid w:val="00687EEA"/>
    <w:rsid w:val="006A1A12"/>
    <w:rsid w:val="006B703C"/>
    <w:rsid w:val="006C5174"/>
    <w:rsid w:val="006D41DA"/>
    <w:rsid w:val="006D6806"/>
    <w:rsid w:val="006E5BFA"/>
    <w:rsid w:val="006F3165"/>
    <w:rsid w:val="007129EB"/>
    <w:rsid w:val="0073237D"/>
    <w:rsid w:val="007422B1"/>
    <w:rsid w:val="0075475C"/>
    <w:rsid w:val="00754DF5"/>
    <w:rsid w:val="007B13FB"/>
    <w:rsid w:val="007B23A8"/>
    <w:rsid w:val="007D6EFE"/>
    <w:rsid w:val="007E322C"/>
    <w:rsid w:val="007E66F4"/>
    <w:rsid w:val="0081472B"/>
    <w:rsid w:val="00840F5E"/>
    <w:rsid w:val="008613DE"/>
    <w:rsid w:val="0086342B"/>
    <w:rsid w:val="00866E8C"/>
    <w:rsid w:val="00867EAA"/>
    <w:rsid w:val="0088061A"/>
    <w:rsid w:val="00884C98"/>
    <w:rsid w:val="008A60F4"/>
    <w:rsid w:val="008D63F9"/>
    <w:rsid w:val="008D750D"/>
    <w:rsid w:val="00900BA3"/>
    <w:rsid w:val="00912F4E"/>
    <w:rsid w:val="00916F98"/>
    <w:rsid w:val="00930ABE"/>
    <w:rsid w:val="00976FAC"/>
    <w:rsid w:val="00995912"/>
    <w:rsid w:val="00996327"/>
    <w:rsid w:val="009D0B12"/>
    <w:rsid w:val="00A02575"/>
    <w:rsid w:val="00A65834"/>
    <w:rsid w:val="00A66D29"/>
    <w:rsid w:val="00AB0D52"/>
    <w:rsid w:val="00AB47C2"/>
    <w:rsid w:val="00AD23B3"/>
    <w:rsid w:val="00B042FB"/>
    <w:rsid w:val="00B160E2"/>
    <w:rsid w:val="00B63448"/>
    <w:rsid w:val="00BB1B67"/>
    <w:rsid w:val="00BC4996"/>
    <w:rsid w:val="00BD0CF3"/>
    <w:rsid w:val="00BE15A0"/>
    <w:rsid w:val="00C07316"/>
    <w:rsid w:val="00C16E40"/>
    <w:rsid w:val="00C34F2D"/>
    <w:rsid w:val="00C85A75"/>
    <w:rsid w:val="00CB32C0"/>
    <w:rsid w:val="00D41D36"/>
    <w:rsid w:val="00D5227F"/>
    <w:rsid w:val="00D60782"/>
    <w:rsid w:val="00D65614"/>
    <w:rsid w:val="00D80F93"/>
    <w:rsid w:val="00DB3099"/>
    <w:rsid w:val="00DB3F1E"/>
    <w:rsid w:val="00DC1731"/>
    <w:rsid w:val="00DD0A7B"/>
    <w:rsid w:val="00DD61AB"/>
    <w:rsid w:val="00E26A32"/>
    <w:rsid w:val="00E524D9"/>
    <w:rsid w:val="00E52F4A"/>
    <w:rsid w:val="00E73D96"/>
    <w:rsid w:val="00E75813"/>
    <w:rsid w:val="00E80ADF"/>
    <w:rsid w:val="00EA11F3"/>
    <w:rsid w:val="00ED2658"/>
    <w:rsid w:val="00F13704"/>
    <w:rsid w:val="00F91F78"/>
    <w:rsid w:val="00FB025E"/>
    <w:rsid w:val="00FF5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2B344"/>
  <w15:docId w15:val="{340A666E-C425-41FF-BEEB-27E32A9F0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5227F"/>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703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B703C"/>
    <w:rPr>
      <w:rFonts w:ascii="Tahoma" w:hAnsi="Tahoma" w:cs="Tahoma"/>
      <w:sz w:val="16"/>
      <w:szCs w:val="16"/>
    </w:rPr>
  </w:style>
  <w:style w:type="character" w:styleId="a5">
    <w:name w:val="Hyperlink"/>
    <w:basedOn w:val="a0"/>
    <w:uiPriority w:val="99"/>
    <w:unhideWhenUsed/>
    <w:rsid w:val="00DD61AB"/>
    <w:rPr>
      <w:color w:val="0000FF"/>
      <w:u w:val="single"/>
    </w:rPr>
  </w:style>
  <w:style w:type="character" w:customStyle="1" w:styleId="a6">
    <w:name w:val="Гипертекстовая ссылка"/>
    <w:basedOn w:val="a0"/>
    <w:uiPriority w:val="99"/>
    <w:rsid w:val="004B27C9"/>
    <w:rPr>
      <w:color w:val="106BBE"/>
    </w:rPr>
  </w:style>
  <w:style w:type="character" w:customStyle="1" w:styleId="10">
    <w:name w:val="Заголовок 1 Знак"/>
    <w:basedOn w:val="a0"/>
    <w:link w:val="1"/>
    <w:uiPriority w:val="9"/>
    <w:rsid w:val="00D5227F"/>
    <w:rPr>
      <w:rFonts w:asciiTheme="majorHAnsi" w:eastAsiaTheme="majorEastAsia" w:hAnsiTheme="majorHAnsi" w:cstheme="majorBidi"/>
      <w:b/>
      <w:bCs/>
      <w:color w:val="365F91" w:themeColor="accent1" w:themeShade="BF"/>
      <w:sz w:val="28"/>
      <w:szCs w:val="28"/>
    </w:rPr>
  </w:style>
  <w:style w:type="character" w:customStyle="1" w:styleId="a7">
    <w:name w:val="Абзац списка Знак"/>
    <w:aliases w:val="Bullet List Знак,FooterText Знак,numbered Знак,Нумерованый список Знак,SL_Абзац списка Знак,Paragraphe de liste1 Знак,lp1 Знак"/>
    <w:link w:val="a8"/>
    <w:uiPriority w:val="34"/>
    <w:qFormat/>
    <w:locked/>
    <w:rsid w:val="00DB3099"/>
    <w:rPr>
      <w:sz w:val="24"/>
      <w:szCs w:val="24"/>
    </w:rPr>
  </w:style>
  <w:style w:type="paragraph" w:styleId="a8">
    <w:name w:val="List Paragraph"/>
    <w:aliases w:val="Bullet List,FooterText,numbered,Нумерованый список,SL_Абзац списка,Paragraphe de liste1,lp1"/>
    <w:basedOn w:val="a"/>
    <w:link w:val="a7"/>
    <w:uiPriority w:val="34"/>
    <w:qFormat/>
    <w:rsid w:val="00DB3099"/>
    <w:pPr>
      <w:spacing w:after="0" w:line="240" w:lineRule="auto"/>
      <w:ind w:left="720"/>
      <w:contextualSpacing/>
    </w:pPr>
    <w:rPr>
      <w:sz w:val="24"/>
      <w:szCs w:val="24"/>
    </w:rPr>
  </w:style>
  <w:style w:type="paragraph" w:styleId="a9">
    <w:name w:val="header"/>
    <w:basedOn w:val="a"/>
    <w:link w:val="aa"/>
    <w:uiPriority w:val="99"/>
    <w:unhideWhenUsed/>
    <w:rsid w:val="00457F2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57F2F"/>
  </w:style>
  <w:style w:type="paragraph" w:styleId="ab">
    <w:name w:val="footer"/>
    <w:basedOn w:val="a"/>
    <w:link w:val="ac"/>
    <w:uiPriority w:val="99"/>
    <w:unhideWhenUsed/>
    <w:rsid w:val="00457F2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57F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26129">
      <w:bodyDiv w:val="1"/>
      <w:marLeft w:val="0"/>
      <w:marRight w:val="0"/>
      <w:marTop w:val="0"/>
      <w:marBottom w:val="0"/>
      <w:divBdr>
        <w:top w:val="none" w:sz="0" w:space="0" w:color="auto"/>
        <w:left w:val="none" w:sz="0" w:space="0" w:color="auto"/>
        <w:bottom w:val="none" w:sz="0" w:space="0" w:color="auto"/>
        <w:right w:val="none" w:sz="0" w:space="0" w:color="auto"/>
      </w:divBdr>
    </w:div>
    <w:div w:id="434910163">
      <w:bodyDiv w:val="1"/>
      <w:marLeft w:val="0"/>
      <w:marRight w:val="0"/>
      <w:marTop w:val="0"/>
      <w:marBottom w:val="0"/>
      <w:divBdr>
        <w:top w:val="none" w:sz="0" w:space="0" w:color="auto"/>
        <w:left w:val="none" w:sz="0" w:space="0" w:color="auto"/>
        <w:bottom w:val="none" w:sz="0" w:space="0" w:color="auto"/>
        <w:right w:val="none" w:sz="0" w:space="0" w:color="auto"/>
      </w:divBdr>
    </w:div>
    <w:div w:id="441925807">
      <w:bodyDiv w:val="1"/>
      <w:marLeft w:val="0"/>
      <w:marRight w:val="0"/>
      <w:marTop w:val="0"/>
      <w:marBottom w:val="0"/>
      <w:divBdr>
        <w:top w:val="none" w:sz="0" w:space="0" w:color="auto"/>
        <w:left w:val="none" w:sz="0" w:space="0" w:color="auto"/>
        <w:bottom w:val="none" w:sz="0" w:space="0" w:color="auto"/>
        <w:right w:val="none" w:sz="0" w:space="0" w:color="auto"/>
      </w:divBdr>
    </w:div>
    <w:div w:id="548299928">
      <w:bodyDiv w:val="1"/>
      <w:marLeft w:val="0"/>
      <w:marRight w:val="0"/>
      <w:marTop w:val="0"/>
      <w:marBottom w:val="0"/>
      <w:divBdr>
        <w:top w:val="none" w:sz="0" w:space="0" w:color="auto"/>
        <w:left w:val="none" w:sz="0" w:space="0" w:color="auto"/>
        <w:bottom w:val="none" w:sz="0" w:space="0" w:color="auto"/>
        <w:right w:val="none" w:sz="0" w:space="0" w:color="auto"/>
      </w:divBdr>
    </w:div>
    <w:div w:id="833648553">
      <w:bodyDiv w:val="1"/>
      <w:marLeft w:val="0"/>
      <w:marRight w:val="0"/>
      <w:marTop w:val="0"/>
      <w:marBottom w:val="0"/>
      <w:divBdr>
        <w:top w:val="none" w:sz="0" w:space="0" w:color="auto"/>
        <w:left w:val="none" w:sz="0" w:space="0" w:color="auto"/>
        <w:bottom w:val="none" w:sz="0" w:space="0" w:color="auto"/>
        <w:right w:val="none" w:sz="0" w:space="0" w:color="auto"/>
      </w:divBdr>
    </w:div>
    <w:div w:id="1223827488">
      <w:bodyDiv w:val="1"/>
      <w:marLeft w:val="0"/>
      <w:marRight w:val="0"/>
      <w:marTop w:val="0"/>
      <w:marBottom w:val="0"/>
      <w:divBdr>
        <w:top w:val="none" w:sz="0" w:space="0" w:color="auto"/>
        <w:left w:val="none" w:sz="0" w:space="0" w:color="auto"/>
        <w:bottom w:val="none" w:sz="0" w:space="0" w:color="auto"/>
        <w:right w:val="none" w:sz="0" w:space="0" w:color="auto"/>
      </w:divBdr>
    </w:div>
    <w:div w:id="1283422188">
      <w:bodyDiv w:val="1"/>
      <w:marLeft w:val="0"/>
      <w:marRight w:val="0"/>
      <w:marTop w:val="0"/>
      <w:marBottom w:val="0"/>
      <w:divBdr>
        <w:top w:val="none" w:sz="0" w:space="0" w:color="auto"/>
        <w:left w:val="none" w:sz="0" w:space="0" w:color="auto"/>
        <w:bottom w:val="none" w:sz="0" w:space="0" w:color="auto"/>
        <w:right w:val="none" w:sz="0" w:space="0" w:color="auto"/>
      </w:divBdr>
    </w:div>
    <w:div w:id="1329362795">
      <w:bodyDiv w:val="1"/>
      <w:marLeft w:val="0"/>
      <w:marRight w:val="0"/>
      <w:marTop w:val="0"/>
      <w:marBottom w:val="0"/>
      <w:divBdr>
        <w:top w:val="none" w:sz="0" w:space="0" w:color="auto"/>
        <w:left w:val="none" w:sz="0" w:space="0" w:color="auto"/>
        <w:bottom w:val="none" w:sz="0" w:space="0" w:color="auto"/>
        <w:right w:val="none" w:sz="0" w:space="0" w:color="auto"/>
      </w:divBdr>
    </w:div>
    <w:div w:id="1439255431">
      <w:bodyDiv w:val="1"/>
      <w:marLeft w:val="0"/>
      <w:marRight w:val="0"/>
      <w:marTop w:val="0"/>
      <w:marBottom w:val="0"/>
      <w:divBdr>
        <w:top w:val="none" w:sz="0" w:space="0" w:color="auto"/>
        <w:left w:val="none" w:sz="0" w:space="0" w:color="auto"/>
        <w:bottom w:val="none" w:sz="0" w:space="0" w:color="auto"/>
        <w:right w:val="none" w:sz="0" w:space="0" w:color="auto"/>
      </w:divBdr>
    </w:div>
    <w:div w:id="1478062115">
      <w:bodyDiv w:val="1"/>
      <w:marLeft w:val="0"/>
      <w:marRight w:val="0"/>
      <w:marTop w:val="0"/>
      <w:marBottom w:val="0"/>
      <w:divBdr>
        <w:top w:val="none" w:sz="0" w:space="0" w:color="auto"/>
        <w:left w:val="none" w:sz="0" w:space="0" w:color="auto"/>
        <w:bottom w:val="none" w:sz="0" w:space="0" w:color="auto"/>
        <w:right w:val="none" w:sz="0" w:space="0" w:color="auto"/>
      </w:divBdr>
    </w:div>
    <w:div w:id="1538197797">
      <w:bodyDiv w:val="1"/>
      <w:marLeft w:val="0"/>
      <w:marRight w:val="0"/>
      <w:marTop w:val="0"/>
      <w:marBottom w:val="0"/>
      <w:divBdr>
        <w:top w:val="none" w:sz="0" w:space="0" w:color="auto"/>
        <w:left w:val="none" w:sz="0" w:space="0" w:color="auto"/>
        <w:bottom w:val="none" w:sz="0" w:space="0" w:color="auto"/>
        <w:right w:val="none" w:sz="0" w:space="0" w:color="auto"/>
      </w:divBdr>
      <w:divsChild>
        <w:div w:id="1291788676">
          <w:marLeft w:val="0"/>
          <w:marRight w:val="0"/>
          <w:marTop w:val="0"/>
          <w:marBottom w:val="0"/>
          <w:divBdr>
            <w:top w:val="none" w:sz="0" w:space="0" w:color="auto"/>
            <w:left w:val="none" w:sz="0" w:space="0" w:color="auto"/>
            <w:bottom w:val="none" w:sz="0" w:space="0" w:color="auto"/>
            <w:right w:val="none" w:sz="0" w:space="0" w:color="auto"/>
          </w:divBdr>
        </w:div>
        <w:div w:id="1168907318">
          <w:marLeft w:val="0"/>
          <w:marRight w:val="0"/>
          <w:marTop w:val="0"/>
          <w:marBottom w:val="0"/>
          <w:divBdr>
            <w:top w:val="none" w:sz="0" w:space="0" w:color="auto"/>
            <w:left w:val="none" w:sz="0" w:space="0" w:color="auto"/>
            <w:bottom w:val="none" w:sz="0" w:space="0" w:color="auto"/>
            <w:right w:val="none" w:sz="0" w:space="0" w:color="auto"/>
          </w:divBdr>
        </w:div>
      </w:divsChild>
    </w:div>
    <w:div w:id="1743941056">
      <w:bodyDiv w:val="1"/>
      <w:marLeft w:val="0"/>
      <w:marRight w:val="0"/>
      <w:marTop w:val="0"/>
      <w:marBottom w:val="0"/>
      <w:divBdr>
        <w:top w:val="none" w:sz="0" w:space="0" w:color="auto"/>
        <w:left w:val="none" w:sz="0" w:space="0" w:color="auto"/>
        <w:bottom w:val="none" w:sz="0" w:space="0" w:color="auto"/>
        <w:right w:val="none" w:sz="0" w:space="0" w:color="auto"/>
      </w:divBdr>
    </w:div>
    <w:div w:id="2051105448">
      <w:bodyDiv w:val="1"/>
      <w:marLeft w:val="0"/>
      <w:marRight w:val="0"/>
      <w:marTop w:val="0"/>
      <w:marBottom w:val="0"/>
      <w:divBdr>
        <w:top w:val="none" w:sz="0" w:space="0" w:color="auto"/>
        <w:left w:val="none" w:sz="0" w:space="0" w:color="auto"/>
        <w:bottom w:val="none" w:sz="0" w:space="0" w:color="auto"/>
        <w:right w:val="none" w:sz="0" w:space="0" w:color="auto"/>
      </w:divBdr>
    </w:div>
    <w:div w:id="2065638311">
      <w:bodyDiv w:val="1"/>
      <w:marLeft w:val="0"/>
      <w:marRight w:val="0"/>
      <w:marTop w:val="0"/>
      <w:marBottom w:val="0"/>
      <w:divBdr>
        <w:top w:val="none" w:sz="0" w:space="0" w:color="auto"/>
        <w:left w:val="none" w:sz="0" w:space="0" w:color="auto"/>
        <w:bottom w:val="none" w:sz="0" w:space="0" w:color="auto"/>
        <w:right w:val="none" w:sz="0" w:space="0" w:color="auto"/>
      </w:divBdr>
    </w:div>
    <w:div w:id="21303188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nternet.garant.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6</Pages>
  <Words>2585</Words>
  <Characters>14740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Корвякова Оксана Владимировна</cp:lastModifiedBy>
  <cp:revision>111</cp:revision>
  <cp:lastPrinted>2022-02-01T02:59:00Z</cp:lastPrinted>
  <dcterms:created xsi:type="dcterms:W3CDTF">2022-01-31T23:15:00Z</dcterms:created>
  <dcterms:modified xsi:type="dcterms:W3CDTF">2026-08-18T03:00:00Z</dcterms:modified>
</cp:coreProperties>
</file>