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07B" w:rsidRDefault="00754F2C">
      <w:pPr>
        <w:spacing w:after="0" w:line="240" w:lineRule="auto"/>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Приложение № 4</w:t>
      </w:r>
    </w:p>
    <w:p w:rsidR="0045007B" w:rsidRDefault="00754F2C">
      <w:pPr>
        <w:spacing w:after="0" w:line="240" w:lineRule="auto"/>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к извещению о проведении электронного аукциона</w:t>
      </w:r>
    </w:p>
    <w:p w:rsidR="0045007B" w:rsidRDefault="0045007B">
      <w:pPr>
        <w:spacing w:after="0" w:line="240" w:lineRule="auto"/>
        <w:jc w:val="center"/>
        <w:rPr>
          <w:rFonts w:ascii="Times New Roman" w:hAnsi="Times New Roman" w:cs="Times New Roman"/>
          <w:bCs/>
          <w:color w:val="000000"/>
          <w:sz w:val="24"/>
          <w:szCs w:val="24"/>
        </w:rPr>
      </w:pPr>
    </w:p>
    <w:p w:rsidR="00D32987" w:rsidRDefault="00754F2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ТРЕБОВАНИЯ К СОДЕРЖАНИЮ, СОСТАВУ ЗАЯВКИ, ИНСТРУКЦИЯ НА УЧАСТИЕ В ЭЛЕКТРОННОМ АУКЦИОНЕ В СООТВЕТСТВИИ С ФЕДЕРАЛЬНЫМ ЗАКОНОМ </w:t>
      </w:r>
    </w:p>
    <w:p w:rsidR="0045007B" w:rsidRDefault="00754F2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44-ФЗ</w:t>
      </w:r>
    </w:p>
    <w:p w:rsidR="0045007B" w:rsidRDefault="0045007B">
      <w:pPr>
        <w:spacing w:after="0" w:line="240" w:lineRule="auto"/>
        <w:rPr>
          <w:rFonts w:ascii="Times New Roman" w:hAnsi="Times New Roman" w:cs="Times New Roman"/>
          <w:bCs/>
          <w:color w:val="000000"/>
          <w:sz w:val="24"/>
          <w:szCs w:val="24"/>
        </w:rPr>
      </w:pPr>
    </w:p>
    <w:p w:rsidR="0045007B" w:rsidRDefault="00754F2C">
      <w:pPr>
        <w:pStyle w:val="s1"/>
        <w:spacing w:beforeAutospacing="0" w:after="0" w:afterAutospacing="0"/>
        <w:ind w:firstLine="709"/>
        <w:jc w:val="both"/>
      </w:pPr>
      <w:r>
        <w:t>Для участия в электронном аукционе заявка на участие в закупке должна содержать:</w:t>
      </w:r>
    </w:p>
    <w:p w:rsidR="0045007B" w:rsidRDefault="00754F2C">
      <w:pPr>
        <w:pStyle w:val="s1"/>
        <w:spacing w:beforeAutospacing="0" w:after="0" w:afterAutospacing="0"/>
        <w:ind w:firstLine="709"/>
        <w:jc w:val="both"/>
        <w:rPr>
          <w:b/>
        </w:rPr>
      </w:pPr>
      <w:r>
        <w:rPr>
          <w:b/>
        </w:rPr>
        <w:t>1) Информацию и документы об участнике закупки:</w:t>
      </w:r>
    </w:p>
    <w:p w:rsidR="0045007B" w:rsidRDefault="00754F2C">
      <w:pPr>
        <w:pStyle w:val="s1"/>
        <w:spacing w:beforeAutospacing="0" w:after="0" w:afterAutospacing="0"/>
        <w:ind w:firstLine="709"/>
        <w:jc w:val="both"/>
      </w:pPr>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45007B" w:rsidRDefault="00754F2C">
      <w:pPr>
        <w:pStyle w:val="s1"/>
        <w:spacing w:beforeAutospacing="0" w:after="0" w:afterAutospacing="0"/>
        <w:ind w:firstLine="709"/>
        <w:jc w:val="both"/>
      </w:pPr>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45007B" w:rsidRDefault="00754F2C">
      <w:pPr>
        <w:pStyle w:val="s1"/>
        <w:spacing w:beforeAutospacing="0" w:after="0" w:afterAutospacing="0"/>
        <w:ind w:firstLine="709"/>
        <w:jc w:val="both"/>
        <w:rPr>
          <w:b/>
        </w:rPr>
      </w:pPr>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Pr>
          <w:b/>
        </w:rPr>
        <w:t>;</w:t>
      </w:r>
    </w:p>
    <w:p w:rsidR="0045007B" w:rsidRDefault="00754F2C">
      <w:pPr>
        <w:pStyle w:val="s1"/>
        <w:spacing w:beforeAutospacing="0" w:after="0" w:afterAutospacing="0"/>
        <w:ind w:firstLine="709"/>
        <w:jc w:val="both"/>
      </w:pPr>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45007B" w:rsidRDefault="00754F2C">
      <w:pPr>
        <w:pStyle w:val="s1"/>
        <w:spacing w:beforeAutospacing="0" w:after="0" w:afterAutospacing="0"/>
        <w:ind w:firstLine="709"/>
        <w:jc w:val="both"/>
      </w:pPr>
      <w: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45007B" w:rsidRDefault="00754F2C">
      <w:pPr>
        <w:pStyle w:val="s1"/>
        <w:spacing w:beforeAutospacing="0" w:after="0" w:afterAutospacing="0"/>
        <w:ind w:firstLine="709"/>
        <w:jc w:val="both"/>
      </w:pPr>
      <w:r>
        <w:t xml:space="preserve">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w:t>
      </w:r>
      <w:r>
        <w:lastRenderedPageBreak/>
        <w:t>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45007B" w:rsidRDefault="00754F2C">
      <w:pPr>
        <w:pStyle w:val="s1"/>
        <w:spacing w:beforeAutospacing="0" w:after="0" w:afterAutospacing="0"/>
        <w:ind w:firstLine="709"/>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45007B" w:rsidRDefault="00754F2C">
      <w:pPr>
        <w:pStyle w:val="s1"/>
        <w:spacing w:beforeAutospacing="0" w:after="0" w:afterAutospacing="0"/>
        <w:ind w:firstLine="709"/>
        <w:jc w:val="both"/>
      </w:pPr>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45007B" w:rsidRDefault="00754F2C">
      <w:pPr>
        <w:pStyle w:val="s1"/>
        <w:spacing w:beforeAutospacing="0" w:after="0" w:afterAutospacing="0"/>
        <w:ind w:firstLine="709"/>
        <w:jc w:val="both"/>
      </w:pPr>
      <w:r>
        <w:t xml:space="preserve">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 – </w:t>
      </w:r>
      <w:r>
        <w:rPr>
          <w:b/>
          <w:u w:val="single"/>
        </w:rPr>
        <w:t>не требуется</w:t>
      </w:r>
      <w:r>
        <w:t>;</w:t>
      </w:r>
    </w:p>
    <w:p w:rsidR="0045007B" w:rsidRDefault="00754F2C">
      <w:pPr>
        <w:pStyle w:val="s1"/>
        <w:spacing w:beforeAutospacing="0" w:after="0" w:afterAutospacing="0"/>
        <w:ind w:firstLine="709"/>
        <w:jc w:val="both"/>
      </w:pPr>
      <w:r>
        <w:t>к) декларация о принадлежности участника закупки к организации инвалидов, предусмотренной </w:t>
      </w:r>
      <w:hyperlink r:id="rId6" w:anchor="/document/70353464/entry/292" w:history="1">
        <w:r>
          <w:rPr>
            <w:rStyle w:val="a3"/>
            <w:color w:val="auto"/>
            <w:u w:val="none"/>
          </w:rPr>
          <w:t>частью 2 статьи 29</w:t>
        </w:r>
      </w:hyperlink>
      <w:r>
        <w:t xml:space="preserve"> Федерального закона № 44-ФЗ (если участник закупки является такой организацией) - </w:t>
      </w:r>
      <w:r>
        <w:rPr>
          <w:b/>
          <w:u w:val="single"/>
        </w:rPr>
        <w:t>не требуется</w:t>
      </w:r>
      <w:r>
        <w:t>;</w:t>
      </w:r>
    </w:p>
    <w:p w:rsidR="0045007B" w:rsidRDefault="00754F2C">
      <w:pPr>
        <w:pStyle w:val="s1"/>
        <w:spacing w:beforeAutospacing="0" w:after="0" w:afterAutospacing="0"/>
        <w:ind w:firstLine="709"/>
        <w:jc w:val="both"/>
      </w:pPr>
      <w:r>
        <w:t>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r:id="rId7" w:anchor="/document/70353464/entry/3030" w:history="1">
        <w:r>
          <w:rPr>
            <w:rStyle w:val="a3"/>
            <w:color w:val="auto"/>
            <w:u w:val="none"/>
          </w:rPr>
          <w:t>частью 3 статьи 30</w:t>
        </w:r>
      </w:hyperlink>
      <w:r>
        <w:t> Федерального закона № 44-ФЗ</w:t>
      </w:r>
      <w:r>
        <w:rPr>
          <w:b/>
        </w:rPr>
        <w:t xml:space="preserve"> –</w:t>
      </w:r>
      <w:r>
        <w:rPr>
          <w:b/>
          <w:u w:val="single"/>
        </w:rPr>
        <w:t xml:space="preserve"> не требуется</w:t>
      </w:r>
      <w:r>
        <w:t>;</w:t>
      </w:r>
    </w:p>
    <w:p w:rsidR="0045007B" w:rsidRDefault="0045007B">
      <w:pPr>
        <w:pStyle w:val="s1"/>
        <w:spacing w:beforeAutospacing="0" w:after="0" w:afterAutospacing="0"/>
        <w:ind w:firstLine="709"/>
        <w:jc w:val="both"/>
      </w:pPr>
    </w:p>
    <w:p w:rsidR="0045007B" w:rsidRDefault="00754F2C">
      <w:pPr>
        <w:suppressAutoHyphens w:val="0"/>
        <w:spacing w:after="0" w:line="240" w:lineRule="auto"/>
        <w:ind w:firstLine="708"/>
        <w:jc w:val="both"/>
      </w:pPr>
      <w:r>
        <w:rPr>
          <w:rFonts w:ascii="Times New Roman" w:eastAsia="Times New Roman" w:hAnsi="Times New Roman" w:cs="Times New Roman"/>
          <w:i/>
          <w:sz w:val="24"/>
          <w:szCs w:val="24"/>
          <w:lang w:eastAsia="ru-RU"/>
        </w:rPr>
        <w:t>Информация и документы, предусмотренные подпунктами «а» - «л» пункта 1 части 1 статьи 43 Федерального закона 44-ФЗ, не включаются участником закупки в заявку на участие в закупке. Такие информация и документы в случаях, предусмотренных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45007B" w:rsidRDefault="0045007B">
      <w:pPr>
        <w:suppressAutoHyphens w:val="0"/>
        <w:spacing w:after="0" w:line="240" w:lineRule="auto"/>
        <w:ind w:firstLine="708"/>
        <w:jc w:val="both"/>
        <w:rPr>
          <w:rFonts w:ascii="Times New Roman" w:eastAsia="Times New Roman" w:hAnsi="Times New Roman" w:cs="Times New Roman"/>
          <w:b/>
          <w:i/>
          <w:sz w:val="24"/>
          <w:szCs w:val="24"/>
          <w:lang w:eastAsia="ru-RU"/>
        </w:rPr>
      </w:pPr>
    </w:p>
    <w:p w:rsidR="0045007B" w:rsidRDefault="00754F2C">
      <w:pPr>
        <w:pStyle w:val="s1"/>
        <w:spacing w:beforeAutospacing="0" w:after="0" w:afterAutospacing="0"/>
        <w:ind w:firstLine="709"/>
        <w:jc w:val="both"/>
      </w:pPr>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r>
        <w:rPr>
          <w:rFonts w:eastAsia="Calibri"/>
          <w:b/>
          <w:lang w:eastAsia="en-US"/>
        </w:rPr>
        <w:t xml:space="preserve"> -</w:t>
      </w:r>
      <w:r>
        <w:rPr>
          <w:rFonts w:eastAsia="Calibri"/>
          <w:b/>
          <w:u w:val="single"/>
          <w:lang w:eastAsia="en-US"/>
        </w:rPr>
        <w:t xml:space="preserve"> включается Участником в заявку на участие в закупке;</w:t>
      </w:r>
    </w:p>
    <w:p w:rsidR="0045007B" w:rsidRDefault="00754F2C">
      <w:pPr>
        <w:pStyle w:val="s1"/>
        <w:spacing w:beforeAutospacing="0" w:after="0" w:afterAutospacing="0"/>
        <w:ind w:firstLine="709"/>
        <w:jc w:val="both"/>
      </w:pPr>
      <w:r>
        <w:rPr>
          <w:rFonts w:eastAsiaTheme="minorHAnsi"/>
          <w:color w:val="000000"/>
          <w:lang w:eastAsia="en-US"/>
        </w:rPr>
        <w:t>н)</w:t>
      </w:r>
      <w:r>
        <w:rPr>
          <w:rFonts w:eastAsiaTheme="minorHAnsi"/>
          <w:color w:val="C9211E"/>
          <w:lang w:eastAsia="en-US"/>
        </w:rPr>
        <w:t xml:space="preserve"> </w:t>
      </w:r>
      <w:r>
        <w:rPr>
          <w:rFonts w:eastAsiaTheme="minorHAnsi"/>
          <w:color w:val="000000"/>
          <w:lang w:eastAsia="en-US"/>
        </w:rPr>
        <w:t>информацию и документы, которые подтверждают соответствие участника закупки требованиям, установленным </w:t>
      </w:r>
      <w:hyperlink r:id="rId8" w:anchor="/document/70353464/entry/3111" w:history="1">
        <w:r>
          <w:rPr>
            <w:rStyle w:val="a3"/>
            <w:rFonts w:eastAsia="Calibri"/>
            <w:color w:val="000000"/>
            <w:u w:val="none"/>
            <w:lang w:eastAsia="en-US"/>
          </w:rPr>
          <w:t>пунктом 1 части 1 статьи 31</w:t>
        </w:r>
      </w:hyperlink>
      <w:r>
        <w:rPr>
          <w:rFonts w:eastAsiaTheme="minorHAnsi"/>
          <w:color w:val="000000"/>
          <w:lang w:eastAsia="en-US"/>
        </w:rPr>
        <w:t> Федерального закона № 44-ФЗ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«о» пункта 1 части 1 статьи 43 Федерального закона № 44-ФЗ декларация о соответствии участника закупки требованиям, установленным пунктом 1 части 1 статьи 31 Федерального закона № 44-ФЗ), информацию и документы, которые подтверждают соответствие участника закупки дополнительным требованиям, установленным в соответствии с </w:t>
      </w:r>
      <w:hyperlink r:id="rId9" w:anchor="/document/70353464/entry/3120" w:history="1">
        <w:r>
          <w:rPr>
            <w:rStyle w:val="a3"/>
            <w:rFonts w:eastAsia="Calibri"/>
            <w:color w:val="000000"/>
            <w:u w:val="none"/>
            <w:lang w:eastAsia="en-US"/>
          </w:rPr>
          <w:t>частями 2</w:t>
        </w:r>
      </w:hyperlink>
      <w:r>
        <w:rPr>
          <w:rFonts w:eastAsiaTheme="minorHAnsi"/>
          <w:color w:val="000000"/>
          <w:lang w:eastAsia="en-US"/>
        </w:rPr>
        <w:t> и </w:t>
      </w:r>
      <w:hyperlink r:id="rId10" w:anchor="/document/70353464/entry/990272" w:history="1">
        <w:r>
          <w:rPr>
            <w:rStyle w:val="a3"/>
            <w:rFonts w:eastAsia="Calibri"/>
            <w:color w:val="000000"/>
            <w:u w:val="none"/>
            <w:lang w:eastAsia="en-US"/>
          </w:rPr>
          <w:t>2.1</w:t>
        </w:r>
      </w:hyperlink>
      <w:r>
        <w:rPr>
          <w:rFonts w:eastAsiaTheme="minorHAnsi"/>
          <w:color w:val="000000"/>
          <w:lang w:eastAsia="en-US"/>
        </w:rPr>
        <w:t xml:space="preserve"> (при наличии таких требований) статьи 31 Федерального закона № 44-ФЗ, если иное не предусмотрено Федеральным законом </w:t>
      </w:r>
      <w:r>
        <w:t xml:space="preserve"> - </w:t>
      </w:r>
      <w:r>
        <w:rPr>
          <w:b/>
          <w:u w:val="single"/>
        </w:rPr>
        <w:t>не требуется</w:t>
      </w:r>
      <w:r>
        <w:t>;</w:t>
      </w:r>
    </w:p>
    <w:p w:rsidR="0045007B" w:rsidRDefault="00754F2C">
      <w:pPr>
        <w:pStyle w:val="s1"/>
        <w:spacing w:beforeAutospacing="0" w:after="0" w:afterAutospacing="0"/>
        <w:ind w:firstLine="709"/>
        <w:jc w:val="both"/>
      </w:pPr>
      <w:r>
        <w:rPr>
          <w:i/>
          <w:color w:val="000000"/>
        </w:rPr>
        <w:t xml:space="preserve">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Федерального закона № 44-ФЗ, и предусмотренные подпунктом «н» пункта 1 части 1 статьи 43 Федерального закона № 44-ФЗ, не включаются участником закупки в заявку на участие в закупке. Такие информация и документы в случаях, предусмотренных Федеральным законом № 44-ФЗ, направляются (по состоянию на дату и время </w:t>
      </w:r>
      <w:r>
        <w:rPr>
          <w:i/>
          <w:color w:val="000000"/>
        </w:rPr>
        <w:lastRenderedPageBreak/>
        <w:t>их направления) заказчику оператором электронной площадки из реестра участников закупок, аккредитованных на электронной площадке.</w:t>
      </w:r>
    </w:p>
    <w:p w:rsidR="0045007B" w:rsidRDefault="00754F2C">
      <w:pPr>
        <w:pStyle w:val="s1"/>
        <w:spacing w:beforeAutospacing="0" w:after="0" w:afterAutospacing="0"/>
        <w:ind w:firstLine="709"/>
        <w:jc w:val="both"/>
      </w:pPr>
      <w:r>
        <w:rPr>
          <w:color w:val="000000"/>
        </w:rPr>
        <w:t>о) декларация о соответствии участника закупки требованиям, установленным </w:t>
      </w:r>
      <w:hyperlink r:id="rId11" w:anchor="/document/70353464/entry/3113" w:history="1">
        <w:r>
          <w:rPr>
            <w:rStyle w:val="a3"/>
            <w:color w:val="000000"/>
            <w:u w:val="none"/>
          </w:rPr>
          <w:t>пунктами 3 - 5</w:t>
        </w:r>
      </w:hyperlink>
      <w:r>
        <w:rPr>
          <w:color w:val="000000"/>
        </w:rPr>
        <w:t>, </w:t>
      </w:r>
      <w:hyperlink r:id="rId12" w:anchor="/document/70353464/entry/3117" w:history="1">
        <w:r>
          <w:rPr>
            <w:rStyle w:val="a3"/>
            <w:color w:val="000000"/>
            <w:u w:val="none"/>
          </w:rPr>
          <w:t>7 - 11 части 1 статьи 31</w:t>
        </w:r>
      </w:hyperlink>
      <w:r>
        <w:rPr>
          <w:color w:val="000000"/>
        </w:rPr>
        <w:t> Федерального закона № 44-ФЗ (если информация и документы, которые подтверждают соответствие участника закупки требованиям, установленным пунктом 1 части 1 статьи 31 Федерального закона № 44-ФЗ,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пунктом 1 части 1 статьи 31 Федерального закона № 44-ФЗ, с указанием адреса сайта или страницы сайта в информационно-телекоммуникационной сети «Интернет», на которых размещены такие информация и документы)</w:t>
      </w:r>
      <w:r>
        <w:t xml:space="preserve"> -</w:t>
      </w:r>
      <w:r>
        <w:rPr>
          <w:rFonts w:ascii="Calibri" w:eastAsia="Calibri" w:hAnsi="Calibri" w:cs="Calibri"/>
          <w:b/>
          <w:sz w:val="22"/>
          <w:szCs w:val="22"/>
          <w:u w:val="single"/>
          <w:lang w:eastAsia="zh-CN"/>
        </w:rPr>
        <w:t xml:space="preserve"> </w:t>
      </w:r>
      <w:r>
        <w:rPr>
          <w:b/>
          <w:u w:val="single"/>
        </w:rPr>
        <w:t>включается Участником в заявку на участие в закупке</w:t>
      </w:r>
      <w:r>
        <w:t>;</w:t>
      </w:r>
    </w:p>
    <w:p w:rsidR="0045007B" w:rsidRDefault="00754F2C">
      <w:pPr>
        <w:pStyle w:val="s1"/>
        <w:spacing w:beforeAutospacing="0" w:after="0" w:afterAutospacing="0"/>
        <w:ind w:firstLine="709"/>
        <w:jc w:val="both"/>
        <w:rPr>
          <w:b/>
          <w:u w:val="single"/>
        </w:rPr>
      </w:pPr>
      <w:r>
        <w:t xml:space="preserve">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t>
      </w:r>
      <w:r>
        <w:rPr>
          <w:b/>
          <w:u w:val="single"/>
        </w:rPr>
        <w:t>- включается Участником в заявку на участие в закупке.</w:t>
      </w:r>
    </w:p>
    <w:p w:rsidR="0045007B" w:rsidRDefault="00754F2C">
      <w:pPr>
        <w:pStyle w:val="s1"/>
        <w:shd w:val="clear" w:color="auto" w:fill="FFFFFF"/>
        <w:spacing w:beforeAutospacing="0" w:after="0" w:afterAutospacing="0"/>
        <w:ind w:firstLine="709"/>
        <w:jc w:val="both"/>
        <w:rPr>
          <w:b/>
        </w:rPr>
      </w:pPr>
      <w:r>
        <w:rPr>
          <w:b/>
        </w:rPr>
        <w:t>2) Предложение участника закупки в отношении объекта закупки:</w:t>
      </w:r>
    </w:p>
    <w:p w:rsidR="0045007B" w:rsidRDefault="00754F2C">
      <w:pPr>
        <w:pStyle w:val="s1"/>
        <w:shd w:val="clear" w:color="auto" w:fill="FFFFFF"/>
        <w:spacing w:beforeAutospacing="0" w:after="0" w:afterAutospacing="0"/>
        <w:ind w:firstLine="709"/>
        <w:jc w:val="both"/>
      </w:pPr>
      <w:r>
        <w:t xml:space="preserve">а) характеристики предлагаемого участником закупки товара, соответствующие показателям, установленным в описании объекта закупки (Приложение № 3 к извещению о проведении электронного аукциона), товарный знак (при наличии у товара товарного знака) – </w:t>
      </w:r>
      <w:r>
        <w:rPr>
          <w:rFonts w:eastAsia="Calibri"/>
          <w:b/>
          <w:u w:val="single"/>
          <w:lang w:eastAsia="en-US"/>
        </w:rPr>
        <w:t>включается Участником в заявку на участие в закупке;</w:t>
      </w:r>
    </w:p>
    <w:p w:rsidR="0045007B" w:rsidRDefault="00754F2C">
      <w:pPr>
        <w:pStyle w:val="s1"/>
        <w:shd w:val="clear" w:color="auto" w:fill="FFFFFF"/>
        <w:spacing w:beforeAutospacing="0" w:after="0" w:afterAutospacing="0"/>
        <w:ind w:firstLine="709"/>
        <w:jc w:val="both"/>
        <w:rPr>
          <w:u w:val="single"/>
        </w:rPr>
      </w:pPr>
      <w:r>
        <w:t xml:space="preserve">б) наименование страны происхождения товара в соответствии </w:t>
      </w:r>
      <w:r>
        <w:rPr>
          <w:u w:val="single"/>
        </w:rPr>
        <w:t xml:space="preserve">с </w:t>
      </w:r>
      <w:hyperlink r:id="rId13" w:anchor="/document/12127475/entry/0" w:history="1">
        <w:r>
          <w:rPr>
            <w:rStyle w:val="a3"/>
            <w:color w:val="auto"/>
          </w:rPr>
          <w:t>общероссийским классификатором</w:t>
        </w:r>
      </w:hyperlink>
      <w:r>
        <w:rPr>
          <w:u w:val="single"/>
        </w:rPr>
        <w:t>, используемым для идентификации стран мира</w:t>
      </w:r>
      <w:r>
        <w:t xml:space="preserve">, с учетом положений части 2 статьи 43 Федерального закона № 44-ФЗ - </w:t>
      </w:r>
      <w:r>
        <w:rPr>
          <w:rFonts w:eastAsia="Calibri"/>
          <w:b/>
          <w:u w:val="single"/>
          <w:lang w:eastAsia="en-US"/>
        </w:rPr>
        <w:t>включается Участником в заявку на участие в закупке;</w:t>
      </w:r>
    </w:p>
    <w:p w:rsidR="0045007B" w:rsidRDefault="00754F2C">
      <w:pPr>
        <w:pStyle w:val="s1"/>
        <w:shd w:val="clear" w:color="auto" w:fill="FFFFFF"/>
        <w:spacing w:beforeAutospacing="0" w:after="0" w:afterAutospacing="0"/>
        <w:ind w:firstLine="709"/>
        <w:jc w:val="both"/>
      </w:pPr>
      <w: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 </w:t>
      </w:r>
      <w:r>
        <w:rPr>
          <w:b/>
          <w:u w:val="single"/>
        </w:rPr>
        <w:t>- не требуется;</w:t>
      </w:r>
    </w:p>
    <w:p w:rsidR="0045007B" w:rsidRDefault="00754F2C">
      <w:pPr>
        <w:pStyle w:val="s1"/>
        <w:shd w:val="clear" w:color="auto" w:fill="FFFFFF"/>
        <w:spacing w:beforeAutospacing="0" w:after="0" w:afterAutospacing="0"/>
        <w:ind w:firstLine="709"/>
        <w:jc w:val="both"/>
      </w:pPr>
      <w:r>
        <w:t>г) заявка также может содержать иную информацию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45007B" w:rsidRDefault="00754F2C">
      <w:pPr>
        <w:pStyle w:val="s1"/>
        <w:shd w:val="clear" w:color="auto" w:fill="FFFFFF"/>
        <w:spacing w:beforeAutospacing="0" w:after="0" w:afterAutospacing="0"/>
        <w:ind w:firstLine="709"/>
        <w:jc w:val="both"/>
        <w:rPr>
          <w:b/>
          <w:u w:val="single"/>
        </w:rPr>
      </w:pPr>
      <w:r>
        <w:rPr>
          <w:b/>
        </w:rPr>
        <w:t xml:space="preserve">3) Информация и документы, определенные в соответствии с пунктом 2 части 2 статьи 14 Федерального закона № 44-ФЗ. </w:t>
      </w:r>
      <w: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Pr>
          <w:b/>
        </w:rPr>
        <w:t xml:space="preserve"> </w:t>
      </w:r>
      <w:r>
        <w:t>–</w:t>
      </w:r>
      <w:r>
        <w:rPr>
          <w:b/>
          <w:u w:val="single"/>
        </w:rPr>
        <w:t>требуется:</w:t>
      </w:r>
    </w:p>
    <w:p w:rsidR="0045007B" w:rsidRDefault="00754F2C">
      <w:pPr>
        <w:pStyle w:val="s1"/>
        <w:shd w:val="clear" w:color="auto" w:fill="FFFFFF"/>
        <w:spacing w:beforeAutospacing="0" w:after="0" w:afterAutospacing="0"/>
        <w:ind w:firstLine="709"/>
        <w:jc w:val="both"/>
      </w:pPr>
      <w:r>
        <w:t xml:space="preserve">- </w:t>
      </w:r>
      <w:r>
        <w:rPr>
          <w:b/>
        </w:rPr>
        <w:t>преимущество</w:t>
      </w:r>
      <w:r>
        <w:t xml:space="preserve"> в отношении товаров российского происхождения (в том числе поставляемых при выполнении закупаемых работ, оказании закупаемых услуг), </w:t>
      </w:r>
      <w:r>
        <w:rPr>
          <w:b/>
        </w:rPr>
        <w:t>в соответствии с Постановлением Правительства Российской Федерации от 23.12.2024 № 1875</w:t>
      </w:r>
      <w:r>
        <w:t xml:space="preserve">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45007B" w:rsidRDefault="00754F2C">
      <w:pPr>
        <w:tabs>
          <w:tab w:val="left" w:pos="8647"/>
        </w:tabs>
        <w:suppressAutoHyphens w:val="0"/>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Информация и документы, подтверждающие страну происхождения товара, являются</w:t>
      </w:r>
      <w:r>
        <w:rPr>
          <w:rFonts w:ascii="Times New Roman" w:hAnsi="Times New Roman" w:cs="Times New Roman"/>
          <w:sz w:val="24"/>
          <w:szCs w:val="24"/>
          <w:shd w:val="clear" w:color="auto" w:fill="FFFFFF"/>
        </w:rPr>
        <w:t>:</w:t>
      </w:r>
    </w:p>
    <w:p w:rsidR="0045007B" w:rsidRDefault="00754F2C">
      <w:pPr>
        <w:tabs>
          <w:tab w:val="left" w:pos="8647"/>
        </w:tabs>
        <w:suppressAutoHyphens w:val="0"/>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указание в заявке на участие в закупке наименования страны происхождения товара, такое указание осуществляется в соответствии с подпунктом «б» пункта 2 части 1 статьи 43 Федерального закона № 44-ФЗ.</w:t>
      </w:r>
    </w:p>
    <w:p w:rsidR="0045007B" w:rsidRDefault="00754F2C">
      <w:pPr>
        <w:spacing w:after="0" w:line="240" w:lineRule="auto"/>
        <w:ind w:firstLine="709"/>
        <w:jc w:val="both"/>
      </w:pPr>
      <w:bookmarkStart w:id="0" w:name="ext-gen1829_Копия_1"/>
      <w:bookmarkEnd w:id="0"/>
      <w:r>
        <w:rPr>
          <w:rStyle w:val="a8"/>
          <w:rFonts w:ascii="Times New Roman" w:eastAsia="Times New Roman" w:hAnsi="Times New Roman" w:cs="Times New Roman"/>
          <w:bCs/>
          <w:i w:val="0"/>
          <w:color w:val="000000"/>
          <w:sz w:val="24"/>
          <w:szCs w:val="24"/>
          <w:shd w:val="clear" w:color="auto" w:fill="FFFFFF"/>
          <w:lang w:eastAsia="ru-RU"/>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rsidR="0045007B" w:rsidRDefault="00754F2C">
      <w:pPr>
        <w:pStyle w:val="s1"/>
        <w:shd w:val="clear" w:color="auto" w:fill="FFFFFF"/>
        <w:spacing w:beforeAutospacing="0" w:after="0" w:afterAutospacing="0"/>
        <w:ind w:firstLine="709"/>
        <w:jc w:val="both"/>
      </w:pPr>
      <w:r>
        <w:t xml:space="preserve">Требовать от участника закупки представления иных информации и документов, за исключением предусмотренных </w:t>
      </w:r>
      <w:hyperlink r:id="rId14" w:anchor="/document/70353464/entry/431" w:history="1">
        <w:r>
          <w:rPr>
            <w:rStyle w:val="a3"/>
            <w:color w:val="auto"/>
            <w:u w:val="none"/>
          </w:rPr>
          <w:t>частью 1</w:t>
        </w:r>
      </w:hyperlink>
      <w:r>
        <w:rPr>
          <w:rStyle w:val="a3"/>
          <w:color w:val="auto"/>
          <w:u w:val="none"/>
        </w:rPr>
        <w:t xml:space="preserve"> и 2</w:t>
      </w:r>
      <w:r>
        <w:t xml:space="preserve"> статьи 43 Федерального закона № 44-ФЗ, не допускается.</w:t>
      </w:r>
    </w:p>
    <w:p w:rsidR="0045007B" w:rsidRDefault="0045007B">
      <w:pPr>
        <w:pStyle w:val="s1"/>
        <w:shd w:val="clear" w:color="auto" w:fill="FFFFFF"/>
        <w:spacing w:beforeAutospacing="0" w:after="0" w:afterAutospacing="0"/>
        <w:jc w:val="both"/>
        <w:rPr>
          <w:bCs/>
          <w:color w:val="000000"/>
        </w:rPr>
      </w:pPr>
      <w:bookmarkStart w:id="1" w:name="_GoBack"/>
      <w:bookmarkEnd w:id="1"/>
    </w:p>
    <w:p w:rsidR="0045007B" w:rsidRDefault="00754F2C">
      <w:pPr>
        <w:suppressAutoHyphens w:val="0"/>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bCs/>
          <w:color w:val="000000"/>
          <w:sz w:val="24"/>
          <w:szCs w:val="24"/>
          <w:lang w:eastAsia="en-US"/>
        </w:rPr>
        <w:t xml:space="preserve">ИНСТРУКЦИЯ </w:t>
      </w:r>
      <w:r>
        <w:rPr>
          <w:rFonts w:ascii="Times New Roman" w:eastAsia="Times New Roman" w:hAnsi="Times New Roman" w:cs="Times New Roman"/>
          <w:b/>
          <w:color w:val="000000"/>
          <w:sz w:val="24"/>
          <w:szCs w:val="24"/>
          <w:lang w:eastAsia="en-US"/>
        </w:rPr>
        <w:t>ПО ЗАПОЛНЕНИЮ ЗАЯВКИ НА УЧАСТИЕ В ЭЛЕКТРОННОМ АУКЦИОНЕ</w:t>
      </w:r>
    </w:p>
    <w:p w:rsidR="0045007B" w:rsidRDefault="00754F2C">
      <w:pPr>
        <w:suppressAutoHyphens w:val="0"/>
        <w:spacing w:after="0" w:line="240" w:lineRule="auto"/>
        <w:ind w:firstLine="709"/>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Федеральным законом № 44-ФЗ оператору электронной площадки, оператору специализированной электронной площадки.</w:t>
      </w:r>
    </w:p>
    <w:p w:rsidR="0045007B" w:rsidRDefault="00754F2C">
      <w:pPr>
        <w:suppressAutoHyphens w:val="0"/>
        <w:spacing w:after="0" w:line="240" w:lineRule="auto"/>
        <w:ind w:firstLine="709"/>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 проведении электронного аукциона до окончания, установленного в извещении о проведении электронного аукциона срока подачи заявок на участие в закупке.</w:t>
      </w:r>
    </w:p>
    <w:p w:rsidR="0045007B" w:rsidRDefault="00754F2C">
      <w:pPr>
        <w:suppressAutoHyphens w:val="0"/>
        <w:spacing w:after="0" w:line="240" w:lineRule="auto"/>
        <w:ind w:firstLine="709"/>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 проведении электронного аукциона, и в соответствии с заявкой такого участника закупки на участие в закупке.</w:t>
      </w:r>
    </w:p>
    <w:p w:rsidR="0045007B" w:rsidRDefault="00754F2C">
      <w:pPr>
        <w:suppressAutoHyphens w:val="0"/>
        <w:spacing w:after="0" w:line="240" w:lineRule="auto"/>
        <w:ind w:firstLine="709"/>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Все документы, входящие в состав заявки на участие в электронном аукционе должны быть составлены на русском языке. Подача документов, входящих в состав заявки на участие в электронном аукционе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5007B" w:rsidRDefault="00754F2C">
      <w:pPr>
        <w:suppressAutoHyphens w:val="0"/>
        <w:spacing w:after="0" w:line="240" w:lineRule="auto"/>
        <w:ind w:firstLine="709"/>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Все документы, входящие в состав заявки на участие в электронном аукционе, должны иметь четко читаемый текст. Не применять в электронных документах скрытых листов, столбцов, строк, текста и тому подобных.</w:t>
      </w:r>
    </w:p>
    <w:p w:rsidR="0045007B" w:rsidRDefault="00754F2C">
      <w:pPr>
        <w:suppressAutoHyphens w:val="0"/>
        <w:spacing w:after="0" w:line="240" w:lineRule="auto"/>
        <w:ind w:firstLine="709"/>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Предложение участника закупки не должно содержать двусмысленных, противоречивых, а также взаимоисключающих толкований и предложений. Предложение участника закупки должно содержать только достоверные сведения.</w:t>
      </w:r>
    </w:p>
    <w:p w:rsidR="0045007B" w:rsidRDefault="00754F2C">
      <w:pPr>
        <w:suppressAutoHyphens w:val="0"/>
        <w:spacing w:after="0" w:line="240" w:lineRule="auto"/>
        <w:ind w:firstLine="709"/>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При подаче заявки на участие в закупке конкретные характеристики товара, товарный знак, страна происхождения товара, в том числе поставляемого в рамках работ (услуг), должны указываться </w:t>
      </w:r>
      <w:r>
        <w:rPr>
          <w:rFonts w:ascii="Times New Roman" w:eastAsia="Times New Roman" w:hAnsi="Times New Roman" w:cs="Times New Roman"/>
          <w:color w:val="000000"/>
          <w:sz w:val="24"/>
          <w:szCs w:val="24"/>
          <w:u w:val="single"/>
          <w:lang w:eastAsia="en-US"/>
        </w:rPr>
        <w:t xml:space="preserve">в структурированном виде </w:t>
      </w:r>
      <w:r>
        <w:rPr>
          <w:rFonts w:ascii="Times New Roman" w:eastAsia="Times New Roman" w:hAnsi="Times New Roman" w:cs="Times New Roman"/>
          <w:color w:val="000000"/>
          <w:sz w:val="24"/>
          <w:szCs w:val="24"/>
          <w:lang w:eastAsia="en-US"/>
        </w:rPr>
        <w:t>на основании структурированного извещения.</w:t>
      </w:r>
    </w:p>
    <w:p w:rsidR="0045007B" w:rsidRDefault="00754F2C">
      <w:pPr>
        <w:suppressAutoHyphens w:val="0"/>
        <w:spacing w:after="0" w:line="240" w:lineRule="auto"/>
        <w:ind w:firstLine="709"/>
        <w:jc w:val="both"/>
        <w:rPr>
          <w:rFonts w:ascii="Times New Roman" w:eastAsia="Times New Roman" w:hAnsi="Times New Roman" w:cs="Times New Roman"/>
          <w:b/>
          <w:i/>
          <w:color w:val="000000"/>
          <w:sz w:val="24"/>
          <w:szCs w:val="24"/>
          <w:lang w:eastAsia="en-US"/>
        </w:rPr>
      </w:pPr>
      <w:r>
        <w:rPr>
          <w:rFonts w:ascii="Times New Roman" w:eastAsia="Times New Roman" w:hAnsi="Times New Roman" w:cs="Times New Roman"/>
          <w:b/>
          <w:i/>
          <w:color w:val="000000"/>
          <w:sz w:val="24"/>
          <w:szCs w:val="24"/>
          <w:lang w:eastAsia="en-US"/>
        </w:rPr>
        <w:t>При рассмотрении заявок на участие в закупке комиссия по осуществлению закупки рассматривает совокупность всех документов и информации, представленных участником закупки, представленные документы не должны противоречить друг другу.</w:t>
      </w:r>
    </w:p>
    <w:p w:rsidR="0045007B" w:rsidRDefault="00754F2C">
      <w:pPr>
        <w:suppressAutoHyphens w:val="0"/>
        <w:spacing w:after="0" w:line="240" w:lineRule="auto"/>
        <w:ind w:firstLine="709"/>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Заявка на участие в электронном аукционе заполняется участником закупки в соответствии с инструкцией оператора электронной площадки, размещенной на его сайте, и настоящей инструкцией.</w:t>
      </w:r>
    </w:p>
    <w:p w:rsidR="0045007B" w:rsidRDefault="00754F2C">
      <w:pPr>
        <w:suppressAutoHyphens w:val="0"/>
        <w:spacing w:after="0" w:line="240" w:lineRule="auto"/>
        <w:ind w:firstLine="709"/>
        <w:jc w:val="both"/>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Характеристики предлагаемого участником закупки товара:</w:t>
      </w:r>
    </w:p>
    <w:p w:rsidR="0045007B" w:rsidRDefault="00754F2C">
      <w:pPr>
        <w:suppressAutoHyphens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eastAsia="en-US"/>
        </w:rPr>
        <w:t>При указании в составе заявки конкретных показателей товаров, предлагаемых к поставке</w:t>
      </w:r>
      <w:r>
        <w:rPr>
          <w:rFonts w:ascii="Times New Roman" w:eastAsia="Times New Roman" w:hAnsi="Times New Roman" w:cs="Times New Roman"/>
          <w:color w:val="000000"/>
          <w:sz w:val="24"/>
          <w:szCs w:val="24"/>
          <w:lang w:eastAsia="en-US"/>
        </w:rPr>
        <w:t xml:space="preserve"> либо используемых при выполнении работ (оказании услуг), </w:t>
      </w:r>
      <w:r>
        <w:rPr>
          <w:rFonts w:ascii="Times New Roman" w:eastAsia="Times New Roman" w:hAnsi="Times New Roman" w:cs="Times New Roman"/>
          <w:b/>
          <w:color w:val="000000"/>
          <w:sz w:val="24"/>
          <w:szCs w:val="24"/>
          <w:lang w:eastAsia="en-US"/>
        </w:rPr>
        <w:t>указываются точные характеристики таких товаров</w:t>
      </w:r>
      <w:r>
        <w:rPr>
          <w:rFonts w:ascii="Times New Roman" w:eastAsia="Times New Roman" w:hAnsi="Times New Roman" w:cs="Times New Roman"/>
          <w:color w:val="000000"/>
          <w:sz w:val="24"/>
          <w:szCs w:val="24"/>
          <w:lang w:eastAsia="en-US"/>
        </w:rPr>
        <w:t xml:space="preserve"> в соответствии с требованиями Описания объекта закупки (Приложение № 3 к извещению о проведении электронного аукциона).</w:t>
      </w:r>
      <w:r>
        <w:rPr>
          <w:rFonts w:ascii="Times New Roman" w:eastAsia="Times New Roman" w:hAnsi="Times New Roman" w:cs="Times New Roman"/>
          <w:sz w:val="24"/>
          <w:szCs w:val="24"/>
          <w:lang w:eastAsia="ru-RU"/>
        </w:rPr>
        <w:t xml:space="preserve"> </w:t>
      </w:r>
    </w:p>
    <w:p w:rsidR="0045007B" w:rsidRDefault="00754F2C">
      <w:pPr>
        <w:suppressAutoHyphens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Предоставляемая участником аукциона информация о товаре не должна сопровождаться словами: «эквивалент», «аналог», «или», «либо», «от», «до», «не более», «не менее», «более», </w:t>
      </w:r>
      <w:r>
        <w:rPr>
          <w:rFonts w:ascii="Times New Roman" w:eastAsia="Times New Roman" w:hAnsi="Times New Roman" w:cs="Times New Roman"/>
          <w:sz w:val="24"/>
          <w:szCs w:val="24"/>
          <w:lang w:eastAsia="ru-RU"/>
        </w:rPr>
        <w:lastRenderedPageBreak/>
        <w:t>«менее», «выше», «ниже», «не выше», «не ниже», а также знаками «-», «±», «&gt;», «&lt;», «≥», «≤» за исключением случаев:</w:t>
      </w:r>
    </w:p>
    <w:p w:rsidR="0045007B" w:rsidRDefault="00754F2C">
      <w:pPr>
        <w:suppressAutoHyphens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когда в описании объекта закупки указаны показатели товара, не подлежащие изменению;</w:t>
      </w:r>
    </w:p>
    <w:p w:rsidR="0045007B" w:rsidRDefault="00754F2C">
      <w:pPr>
        <w:suppressAutoHyphens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когда слова «от» и «до», «от» или «до», знаки «-», «±» относятся к определению характеристик, которые определяются диапазоном значений и на которые в настоящем извещении устанавливается диапазонное значение;</w:t>
      </w:r>
    </w:p>
    <w:p w:rsidR="0045007B" w:rsidRDefault="00754F2C">
      <w:pPr>
        <w:suppressAutoHyphens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когда указанным способом показатели характеристик товара обозначаются производителем товара или предусмотрены нормативной документацией на товар, а также параметры товара, по своей сути имеют неконкретное значение.</w:t>
      </w:r>
    </w:p>
    <w:p w:rsidR="0045007B" w:rsidRDefault="00754F2C">
      <w:pPr>
        <w:suppressAutoHyphens w:val="0"/>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В случае установления требований к значениям показателей характеристик товара в сопровождении слов, словосочетаний «свыше» (в сокращенном виде «св.»), «от», «до», «не выше», «выше», «не ниже», «ниже», «не хуже», «не более», «более», «не менее», «менее», «не ранее», «не позднее», «шире», «не шире», «уже», «не уже» и т.п., указанных непосредственно перед значением, участник закупки указывает конкретное значение показателя характеристик товара, без использования данных слов, словосочетаний.</w:t>
      </w:r>
      <w:r>
        <w:rPr>
          <w:rFonts w:ascii="Times New Roman" w:eastAsia="Times New Roman" w:hAnsi="Times New Roman" w:cs="Times New Roman"/>
          <w:i/>
          <w:sz w:val="24"/>
          <w:szCs w:val="24"/>
          <w:lang w:eastAsia="ru-RU"/>
        </w:rPr>
        <w:t xml:space="preserve"> </w:t>
      </w:r>
    </w:p>
    <w:p w:rsidR="0045007B" w:rsidRDefault="00754F2C">
      <w:pPr>
        <w:suppressAutoHyphens w:val="0"/>
        <w:spacing w:after="0" w:line="240" w:lineRule="auto"/>
        <w:ind w:firstLine="709"/>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Указанные в описании объекта закупки слова, словосочетания, предлоги, знаки и символы сопровождающие показатели и (или) их значения в частности означают следующее: </w:t>
      </w:r>
    </w:p>
    <w:p w:rsidR="0045007B" w:rsidRDefault="00754F2C">
      <w:pPr>
        <w:suppressAutoHyphens w:val="0"/>
        <w:spacing w:after="0" w:line="240" w:lineRule="auto"/>
        <w:ind w:firstLine="709"/>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&lt;=» означает меньше установленного значения и включает крайнее максимальное значение;</w:t>
      </w:r>
    </w:p>
    <w:p w:rsidR="0045007B" w:rsidRDefault="00754F2C">
      <w:pPr>
        <w:suppressAutoHyphens w:val="0"/>
        <w:spacing w:after="0" w:line="240" w:lineRule="auto"/>
        <w:ind w:firstLine="709"/>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&gt;=» означает больше установленного значения и включает крайнее минимальное значение;</w:t>
      </w:r>
    </w:p>
    <w:p w:rsidR="0045007B" w:rsidRDefault="00754F2C">
      <w:pPr>
        <w:suppressAutoHyphens w:val="0"/>
        <w:spacing w:after="0" w:line="240" w:lineRule="auto"/>
        <w:ind w:firstLine="709"/>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«&gt;» означает больше установленного значения и не включает крайнее минимальное значение;</w:t>
      </w:r>
    </w:p>
    <w:p w:rsidR="0045007B" w:rsidRDefault="00754F2C">
      <w:pPr>
        <w:suppressAutoHyphens w:val="0"/>
        <w:spacing w:after="0" w:line="240" w:lineRule="auto"/>
        <w:ind w:firstLine="709"/>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«&lt;» означает меньше установленного значения и не включает крайнее максимальное значение.</w:t>
      </w:r>
    </w:p>
    <w:p w:rsidR="0045007B" w:rsidRDefault="00754F2C">
      <w:pPr>
        <w:suppressAutoHyphens w:val="0"/>
        <w:spacing w:after="0" w:line="240" w:lineRule="auto"/>
        <w:ind w:firstLine="709"/>
        <w:jc w:val="both"/>
        <w:rPr>
          <w:bCs/>
          <w:color w:val="000000"/>
        </w:rPr>
      </w:pPr>
      <w:r>
        <w:rPr>
          <w:rFonts w:ascii="Times New Roman" w:eastAsia="Times New Roman" w:hAnsi="Times New Roman" w:cs="Times New Roman"/>
          <w:b/>
          <w:color w:val="000000"/>
          <w:sz w:val="24"/>
          <w:szCs w:val="24"/>
          <w:lang w:eastAsia="en-US"/>
        </w:rPr>
        <w:t xml:space="preserve">Наименование страны происхождения товара </w:t>
      </w:r>
      <w:r>
        <w:rPr>
          <w:rFonts w:ascii="Times New Roman" w:eastAsia="Times New Roman" w:hAnsi="Times New Roman" w:cs="Times New Roman"/>
          <w:color w:val="000000"/>
          <w:sz w:val="24"/>
          <w:szCs w:val="24"/>
          <w:lang w:eastAsia="en-US"/>
        </w:rPr>
        <w:t>необходимо указывать в соответствии с Общероссийским классификатором стран мира, принятом и введенном в действие Постановлением Госстандарта России от 14.12.2001 года № 529-ст (далее – ОКСМ).</w:t>
      </w:r>
    </w:p>
    <w:p w:rsidR="0045007B" w:rsidRDefault="00754F2C">
      <w:pPr>
        <w:spacing w:after="0" w:line="240" w:lineRule="auto"/>
        <w:ind w:firstLine="709"/>
        <w:jc w:val="both"/>
        <w:rPr>
          <w:rFonts w:ascii="Times New Roman" w:eastAsia="Times New Roman" w:hAnsi="Times New Roman" w:cs="Arial"/>
          <w:b/>
          <w:bCs/>
          <w:caps/>
          <w:kern w:val="2"/>
          <w:sz w:val="24"/>
          <w:szCs w:val="24"/>
          <w:lang w:eastAsia="ru-RU"/>
        </w:rPr>
      </w:pPr>
      <w:r>
        <w:rPr>
          <w:rFonts w:ascii="Times New Roman" w:eastAsia="Times New Roman" w:hAnsi="Times New Roman" w:cs="Times New Roman"/>
          <w:sz w:val="24"/>
          <w:szCs w:val="24"/>
          <w:shd w:val="clear" w:color="auto" w:fill="FFFFFF"/>
          <w:lang w:eastAsia="ru-RU"/>
        </w:rPr>
        <w:t xml:space="preserve">Участник закупки предупреждается об административной и уголовной ответственности за нарушение требований </w:t>
      </w:r>
      <w:hyperlink r:id="rId15" w:anchor="/document/12148517/entry/2" w:history="1">
        <w:r>
          <w:rPr>
            <w:rFonts w:ascii="Times New Roman" w:eastAsia="Times New Roman" w:hAnsi="Times New Roman" w:cs="Times New Roman"/>
            <w:sz w:val="24"/>
            <w:szCs w:val="24"/>
            <w:shd w:val="clear" w:color="auto" w:fill="FFFFFF"/>
            <w:lang w:eastAsia="ru-RU"/>
          </w:rPr>
          <w:t>антимонопольного законодательства</w:t>
        </w:r>
      </w:hyperlink>
      <w:r>
        <w:rPr>
          <w:rFonts w:ascii="Times New Roman" w:eastAsia="Times New Roman" w:hAnsi="Times New Roman" w:cs="Times New Roman"/>
          <w:sz w:val="24"/>
          <w:szCs w:val="24"/>
          <w:shd w:val="clear" w:color="auto" w:fill="FFFFFF"/>
          <w:lang w:eastAsia="ru-RU"/>
        </w:rPr>
        <w:t xml:space="preserve"> Российской Федерации о запрете участия в ограничивающих конкуренцию соглашениях, осуществления ограничивающих конкуренцию согласованных действий (№500-ФЗ от 05.12.2022). </w:t>
      </w:r>
    </w:p>
    <w:p w:rsidR="0045007B" w:rsidRDefault="0045007B">
      <w:pPr>
        <w:suppressAutoHyphens w:val="0"/>
        <w:spacing w:after="0" w:line="240" w:lineRule="auto"/>
        <w:ind w:firstLine="709"/>
        <w:jc w:val="both"/>
        <w:rPr>
          <w:bCs/>
          <w:color w:val="000000"/>
        </w:rPr>
      </w:pPr>
    </w:p>
    <w:sectPr w:rsidR="0045007B">
      <w:footerReference w:type="default" r:id="rId16"/>
      <w:pgSz w:w="11906" w:h="16838"/>
      <w:pgMar w:top="993" w:right="567" w:bottom="1134" w:left="1134" w:header="0" w:footer="709" w:gutter="0"/>
      <w:cols w:space="720"/>
      <w:formProt w:val="0"/>
      <w:titlePg/>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C4C" w:rsidRDefault="00754F2C">
      <w:pPr>
        <w:spacing w:after="0" w:line="240" w:lineRule="auto"/>
      </w:pPr>
      <w:r>
        <w:separator/>
      </w:r>
    </w:p>
  </w:endnote>
  <w:endnote w:type="continuationSeparator" w:id="0">
    <w:p w:rsidR="006B2C4C" w:rsidRDefault="00754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454568"/>
      <w:docPartObj>
        <w:docPartGallery w:val="Page Numbers (Bottom of Page)"/>
        <w:docPartUnique/>
      </w:docPartObj>
    </w:sdtPr>
    <w:sdtEndPr/>
    <w:sdtContent>
      <w:p w:rsidR="0045007B" w:rsidRDefault="00754F2C">
        <w:pPr>
          <w:pStyle w:val="a7"/>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D32987">
          <w:rPr>
            <w:rFonts w:ascii="Times New Roman" w:hAnsi="Times New Roman" w:cs="Times New Roman"/>
            <w:noProof/>
          </w:rPr>
          <w:t>4</w:t>
        </w:r>
        <w:r>
          <w:rPr>
            <w:rFonts w:ascii="Times New Roman" w:hAnsi="Times New Roman" w:cs="Times New Roman"/>
          </w:rPr>
          <w:fldChar w:fldCharType="end"/>
        </w:r>
      </w:p>
    </w:sdtContent>
  </w:sdt>
  <w:p w:rsidR="0045007B" w:rsidRDefault="0045007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C4C" w:rsidRDefault="00754F2C">
      <w:pPr>
        <w:spacing w:after="0" w:line="240" w:lineRule="auto"/>
      </w:pPr>
      <w:r>
        <w:separator/>
      </w:r>
    </w:p>
  </w:footnote>
  <w:footnote w:type="continuationSeparator" w:id="0">
    <w:p w:rsidR="006B2C4C" w:rsidRDefault="00754F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07B"/>
    <w:rsid w:val="0045007B"/>
    <w:rsid w:val="006B2C4C"/>
    <w:rsid w:val="00754F2C"/>
    <w:rsid w:val="00B01634"/>
    <w:rsid w:val="00D32987"/>
    <w:rsid w:val="00E82C8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CB4E1F-B391-4B7F-91A3-63D2DC7D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680"/>
    <w:pPr>
      <w:spacing w:after="200" w:line="276" w:lineRule="auto"/>
    </w:pPr>
    <w:rPr>
      <w:rFonts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6680"/>
    <w:rPr>
      <w:color w:val="0000FF"/>
      <w:u w:val="single"/>
    </w:rPr>
  </w:style>
  <w:style w:type="character" w:customStyle="1" w:styleId="a4">
    <w:name w:val="Верхний колонтитул Знак"/>
    <w:basedOn w:val="a0"/>
    <w:link w:val="a5"/>
    <w:uiPriority w:val="99"/>
    <w:qFormat/>
    <w:rsid w:val="00736212"/>
    <w:rPr>
      <w:rFonts w:ascii="Calibri" w:eastAsia="Calibri" w:hAnsi="Calibri" w:cs="Calibri"/>
      <w:lang w:eastAsia="zh-CN"/>
    </w:rPr>
  </w:style>
  <w:style w:type="character" w:customStyle="1" w:styleId="a6">
    <w:name w:val="Нижний колонтитул Знак"/>
    <w:basedOn w:val="a0"/>
    <w:link w:val="a7"/>
    <w:uiPriority w:val="99"/>
    <w:qFormat/>
    <w:rsid w:val="00736212"/>
    <w:rPr>
      <w:rFonts w:ascii="Calibri" w:eastAsia="Calibri" w:hAnsi="Calibri" w:cs="Calibri"/>
      <w:lang w:eastAsia="zh-CN"/>
    </w:rPr>
  </w:style>
  <w:style w:type="character" w:styleId="a8">
    <w:name w:val="Emphasis"/>
    <w:qFormat/>
    <w:rPr>
      <w:i/>
      <w:iCs/>
    </w:rPr>
  </w:style>
  <w:style w:type="paragraph" w:customStyle="1" w:styleId="a9">
    <w:name w:val="Заголовок"/>
    <w:basedOn w:val="a"/>
    <w:next w:val="aa"/>
    <w:qFormat/>
    <w:pPr>
      <w:keepNext/>
      <w:spacing w:before="240" w:after="120"/>
    </w:pPr>
    <w:rPr>
      <w:rFonts w:ascii="PT Astra Serif" w:eastAsia="Tahoma" w:hAnsi="PT Astra Serif" w:cs="Noto Sans Devanagari"/>
      <w:sz w:val="28"/>
      <w:szCs w:val="28"/>
    </w:rPr>
  </w:style>
  <w:style w:type="paragraph" w:styleId="aa">
    <w:name w:val="Body Text"/>
    <w:basedOn w:val="a"/>
    <w:pPr>
      <w:spacing w:after="140"/>
    </w:pPr>
  </w:style>
  <w:style w:type="paragraph" w:styleId="ab">
    <w:name w:val="List"/>
    <w:basedOn w:val="aa"/>
    <w:rPr>
      <w:rFonts w:ascii="PT Astra Serif" w:hAnsi="PT Astra Serif" w:cs="Noto Sans Devanagari"/>
    </w:rPr>
  </w:style>
  <w:style w:type="paragraph" w:styleId="ac">
    <w:name w:val="caption"/>
    <w:basedOn w:val="a"/>
    <w:qFormat/>
    <w:pPr>
      <w:suppressLineNumbers/>
      <w:spacing w:before="120" w:after="120"/>
    </w:pPr>
    <w:rPr>
      <w:rFonts w:ascii="PT Astra Serif" w:hAnsi="PT Astra Serif" w:cs="Noto Sans Devanagari"/>
      <w:i/>
      <w:iCs/>
      <w:sz w:val="24"/>
      <w:szCs w:val="24"/>
    </w:rPr>
  </w:style>
  <w:style w:type="paragraph" w:styleId="ad">
    <w:name w:val="index heading"/>
    <w:basedOn w:val="a"/>
    <w:qFormat/>
    <w:pPr>
      <w:suppressLineNumbers/>
    </w:pPr>
    <w:rPr>
      <w:rFonts w:ascii="PT Astra Serif" w:hAnsi="PT Astra Serif" w:cs="Noto Sans Devanagari"/>
    </w:rPr>
  </w:style>
  <w:style w:type="paragraph" w:customStyle="1" w:styleId="s1">
    <w:name w:val="s_1"/>
    <w:basedOn w:val="a"/>
    <w:qFormat/>
    <w:rsid w:val="00DF6680"/>
    <w:pPr>
      <w:suppressAutoHyphens w:val="0"/>
      <w:spacing w:beforeAutospacing="1" w:afterAutospacing="1" w:line="240" w:lineRule="auto"/>
    </w:pPr>
    <w:rPr>
      <w:rFonts w:ascii="Times New Roman" w:eastAsia="Times New Roman" w:hAnsi="Times New Roman" w:cs="Times New Roman"/>
      <w:sz w:val="24"/>
      <w:szCs w:val="24"/>
      <w:lang w:eastAsia="ru-RU"/>
    </w:rPr>
  </w:style>
  <w:style w:type="paragraph" w:customStyle="1" w:styleId="ae">
    <w:name w:val="Колонтитул"/>
    <w:basedOn w:val="a"/>
    <w:qFormat/>
  </w:style>
  <w:style w:type="paragraph" w:styleId="a5">
    <w:name w:val="header"/>
    <w:basedOn w:val="a"/>
    <w:link w:val="a4"/>
    <w:uiPriority w:val="99"/>
    <w:unhideWhenUsed/>
    <w:rsid w:val="00736212"/>
    <w:pPr>
      <w:tabs>
        <w:tab w:val="center" w:pos="4677"/>
        <w:tab w:val="right" w:pos="9355"/>
      </w:tabs>
      <w:spacing w:after="0" w:line="240" w:lineRule="auto"/>
    </w:pPr>
  </w:style>
  <w:style w:type="paragraph" w:styleId="a7">
    <w:name w:val="footer"/>
    <w:basedOn w:val="a"/>
    <w:link w:val="a6"/>
    <w:uiPriority w:val="99"/>
    <w:unhideWhenUsed/>
    <w:rsid w:val="00736212"/>
    <w:pPr>
      <w:tabs>
        <w:tab w:val="center" w:pos="4677"/>
        <w:tab w:val="right" w:pos="9355"/>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emo.garant.ru/" TargetMode="External"/><Relationship Id="rId13" Type="http://schemas.openxmlformats.org/officeDocument/2006/relationships/hyperlink" Target="https://demo.garant.r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emo.garant.ru/" TargetMode="External"/><Relationship Id="rId12" Type="http://schemas.openxmlformats.org/officeDocument/2006/relationships/hyperlink" Target="https://demo.garant.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demo.garant.ru/" TargetMode="External"/><Relationship Id="rId11" Type="http://schemas.openxmlformats.org/officeDocument/2006/relationships/hyperlink" Target="https://demo.garant.ru/" TargetMode="External"/><Relationship Id="rId5" Type="http://schemas.openxmlformats.org/officeDocument/2006/relationships/endnotes" Target="endnotes.xml"/><Relationship Id="rId15" Type="http://schemas.openxmlformats.org/officeDocument/2006/relationships/hyperlink" Target="https://internet.garant.ru/" TargetMode="External"/><Relationship Id="rId10" Type="http://schemas.openxmlformats.org/officeDocument/2006/relationships/hyperlink" Target="https://demo.garant.ru/" TargetMode="External"/><Relationship Id="rId4" Type="http://schemas.openxmlformats.org/officeDocument/2006/relationships/footnotes" Target="footnotes.xml"/><Relationship Id="rId9" Type="http://schemas.openxmlformats.org/officeDocument/2006/relationships/hyperlink" Target="https://demo.garant.ru/" TargetMode="External"/><Relationship Id="rId14" Type="http://schemas.openxmlformats.org/officeDocument/2006/relationships/hyperlink" Target="https://dem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5</Pages>
  <Words>2708</Words>
  <Characters>15441</Characters>
  <Application>Microsoft Office Word</Application>
  <DocSecurity>0</DocSecurity>
  <Lines>128</Lines>
  <Paragraphs>36</Paragraphs>
  <ScaleCrop>false</ScaleCrop>
  <Company/>
  <LinksUpToDate>false</LinksUpToDate>
  <CharactersWithSpaces>18113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 ГУ) Мезеткова М.В.</dc:creator>
  <dc:description/>
  <cp:lastModifiedBy>Татьяна Ананьева</cp:lastModifiedBy>
  <cp:revision>22</cp:revision>
  <dcterms:created xsi:type="dcterms:W3CDTF">2024-02-15T02:45:00Z</dcterms:created>
  <dcterms:modified xsi:type="dcterms:W3CDTF">2026-04-06T07:34:00Z</dcterms:modified>
  <dc:language>ru-RU</dc:language>
</cp:coreProperties>
</file>