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921"/>
      </w:tblGrid>
      <w:tr w:rsidR="00CE38E5">
        <w:tc>
          <w:tcPr>
            <w:tcW w:w="9921" w:type="dxa"/>
            <w:tcBorders>
              <w:bottom w:val="single" w:sz="24" w:space="0" w:color="000000"/>
            </w:tcBorders>
            <w:shd w:val="clear" w:color="auto" w:fill="auto"/>
          </w:tcPr>
          <w:p w:rsidR="00CE38E5" w:rsidRDefault="00CE38E5">
            <w:pPr>
              <w:widowControl w:val="0"/>
              <w:rPr>
                <w:b/>
                <w:sz w:val="24"/>
              </w:rPr>
            </w:pPr>
          </w:p>
          <w:p w:rsidR="00CE38E5" w:rsidRDefault="00222FF3">
            <w:pPr>
              <w:widowControl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Акционерное общество </w:t>
            </w:r>
          </w:p>
          <w:p w:rsidR="00CE38E5" w:rsidRDefault="00222FF3">
            <w:pPr>
              <w:widowControl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«Управление административными зданиями»</w:t>
            </w:r>
          </w:p>
          <w:p w:rsidR="00CE38E5" w:rsidRDefault="00222FF3">
            <w:pPr>
              <w:widowControl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(АО «УАЗ»)</w:t>
            </w:r>
          </w:p>
          <w:p w:rsidR="00CE38E5" w:rsidRDefault="00CE38E5">
            <w:pPr>
              <w:widowControl w:val="0"/>
              <w:jc w:val="center"/>
              <w:rPr>
                <w:sz w:val="24"/>
              </w:rPr>
            </w:pPr>
          </w:p>
        </w:tc>
      </w:tr>
    </w:tbl>
    <w:p w:rsidR="00CE38E5" w:rsidRDefault="00CE38E5">
      <w:pPr>
        <w:widowControl w:val="0"/>
        <w:rPr>
          <w:sz w:val="24"/>
        </w:rPr>
      </w:pPr>
    </w:p>
    <w:p w:rsidR="00CE38E5" w:rsidRDefault="00CE38E5">
      <w:pPr>
        <w:widowControl w:val="0"/>
        <w:rPr>
          <w:sz w:val="24"/>
        </w:rPr>
      </w:pPr>
    </w:p>
    <w:p w:rsidR="00CE38E5" w:rsidRDefault="00CE38E5">
      <w:pPr>
        <w:widowControl w:val="0"/>
        <w:rPr>
          <w:sz w:val="24"/>
        </w:rPr>
      </w:pPr>
    </w:p>
    <w:p w:rsidR="00CE38E5" w:rsidRDefault="00CE38E5">
      <w:pPr>
        <w:widowControl w:val="0"/>
        <w:rPr>
          <w:sz w:val="24"/>
        </w:rPr>
      </w:pPr>
    </w:p>
    <w:p w:rsidR="008659BD" w:rsidRDefault="008659BD">
      <w:pPr>
        <w:widowControl w:val="0"/>
        <w:rPr>
          <w:sz w:val="24"/>
        </w:rPr>
      </w:pPr>
    </w:p>
    <w:p w:rsidR="008659BD" w:rsidRDefault="008659BD">
      <w:pPr>
        <w:widowControl w:val="0"/>
        <w:rPr>
          <w:sz w:val="24"/>
        </w:rPr>
      </w:pPr>
    </w:p>
    <w:p w:rsidR="008659BD" w:rsidRDefault="008659BD">
      <w:pPr>
        <w:widowControl w:val="0"/>
        <w:rPr>
          <w:sz w:val="24"/>
        </w:rPr>
      </w:pPr>
    </w:p>
    <w:p w:rsidR="008659BD" w:rsidRDefault="008659BD">
      <w:pPr>
        <w:widowControl w:val="0"/>
        <w:rPr>
          <w:sz w:val="24"/>
        </w:rPr>
      </w:pPr>
    </w:p>
    <w:p w:rsidR="008659BD" w:rsidRDefault="008659BD">
      <w:pPr>
        <w:widowControl w:val="0"/>
        <w:rPr>
          <w:sz w:val="24"/>
        </w:rPr>
      </w:pPr>
    </w:p>
    <w:p w:rsidR="008659BD" w:rsidRDefault="008659BD">
      <w:pPr>
        <w:widowControl w:val="0"/>
        <w:rPr>
          <w:sz w:val="24"/>
        </w:rPr>
      </w:pPr>
    </w:p>
    <w:p w:rsidR="008659BD" w:rsidRDefault="008659BD">
      <w:pPr>
        <w:widowControl w:val="0"/>
        <w:rPr>
          <w:sz w:val="24"/>
        </w:rPr>
      </w:pPr>
    </w:p>
    <w:p w:rsidR="008659BD" w:rsidRDefault="008659BD">
      <w:pPr>
        <w:widowControl w:val="0"/>
        <w:rPr>
          <w:sz w:val="24"/>
        </w:rPr>
      </w:pPr>
    </w:p>
    <w:p w:rsidR="008659BD" w:rsidRDefault="008659BD">
      <w:pPr>
        <w:widowControl w:val="0"/>
        <w:rPr>
          <w:sz w:val="24"/>
        </w:rPr>
      </w:pPr>
    </w:p>
    <w:p w:rsidR="00CE38E5" w:rsidRDefault="00CE38E5">
      <w:pPr>
        <w:widowControl w:val="0"/>
        <w:rPr>
          <w:sz w:val="24"/>
        </w:rPr>
      </w:pPr>
    </w:p>
    <w:p w:rsidR="008659BD" w:rsidRDefault="008659BD">
      <w:pPr>
        <w:widowControl w:val="0"/>
        <w:rPr>
          <w:sz w:val="24"/>
        </w:rPr>
      </w:pPr>
    </w:p>
    <w:p w:rsidR="008659BD" w:rsidRDefault="008659BD">
      <w:pPr>
        <w:widowControl w:val="0"/>
        <w:rPr>
          <w:sz w:val="24"/>
        </w:rPr>
      </w:pPr>
    </w:p>
    <w:p w:rsidR="00CE38E5" w:rsidRDefault="00CE38E5">
      <w:pPr>
        <w:widowControl w:val="0"/>
        <w:rPr>
          <w:sz w:val="24"/>
        </w:rPr>
      </w:pPr>
    </w:p>
    <w:p w:rsidR="00CE38E5" w:rsidRDefault="00222FF3">
      <w:pPr>
        <w:pStyle w:val="ConsPlusTitle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ТЕХНИЧЕСКОЕ ЗАДАНИЕ </w:t>
      </w:r>
    </w:p>
    <w:p w:rsidR="00173A37" w:rsidRDefault="00173A37">
      <w:pPr>
        <w:pStyle w:val="ConsPlusTitle"/>
        <w:jc w:val="center"/>
        <w:rPr>
          <w:rFonts w:ascii="Times New Roman" w:hAnsi="Times New Roman"/>
          <w:sz w:val="24"/>
        </w:rPr>
      </w:pPr>
    </w:p>
    <w:p w:rsidR="0095566F" w:rsidRPr="00173A37" w:rsidRDefault="0095566F">
      <w:pPr>
        <w:pStyle w:val="ConsPlusTitle"/>
        <w:jc w:val="center"/>
        <w:rPr>
          <w:rFonts w:ascii="Times New Roman" w:hAnsi="Times New Roman"/>
          <w:b w:val="0"/>
          <w:sz w:val="24"/>
          <w:szCs w:val="24"/>
        </w:rPr>
      </w:pPr>
      <w:r w:rsidRPr="004920A2">
        <w:rPr>
          <w:rFonts w:ascii="Times New Roman" w:hAnsi="Times New Roman"/>
          <w:b w:val="0"/>
          <w:sz w:val="24"/>
          <w:szCs w:val="24"/>
        </w:rPr>
        <w:t xml:space="preserve">на закупку средств индивидуальной защиты и приборов </w:t>
      </w:r>
      <w:r w:rsidR="00A534D5" w:rsidRPr="0095566F">
        <w:rPr>
          <w:rFonts w:ascii="Times New Roman" w:hAnsi="Times New Roman"/>
          <w:b w:val="0"/>
          <w:sz w:val="24"/>
          <w:szCs w:val="24"/>
        </w:rPr>
        <w:t>радиационной, химической</w:t>
      </w:r>
      <w:r w:rsidRPr="00173A37">
        <w:rPr>
          <w:rFonts w:ascii="Times New Roman" w:hAnsi="Times New Roman"/>
          <w:b w:val="0"/>
          <w:sz w:val="24"/>
          <w:szCs w:val="24"/>
        </w:rPr>
        <w:t xml:space="preserve"> разведки</w:t>
      </w:r>
      <w:r w:rsidR="00A00CE4">
        <w:rPr>
          <w:rFonts w:ascii="Times New Roman" w:hAnsi="Times New Roman"/>
          <w:b w:val="0"/>
          <w:sz w:val="24"/>
          <w:szCs w:val="24"/>
        </w:rPr>
        <w:t xml:space="preserve"> и контроля</w:t>
      </w:r>
      <w:r w:rsidRPr="00173A37">
        <w:rPr>
          <w:rFonts w:ascii="Times New Roman" w:hAnsi="Times New Roman"/>
          <w:b w:val="0"/>
          <w:sz w:val="24"/>
          <w:szCs w:val="24"/>
        </w:rPr>
        <w:t>.</w:t>
      </w:r>
    </w:p>
    <w:p w:rsidR="0095566F" w:rsidRPr="00173A37" w:rsidRDefault="0095566F">
      <w:pPr>
        <w:pStyle w:val="ConsPlusTitle"/>
        <w:jc w:val="center"/>
        <w:rPr>
          <w:rFonts w:ascii="Times New Roman" w:hAnsi="Times New Roman"/>
          <w:b w:val="0"/>
          <w:sz w:val="24"/>
          <w:szCs w:val="24"/>
        </w:rPr>
      </w:pPr>
    </w:p>
    <w:p w:rsidR="0095566F" w:rsidRDefault="0095566F">
      <w:pPr>
        <w:pStyle w:val="ConsPlusTitle"/>
        <w:jc w:val="center"/>
        <w:rPr>
          <w:sz w:val="28"/>
          <w:szCs w:val="28"/>
        </w:rPr>
      </w:pPr>
    </w:p>
    <w:p w:rsidR="00CE38E5" w:rsidRDefault="00CE38E5">
      <w:pPr>
        <w:pStyle w:val="ConsPlusTitle"/>
        <w:jc w:val="center"/>
        <w:rPr>
          <w:rFonts w:ascii="Times New Roman" w:hAnsi="Times New Roman"/>
          <w:b w:val="0"/>
          <w:sz w:val="24"/>
        </w:rPr>
      </w:pPr>
    </w:p>
    <w:p w:rsidR="00CE38E5" w:rsidRDefault="00CE38E5">
      <w:pPr>
        <w:widowControl w:val="0"/>
        <w:rPr>
          <w:sz w:val="24"/>
        </w:rPr>
      </w:pPr>
    </w:p>
    <w:p w:rsidR="008659BD" w:rsidRDefault="008659BD">
      <w:pPr>
        <w:widowControl w:val="0"/>
        <w:rPr>
          <w:sz w:val="24"/>
        </w:rPr>
      </w:pPr>
    </w:p>
    <w:p w:rsidR="008659BD" w:rsidRDefault="008659BD">
      <w:pPr>
        <w:widowControl w:val="0"/>
        <w:rPr>
          <w:sz w:val="24"/>
        </w:rPr>
      </w:pPr>
    </w:p>
    <w:p w:rsidR="008659BD" w:rsidRDefault="008659BD">
      <w:pPr>
        <w:widowControl w:val="0"/>
        <w:rPr>
          <w:sz w:val="24"/>
        </w:rPr>
      </w:pPr>
    </w:p>
    <w:p w:rsidR="008659BD" w:rsidRDefault="008659BD">
      <w:pPr>
        <w:widowControl w:val="0"/>
        <w:rPr>
          <w:sz w:val="24"/>
        </w:rPr>
      </w:pPr>
    </w:p>
    <w:p w:rsidR="008659BD" w:rsidRDefault="008659BD">
      <w:pPr>
        <w:widowControl w:val="0"/>
        <w:rPr>
          <w:sz w:val="24"/>
        </w:rPr>
      </w:pPr>
    </w:p>
    <w:p w:rsidR="008659BD" w:rsidRDefault="008659BD">
      <w:pPr>
        <w:widowControl w:val="0"/>
        <w:rPr>
          <w:sz w:val="24"/>
        </w:rPr>
      </w:pPr>
    </w:p>
    <w:p w:rsidR="008659BD" w:rsidRDefault="008659BD">
      <w:pPr>
        <w:widowControl w:val="0"/>
        <w:rPr>
          <w:sz w:val="24"/>
        </w:rPr>
      </w:pPr>
    </w:p>
    <w:p w:rsidR="008659BD" w:rsidRDefault="008659BD">
      <w:pPr>
        <w:widowControl w:val="0"/>
        <w:rPr>
          <w:sz w:val="24"/>
        </w:rPr>
      </w:pPr>
    </w:p>
    <w:p w:rsidR="00CE38E5" w:rsidRDefault="00CE38E5">
      <w:pPr>
        <w:widowControl w:val="0"/>
        <w:rPr>
          <w:sz w:val="24"/>
        </w:rPr>
      </w:pPr>
    </w:p>
    <w:p w:rsidR="00CE38E5" w:rsidRDefault="00CE38E5">
      <w:pPr>
        <w:widowControl w:val="0"/>
        <w:rPr>
          <w:sz w:val="24"/>
        </w:rPr>
      </w:pPr>
    </w:p>
    <w:p w:rsidR="00CE38E5" w:rsidRDefault="00CE38E5">
      <w:pPr>
        <w:widowControl w:val="0"/>
        <w:rPr>
          <w:sz w:val="24"/>
        </w:rPr>
      </w:pPr>
    </w:p>
    <w:p w:rsidR="00CE38E5" w:rsidRDefault="00CE38E5">
      <w:pPr>
        <w:widowControl w:val="0"/>
        <w:rPr>
          <w:sz w:val="24"/>
        </w:rPr>
      </w:pPr>
    </w:p>
    <w:p w:rsidR="00CE38E5" w:rsidRDefault="00CE38E5">
      <w:pPr>
        <w:widowControl w:val="0"/>
        <w:rPr>
          <w:sz w:val="24"/>
        </w:rPr>
      </w:pPr>
    </w:p>
    <w:p w:rsidR="00CE38E5" w:rsidRDefault="00CE38E5">
      <w:pPr>
        <w:widowControl w:val="0"/>
        <w:rPr>
          <w:sz w:val="24"/>
        </w:rPr>
      </w:pPr>
    </w:p>
    <w:p w:rsidR="00CE38E5" w:rsidRDefault="00CE38E5">
      <w:pPr>
        <w:widowControl w:val="0"/>
        <w:rPr>
          <w:sz w:val="24"/>
        </w:rPr>
      </w:pPr>
    </w:p>
    <w:p w:rsidR="00CE38E5" w:rsidRDefault="00CE38E5">
      <w:pPr>
        <w:widowControl w:val="0"/>
        <w:rPr>
          <w:sz w:val="24"/>
        </w:rPr>
      </w:pPr>
    </w:p>
    <w:p w:rsidR="00CE38E5" w:rsidRDefault="00CE38E5">
      <w:pPr>
        <w:widowControl w:val="0"/>
        <w:rPr>
          <w:sz w:val="24"/>
        </w:rPr>
      </w:pPr>
    </w:p>
    <w:p w:rsidR="00CE38E5" w:rsidRDefault="00CE38E5">
      <w:pPr>
        <w:widowControl w:val="0"/>
        <w:rPr>
          <w:sz w:val="24"/>
        </w:rPr>
      </w:pPr>
    </w:p>
    <w:p w:rsidR="00CE38E5" w:rsidRDefault="00CE38E5">
      <w:pPr>
        <w:widowControl w:val="0"/>
        <w:rPr>
          <w:sz w:val="24"/>
        </w:rPr>
      </w:pPr>
    </w:p>
    <w:p w:rsidR="00CE38E5" w:rsidRDefault="00222FF3">
      <w:pPr>
        <w:pStyle w:val="af1"/>
        <w:widowControl w:val="0"/>
        <w:jc w:val="center"/>
        <w:rPr>
          <w:sz w:val="24"/>
        </w:rPr>
      </w:pPr>
      <w:r>
        <w:rPr>
          <w:sz w:val="24"/>
        </w:rPr>
        <w:t>г. Москва</w:t>
      </w:r>
    </w:p>
    <w:p w:rsidR="00CE38E5" w:rsidRDefault="00222FF3" w:rsidP="008659BD">
      <w:pPr>
        <w:pStyle w:val="af1"/>
        <w:widowControl w:val="0"/>
        <w:jc w:val="center"/>
        <w:rPr>
          <w:sz w:val="24"/>
        </w:rPr>
      </w:pPr>
      <w:r>
        <w:rPr>
          <w:sz w:val="24"/>
        </w:rPr>
        <w:t>202</w:t>
      </w:r>
      <w:r w:rsidR="003078D2">
        <w:rPr>
          <w:sz w:val="24"/>
        </w:rPr>
        <w:t>6</w:t>
      </w:r>
    </w:p>
    <w:p w:rsidR="00CE38E5" w:rsidRDefault="00CE38E5">
      <w:pPr>
        <w:pStyle w:val="af1"/>
        <w:widowControl w:val="0"/>
        <w:jc w:val="center"/>
        <w:rPr>
          <w:sz w:val="24"/>
        </w:rPr>
      </w:pPr>
    </w:p>
    <w:p w:rsidR="00CE38E5" w:rsidRDefault="00CE38E5">
      <w:pPr>
        <w:pStyle w:val="af1"/>
        <w:widowControl w:val="0"/>
        <w:jc w:val="center"/>
        <w:rPr>
          <w:sz w:val="24"/>
        </w:rPr>
      </w:pPr>
    </w:p>
    <w:p w:rsidR="00CE38E5" w:rsidRDefault="00CE38E5">
      <w:pPr>
        <w:pStyle w:val="af1"/>
        <w:widowControl w:val="0"/>
        <w:jc w:val="center"/>
        <w:rPr>
          <w:sz w:val="24"/>
        </w:rPr>
      </w:pPr>
    </w:p>
    <w:p w:rsidR="00CE38E5" w:rsidRDefault="00CE38E5">
      <w:pPr>
        <w:pStyle w:val="af1"/>
        <w:widowControl w:val="0"/>
        <w:jc w:val="center"/>
        <w:rPr>
          <w:sz w:val="24"/>
        </w:rPr>
      </w:pPr>
    </w:p>
    <w:p w:rsidR="00CE38E5" w:rsidRDefault="00222FF3">
      <w:pPr>
        <w:jc w:val="center"/>
        <w:rPr>
          <w:sz w:val="24"/>
        </w:rPr>
      </w:pPr>
      <w:r>
        <w:rPr>
          <w:sz w:val="24"/>
        </w:rPr>
        <w:t>СОДЕРЖАНИЕ</w:t>
      </w:r>
    </w:p>
    <w:p w:rsidR="00CE38E5" w:rsidRDefault="00CE38E5">
      <w:pPr>
        <w:jc w:val="center"/>
        <w:rPr>
          <w:sz w:val="24"/>
        </w:rPr>
      </w:pPr>
    </w:p>
    <w:p w:rsidR="00CE38E5" w:rsidRDefault="00222FF3">
      <w:pPr>
        <w:rPr>
          <w:sz w:val="24"/>
        </w:rPr>
      </w:pPr>
      <w:r>
        <w:rPr>
          <w:sz w:val="24"/>
        </w:rPr>
        <w:t xml:space="preserve">РАЗДЕЛ 1. ОБЩИЕ СВЕДЕНИЯ </w:t>
      </w:r>
    </w:p>
    <w:p w:rsidR="00CE38E5" w:rsidRDefault="00222FF3">
      <w:pPr>
        <w:ind w:firstLine="709"/>
        <w:rPr>
          <w:sz w:val="24"/>
        </w:rPr>
      </w:pPr>
      <w:r>
        <w:rPr>
          <w:sz w:val="24"/>
        </w:rPr>
        <w:t xml:space="preserve">Подраздел 1.1. Предмет закупки </w:t>
      </w:r>
    </w:p>
    <w:p w:rsidR="00CE38E5" w:rsidRDefault="00222FF3">
      <w:pPr>
        <w:ind w:firstLine="709"/>
        <w:rPr>
          <w:sz w:val="24"/>
        </w:rPr>
      </w:pPr>
      <w:r>
        <w:rPr>
          <w:sz w:val="24"/>
        </w:rPr>
        <w:t>Подраздел 1.2. Сведения о новизне</w:t>
      </w:r>
    </w:p>
    <w:p w:rsidR="00CE38E5" w:rsidRDefault="00222FF3">
      <w:pPr>
        <w:ind w:firstLine="709"/>
        <w:rPr>
          <w:sz w:val="24"/>
        </w:rPr>
      </w:pPr>
      <w:r>
        <w:rPr>
          <w:sz w:val="24"/>
        </w:rPr>
        <w:t>Подраздел 1.3. Код ОКПД 2</w:t>
      </w:r>
    </w:p>
    <w:p w:rsidR="00CE38E5" w:rsidRDefault="00222FF3">
      <w:pPr>
        <w:rPr>
          <w:sz w:val="24"/>
        </w:rPr>
      </w:pPr>
      <w:r>
        <w:rPr>
          <w:sz w:val="24"/>
        </w:rPr>
        <w:t>РАЗДЕЛ 2. ОБЛАСТЬ ПРИМЕНЕНИЯ</w:t>
      </w:r>
    </w:p>
    <w:p w:rsidR="00CE38E5" w:rsidRDefault="00222FF3">
      <w:pPr>
        <w:rPr>
          <w:sz w:val="24"/>
        </w:rPr>
      </w:pPr>
      <w:r>
        <w:rPr>
          <w:sz w:val="24"/>
        </w:rPr>
        <w:t>РАЗДЕЛ 3. УСЛОВИЯ ЭКСПЛУАТАЦИИ</w:t>
      </w:r>
    </w:p>
    <w:p w:rsidR="00CE38E5" w:rsidRDefault="00222FF3">
      <w:pPr>
        <w:rPr>
          <w:sz w:val="24"/>
        </w:rPr>
      </w:pPr>
      <w:r>
        <w:rPr>
          <w:sz w:val="24"/>
        </w:rPr>
        <w:t>РАЗДЕЛ 4. ТЕХНИЧЕСКИЕ ТРЕБОВАНИЯ</w:t>
      </w:r>
    </w:p>
    <w:p w:rsidR="00CE38E5" w:rsidRDefault="00222FF3">
      <w:pPr>
        <w:ind w:firstLine="709"/>
        <w:rPr>
          <w:sz w:val="24"/>
        </w:rPr>
      </w:pPr>
      <w:r>
        <w:rPr>
          <w:sz w:val="24"/>
        </w:rPr>
        <w:t>Подраздел 4.1. Технические, функциональные и качественные характеристики (потребительские свойства) Товара</w:t>
      </w:r>
    </w:p>
    <w:p w:rsidR="00CE38E5" w:rsidRDefault="00222FF3">
      <w:pPr>
        <w:ind w:firstLine="709"/>
        <w:rPr>
          <w:sz w:val="24"/>
        </w:rPr>
      </w:pPr>
      <w:r>
        <w:rPr>
          <w:sz w:val="24"/>
        </w:rPr>
        <w:t>Подраздел 4.2. Требования к электропитанию</w:t>
      </w:r>
    </w:p>
    <w:p w:rsidR="00CE38E5" w:rsidRDefault="00222FF3">
      <w:pPr>
        <w:ind w:firstLine="709"/>
        <w:rPr>
          <w:sz w:val="24"/>
        </w:rPr>
      </w:pPr>
      <w:r>
        <w:rPr>
          <w:sz w:val="24"/>
        </w:rPr>
        <w:t xml:space="preserve">Подраздел 4.3. Требования по энергопотреблению, энергосбережению и энергоэффективности </w:t>
      </w:r>
    </w:p>
    <w:p w:rsidR="00CE38E5" w:rsidRDefault="00222FF3">
      <w:pPr>
        <w:ind w:firstLine="709"/>
        <w:rPr>
          <w:sz w:val="24"/>
        </w:rPr>
      </w:pPr>
      <w:r>
        <w:rPr>
          <w:sz w:val="24"/>
        </w:rPr>
        <w:t xml:space="preserve">Подраздел 4.4. Требования к надежности </w:t>
      </w:r>
    </w:p>
    <w:p w:rsidR="00CE38E5" w:rsidRDefault="00222FF3">
      <w:pPr>
        <w:ind w:firstLine="709"/>
        <w:rPr>
          <w:sz w:val="24"/>
        </w:rPr>
      </w:pPr>
      <w:r>
        <w:rPr>
          <w:sz w:val="24"/>
        </w:rPr>
        <w:t>Подраздел 4.5. Требования к составным частям, исходным и эксплуатационным материалам</w:t>
      </w:r>
    </w:p>
    <w:p w:rsidR="00CE38E5" w:rsidRDefault="00222FF3">
      <w:pPr>
        <w:ind w:firstLine="709"/>
        <w:rPr>
          <w:sz w:val="24"/>
        </w:rPr>
      </w:pPr>
      <w:r>
        <w:rPr>
          <w:sz w:val="24"/>
        </w:rPr>
        <w:t xml:space="preserve">Подраздел 4.6. Требования к маркировке </w:t>
      </w:r>
    </w:p>
    <w:p w:rsidR="00CE38E5" w:rsidRDefault="00222FF3">
      <w:pPr>
        <w:ind w:firstLine="709"/>
        <w:rPr>
          <w:sz w:val="24"/>
        </w:rPr>
      </w:pPr>
      <w:r>
        <w:rPr>
          <w:sz w:val="24"/>
        </w:rPr>
        <w:t>Подраздел 4.7. Требования к упаковке</w:t>
      </w:r>
    </w:p>
    <w:p w:rsidR="00CE38E5" w:rsidRDefault="00222FF3">
      <w:pPr>
        <w:rPr>
          <w:sz w:val="24"/>
        </w:rPr>
      </w:pPr>
      <w:r>
        <w:rPr>
          <w:sz w:val="24"/>
        </w:rPr>
        <w:t>РАЗДЕЛ 5. ТРЕБОВАНИЯ ПО ПРАВИЛАМ СДАЧИ И ПРИЕМКИ</w:t>
      </w:r>
    </w:p>
    <w:p w:rsidR="00CE38E5" w:rsidRDefault="00222FF3">
      <w:pPr>
        <w:ind w:firstLine="709"/>
        <w:rPr>
          <w:sz w:val="24"/>
        </w:rPr>
      </w:pPr>
      <w:r>
        <w:rPr>
          <w:sz w:val="24"/>
        </w:rPr>
        <w:t>Подраздел 5.1. Порядок сдачи и приемки</w:t>
      </w:r>
    </w:p>
    <w:p w:rsidR="00CE38E5" w:rsidRDefault="00222FF3">
      <w:pPr>
        <w:ind w:firstLine="709"/>
        <w:rPr>
          <w:sz w:val="24"/>
        </w:rPr>
      </w:pPr>
      <w:r>
        <w:rPr>
          <w:sz w:val="24"/>
        </w:rPr>
        <w:t>Подраздел 5.2. Требования по передаче Покупателю технических и иных документов при поставке Товара.</w:t>
      </w:r>
    </w:p>
    <w:p w:rsidR="00CE38E5" w:rsidRDefault="00222FF3">
      <w:pPr>
        <w:rPr>
          <w:sz w:val="24"/>
        </w:rPr>
      </w:pPr>
      <w:r>
        <w:rPr>
          <w:sz w:val="24"/>
        </w:rPr>
        <w:t>РАЗДЕЛ 6. ТРЕБОВАНИЯ К ТРАНСПОРТИРОВАНИЮ</w:t>
      </w:r>
    </w:p>
    <w:p w:rsidR="00CE38E5" w:rsidRDefault="00222FF3">
      <w:pPr>
        <w:rPr>
          <w:sz w:val="24"/>
        </w:rPr>
      </w:pPr>
      <w:r>
        <w:rPr>
          <w:sz w:val="24"/>
        </w:rPr>
        <w:t>РАЗДЕЛ 7. ТРЕБОВАНИЯ К ХРАНЕНИЮ</w:t>
      </w:r>
    </w:p>
    <w:p w:rsidR="00CE38E5" w:rsidRDefault="00222FF3">
      <w:pPr>
        <w:rPr>
          <w:sz w:val="24"/>
        </w:rPr>
      </w:pPr>
      <w:r>
        <w:rPr>
          <w:sz w:val="24"/>
        </w:rPr>
        <w:t>РАЗДЕЛ 8. ТРЕБОВАНИЯ К ОБЪЕМУ И/ИЛИ СРОКУ ПРЕДОСТАВЛЕНИЯ ГАРАНТИЙ</w:t>
      </w:r>
    </w:p>
    <w:p w:rsidR="00CE38E5" w:rsidRDefault="00222FF3">
      <w:pPr>
        <w:rPr>
          <w:sz w:val="24"/>
        </w:rPr>
      </w:pPr>
      <w:r>
        <w:rPr>
          <w:sz w:val="24"/>
        </w:rPr>
        <w:t>РАЗДЕЛ 9. ТРЕБОВАНИЯ К ОБСЛУЖИВАНИЮ</w:t>
      </w:r>
    </w:p>
    <w:p w:rsidR="00CE38E5" w:rsidRDefault="00222FF3">
      <w:pPr>
        <w:rPr>
          <w:sz w:val="24"/>
        </w:rPr>
      </w:pPr>
      <w:r>
        <w:rPr>
          <w:sz w:val="24"/>
        </w:rPr>
        <w:t>РАЗДЕЛ 10. ЭКОЛОГИЧЕСКИЕ ТРЕБОВАНИЯ</w:t>
      </w:r>
    </w:p>
    <w:p w:rsidR="00CE38E5" w:rsidRDefault="00222FF3">
      <w:pPr>
        <w:rPr>
          <w:sz w:val="24"/>
        </w:rPr>
      </w:pPr>
      <w:r>
        <w:rPr>
          <w:sz w:val="24"/>
        </w:rPr>
        <w:t>РАЗДЕЛ 11. ТРЕБОВАНИЯ ПО БЕЗОПАСНОСТИ</w:t>
      </w:r>
    </w:p>
    <w:p w:rsidR="00CE38E5" w:rsidRDefault="00222FF3">
      <w:pPr>
        <w:rPr>
          <w:sz w:val="24"/>
        </w:rPr>
      </w:pPr>
      <w:r>
        <w:rPr>
          <w:sz w:val="24"/>
        </w:rPr>
        <w:t>РАЗДЕЛ 12. ТРЕБОВАНИЯ К КАЧЕСТВУ</w:t>
      </w:r>
    </w:p>
    <w:p w:rsidR="00CE38E5" w:rsidRDefault="00222FF3">
      <w:pPr>
        <w:rPr>
          <w:sz w:val="24"/>
        </w:rPr>
      </w:pPr>
      <w:r>
        <w:rPr>
          <w:sz w:val="24"/>
        </w:rPr>
        <w:t>РАЗДЕЛ 13. ДОПОЛНИТЕЛЬНЫЕ (ИНЫЕ) ТРЕБОВАНИЯ</w:t>
      </w:r>
    </w:p>
    <w:p w:rsidR="00CE38E5" w:rsidRDefault="00222FF3">
      <w:pPr>
        <w:rPr>
          <w:sz w:val="24"/>
        </w:rPr>
      </w:pPr>
      <w:r>
        <w:rPr>
          <w:sz w:val="24"/>
        </w:rPr>
        <w:t>РАЗДЕЛ 14. ТРЕБОВАНИЯ К КОЛИЧЕСТВУ, МЕСТУ И СРОКУ (ПЕРИОДИЧНОСТИ) ПОСТАВКИ</w:t>
      </w:r>
    </w:p>
    <w:p w:rsidR="00CE38E5" w:rsidRDefault="00222FF3">
      <w:pPr>
        <w:rPr>
          <w:sz w:val="24"/>
        </w:rPr>
      </w:pPr>
      <w:r>
        <w:rPr>
          <w:sz w:val="24"/>
        </w:rPr>
        <w:t>РАЗДЕЛ 15. ТРЕБОВАНИЕ К ФОРМЕ ПРЕДСТАВЛЯЕМОЙ ИНФОРМАЦИИ</w:t>
      </w:r>
    </w:p>
    <w:p w:rsidR="00CE38E5" w:rsidRDefault="00222FF3">
      <w:pPr>
        <w:rPr>
          <w:sz w:val="24"/>
        </w:rPr>
      </w:pPr>
      <w:r>
        <w:rPr>
          <w:sz w:val="24"/>
        </w:rPr>
        <w:t>РАЗДЕЛ 16. ПЕРЕЧЕНЬ ПРИНЯТЫХ СОКРАЩЕНИЙ</w:t>
      </w:r>
    </w:p>
    <w:p w:rsidR="00CE38E5" w:rsidRDefault="00222FF3">
      <w:pPr>
        <w:widowControl w:val="0"/>
        <w:rPr>
          <w:sz w:val="24"/>
        </w:rPr>
      </w:pPr>
      <w:r>
        <w:rPr>
          <w:sz w:val="24"/>
        </w:rPr>
        <w:t>РАЗДЕЛ 17. ПЕРЕЧЕНЬ ПРИЛОЖЕНИЙ</w:t>
      </w:r>
    </w:p>
    <w:p w:rsidR="00CE38E5" w:rsidRDefault="00222FF3">
      <w:pPr>
        <w:widowControl w:val="0"/>
        <w:rPr>
          <w:sz w:val="24"/>
        </w:rPr>
      </w:pPr>
      <w:r>
        <w:rPr>
          <w:sz w:val="24"/>
        </w:rPr>
        <w:br w:type="page"/>
      </w:r>
    </w:p>
    <w:p w:rsidR="00CE38E5" w:rsidRPr="008659BD" w:rsidRDefault="00222FF3" w:rsidP="008659BD">
      <w:pPr>
        <w:widowControl w:val="0"/>
        <w:jc w:val="center"/>
        <w:rPr>
          <w:b/>
          <w:sz w:val="24"/>
        </w:rPr>
      </w:pPr>
      <w:r>
        <w:rPr>
          <w:b/>
          <w:sz w:val="24"/>
        </w:rPr>
        <w:lastRenderedPageBreak/>
        <w:t>РАЗДЕЛ 1. ОБЩИЕ СВЕДЕНИЯ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1"/>
      </w:tblGrid>
      <w:tr w:rsidR="00CE38E5">
        <w:trPr>
          <w:trHeight w:val="20"/>
        </w:trPr>
        <w:tc>
          <w:tcPr>
            <w:tcW w:w="9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E38E5" w:rsidRDefault="00222FF3">
            <w:pPr>
              <w:widowControl w:val="0"/>
              <w:ind w:firstLine="736"/>
              <w:rPr>
                <w:b/>
                <w:sz w:val="24"/>
              </w:rPr>
            </w:pPr>
            <w:r>
              <w:rPr>
                <w:b/>
                <w:sz w:val="24"/>
              </w:rPr>
              <w:t>Подраздел 1.1. Предмет закупки</w:t>
            </w:r>
          </w:p>
        </w:tc>
      </w:tr>
      <w:tr w:rsidR="00CE38E5">
        <w:trPr>
          <w:trHeight w:val="20"/>
        </w:trPr>
        <w:tc>
          <w:tcPr>
            <w:tcW w:w="9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8E5" w:rsidRDefault="000E7B0F" w:rsidP="00C66728">
            <w:pPr>
              <w:ind w:firstLine="708"/>
              <w:jc w:val="both"/>
            </w:pPr>
            <w:r>
              <w:rPr>
                <w:sz w:val="24"/>
                <w:szCs w:val="24"/>
              </w:rPr>
              <w:t>Поставка</w:t>
            </w:r>
            <w:r w:rsidR="00C66728" w:rsidRPr="00C66728">
              <w:rPr>
                <w:sz w:val="24"/>
                <w:szCs w:val="24"/>
              </w:rPr>
              <w:t xml:space="preserve"> средств индивидуальной защиты и </w:t>
            </w:r>
            <w:r w:rsidRPr="00C66728">
              <w:rPr>
                <w:sz w:val="24"/>
                <w:szCs w:val="24"/>
              </w:rPr>
              <w:t>пробор</w:t>
            </w:r>
            <w:r>
              <w:rPr>
                <w:sz w:val="24"/>
                <w:szCs w:val="24"/>
              </w:rPr>
              <w:t>ов</w:t>
            </w:r>
            <w:r w:rsidR="00C66728" w:rsidRPr="00C66728">
              <w:rPr>
                <w:sz w:val="24"/>
                <w:szCs w:val="24"/>
              </w:rPr>
              <w:t xml:space="preserve"> радиационной, химической разведки и контроля (далее Товар) </w:t>
            </w:r>
            <w:r w:rsidR="00222FF3" w:rsidRPr="00C66728">
              <w:rPr>
                <w:sz w:val="24"/>
                <w:szCs w:val="24"/>
              </w:rPr>
              <w:t xml:space="preserve"> в соответствии с прилагаемой Спецификацией (Приложение № 1 к настоящему Техническому заданию)</w:t>
            </w:r>
            <w:r w:rsidR="00222FF3" w:rsidRPr="00C66728">
              <w:rPr>
                <w:i/>
                <w:sz w:val="24"/>
                <w:szCs w:val="24"/>
              </w:rPr>
              <w:t>.</w:t>
            </w:r>
          </w:p>
        </w:tc>
      </w:tr>
      <w:tr w:rsidR="00CE38E5">
        <w:trPr>
          <w:trHeight w:val="20"/>
        </w:trPr>
        <w:tc>
          <w:tcPr>
            <w:tcW w:w="9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E38E5" w:rsidRDefault="00222FF3">
            <w:pPr>
              <w:widowControl w:val="0"/>
              <w:ind w:firstLine="736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Подраздел 1.2. Сведения о новизне</w:t>
            </w:r>
          </w:p>
        </w:tc>
      </w:tr>
      <w:tr w:rsidR="00CE38E5">
        <w:trPr>
          <w:trHeight w:val="20"/>
        </w:trPr>
        <w:tc>
          <w:tcPr>
            <w:tcW w:w="9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8E5" w:rsidRDefault="00222FF3">
            <w:pPr>
              <w:widowControl w:val="0"/>
              <w:ind w:firstLine="736"/>
              <w:jc w:val="both"/>
              <w:rPr>
                <w:sz w:val="24"/>
              </w:rPr>
            </w:pPr>
            <w:r>
              <w:rPr>
                <w:sz w:val="24"/>
              </w:rPr>
              <w:t>Товар должен быть новым, выпуска не ранее 202</w:t>
            </w:r>
            <w:r w:rsidR="003078D2">
              <w:rPr>
                <w:sz w:val="24"/>
              </w:rPr>
              <w:t>5</w:t>
            </w:r>
            <w:r>
              <w:rPr>
                <w:sz w:val="24"/>
              </w:rPr>
              <w:t xml:space="preserve"> года, не бывшим в употреблении, в эксплуатации, не восстановленным, не являться выставочным образцом и /или опытным образцом, свободным от прав третьих лиц</w:t>
            </w:r>
            <w:r>
              <w:rPr>
                <w:i/>
                <w:sz w:val="24"/>
              </w:rPr>
              <w:t>.</w:t>
            </w:r>
          </w:p>
          <w:p w:rsidR="00CE38E5" w:rsidRDefault="00CE38E5">
            <w:pPr>
              <w:widowControl w:val="0"/>
              <w:jc w:val="both"/>
              <w:rPr>
                <w:sz w:val="24"/>
              </w:rPr>
            </w:pPr>
          </w:p>
        </w:tc>
      </w:tr>
      <w:tr w:rsidR="00CE38E5">
        <w:trPr>
          <w:trHeight w:val="20"/>
        </w:trPr>
        <w:tc>
          <w:tcPr>
            <w:tcW w:w="9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E38E5" w:rsidRDefault="00222FF3">
            <w:pPr>
              <w:widowControl w:val="0"/>
              <w:ind w:firstLine="736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Подраздел 1.3. Код ОКПД 2</w:t>
            </w:r>
          </w:p>
        </w:tc>
      </w:tr>
      <w:tr w:rsidR="00CE38E5">
        <w:trPr>
          <w:trHeight w:val="20"/>
        </w:trPr>
        <w:tc>
          <w:tcPr>
            <w:tcW w:w="9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18E3" w:rsidRPr="007518E3" w:rsidRDefault="00E036AE" w:rsidP="007518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32.99.11.130 </w:t>
            </w:r>
            <w:r w:rsidRPr="007518E3">
              <w:rPr>
                <w:sz w:val="24"/>
                <w:szCs w:val="24"/>
              </w:rPr>
              <w:t>Аппараты</w:t>
            </w:r>
            <w:r>
              <w:rPr>
                <w:sz w:val="24"/>
                <w:szCs w:val="24"/>
              </w:rPr>
              <w:t xml:space="preserve"> дыхательные автономные</w:t>
            </w:r>
          </w:p>
          <w:p w:rsidR="007518E3" w:rsidRPr="007518E3" w:rsidRDefault="00E036AE" w:rsidP="007518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32.99.53.130-00000120</w:t>
            </w:r>
            <w:r w:rsidR="007518E3" w:rsidRPr="007518E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Мини-экспресс лаборатория радиационно-химической разведки</w:t>
            </w:r>
          </w:p>
          <w:p w:rsidR="007518E3" w:rsidRPr="007518E3" w:rsidRDefault="00E036AE" w:rsidP="007518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26.51.41.110 Приборы, установки, системы дозиметрические</w:t>
            </w:r>
          </w:p>
          <w:p w:rsidR="00177792" w:rsidRDefault="00177792" w:rsidP="007518E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32.99.11 Метеокомплект МК-3</w:t>
            </w:r>
            <w:r w:rsidR="007518E3" w:rsidRPr="007518E3">
              <w:rPr>
                <w:sz w:val="24"/>
                <w:szCs w:val="24"/>
              </w:rPr>
              <w:t xml:space="preserve"> </w:t>
            </w:r>
          </w:p>
          <w:p w:rsidR="00CE38E5" w:rsidRDefault="00A14A3C" w:rsidP="00C66728">
            <w:pPr>
              <w:rPr>
                <w:sz w:val="24"/>
              </w:rPr>
            </w:pPr>
            <w:r>
              <w:rPr>
                <w:sz w:val="24"/>
                <w:szCs w:val="24"/>
              </w:rPr>
              <w:t>32.99.11.112 Противогазы изолирующие</w:t>
            </w:r>
          </w:p>
        </w:tc>
      </w:tr>
    </w:tbl>
    <w:p w:rsidR="00CE38E5" w:rsidRDefault="00CE38E5">
      <w:pPr>
        <w:widowControl w:val="0"/>
        <w:rPr>
          <w:sz w:val="24"/>
        </w:rPr>
      </w:pPr>
    </w:p>
    <w:p w:rsidR="00CE38E5" w:rsidRPr="008659BD" w:rsidRDefault="00222FF3" w:rsidP="008659BD">
      <w:pPr>
        <w:widowControl w:val="0"/>
        <w:jc w:val="center"/>
        <w:rPr>
          <w:b/>
          <w:sz w:val="24"/>
        </w:rPr>
      </w:pPr>
      <w:r>
        <w:rPr>
          <w:b/>
          <w:sz w:val="24"/>
        </w:rPr>
        <w:t>РАЗДЕЛ 2. ОБЛАСТЬ ПРИМЕНЕНИЯ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1"/>
      </w:tblGrid>
      <w:tr w:rsidR="00CE38E5">
        <w:trPr>
          <w:trHeight w:val="20"/>
        </w:trPr>
        <w:tc>
          <w:tcPr>
            <w:tcW w:w="9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8E5" w:rsidRDefault="00222FF3" w:rsidP="00C66728">
            <w:pPr>
              <w:widowControl w:val="0"/>
              <w:ind w:left="65" w:firstLine="671"/>
              <w:jc w:val="both"/>
              <w:rPr>
                <w:sz w:val="24"/>
              </w:rPr>
            </w:pPr>
            <w:r>
              <w:rPr>
                <w:sz w:val="24"/>
              </w:rPr>
              <w:t>Товар предназначен для</w:t>
            </w:r>
            <w:r w:rsidR="00C66728">
              <w:rPr>
                <w:sz w:val="24"/>
              </w:rPr>
              <w:t xml:space="preserve"> укомплектования поста приборами радиационного и химического наблюдения </w:t>
            </w:r>
            <w:r>
              <w:rPr>
                <w:sz w:val="24"/>
              </w:rPr>
              <w:t xml:space="preserve">  </w:t>
            </w:r>
            <w:r w:rsidR="00C66728">
              <w:rPr>
                <w:sz w:val="24"/>
              </w:rPr>
              <w:t>и средствами индивидуальной защиты.</w:t>
            </w:r>
          </w:p>
        </w:tc>
      </w:tr>
    </w:tbl>
    <w:p w:rsidR="00CE38E5" w:rsidRDefault="00CE38E5">
      <w:pPr>
        <w:widowControl w:val="0"/>
        <w:jc w:val="center"/>
        <w:rPr>
          <w:sz w:val="24"/>
        </w:rPr>
      </w:pPr>
    </w:p>
    <w:p w:rsidR="00CE38E5" w:rsidRDefault="00222FF3" w:rsidP="008659BD">
      <w:pPr>
        <w:widowControl w:val="0"/>
        <w:jc w:val="center"/>
        <w:rPr>
          <w:b/>
          <w:sz w:val="24"/>
        </w:rPr>
      </w:pPr>
      <w:r>
        <w:rPr>
          <w:b/>
          <w:sz w:val="24"/>
        </w:rPr>
        <w:t>РАЗДЕЛ 3. УСЛОВИЯ ЭКСПЛУАТАЦИИ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1"/>
      </w:tblGrid>
      <w:tr w:rsidR="00CE38E5">
        <w:trPr>
          <w:trHeight w:val="20"/>
        </w:trPr>
        <w:tc>
          <w:tcPr>
            <w:tcW w:w="9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8E5" w:rsidRDefault="00222FF3">
            <w:pPr>
              <w:widowControl w:val="0"/>
              <w:ind w:right="34" w:firstLine="709"/>
              <w:jc w:val="both"/>
              <w:rPr>
                <w:sz w:val="24"/>
              </w:rPr>
            </w:pPr>
            <w:r>
              <w:rPr>
                <w:sz w:val="24"/>
              </w:rPr>
              <w:t>Требования к условиям эксплуатации, при которых должно обеспечиваться использование Товара с заданными техническими показателями</w:t>
            </w:r>
            <w:r>
              <w:t xml:space="preserve"> </w:t>
            </w:r>
            <w:r>
              <w:rPr>
                <w:sz w:val="24"/>
              </w:rPr>
              <w:t>не определены</w:t>
            </w:r>
            <w:r>
              <w:rPr>
                <w:i/>
                <w:sz w:val="24"/>
              </w:rPr>
              <w:t>.</w:t>
            </w:r>
          </w:p>
        </w:tc>
      </w:tr>
    </w:tbl>
    <w:p w:rsidR="00CE38E5" w:rsidRDefault="00CE38E5">
      <w:pPr>
        <w:widowControl w:val="0"/>
        <w:jc w:val="center"/>
        <w:rPr>
          <w:b/>
          <w:sz w:val="24"/>
        </w:rPr>
      </w:pPr>
    </w:p>
    <w:p w:rsidR="00CE38E5" w:rsidRDefault="00222FF3" w:rsidP="008659BD">
      <w:pPr>
        <w:widowControl w:val="0"/>
        <w:jc w:val="center"/>
        <w:rPr>
          <w:b/>
          <w:sz w:val="24"/>
        </w:rPr>
      </w:pPr>
      <w:r>
        <w:rPr>
          <w:b/>
          <w:sz w:val="24"/>
        </w:rPr>
        <w:t>РАЗДЕЛ 4. ТЕХНИЧЕСКИЕ ТРЕБОВАНИЯ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1"/>
      </w:tblGrid>
      <w:tr w:rsidR="00CE38E5">
        <w:trPr>
          <w:trHeight w:val="20"/>
        </w:trPr>
        <w:tc>
          <w:tcPr>
            <w:tcW w:w="9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E38E5" w:rsidRDefault="00222FF3">
            <w:pPr>
              <w:widowControl w:val="0"/>
              <w:ind w:firstLine="736"/>
              <w:rPr>
                <w:b/>
                <w:sz w:val="24"/>
              </w:rPr>
            </w:pPr>
            <w:r>
              <w:rPr>
                <w:b/>
                <w:sz w:val="24"/>
              </w:rPr>
              <w:t>Подраздел 4.1. Технические, функциональные и качественные характеристики (потребительские свойства) Товара</w:t>
            </w:r>
          </w:p>
        </w:tc>
      </w:tr>
      <w:tr w:rsidR="00CE38E5">
        <w:trPr>
          <w:trHeight w:val="20"/>
        </w:trPr>
        <w:tc>
          <w:tcPr>
            <w:tcW w:w="9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8E5" w:rsidRDefault="00222FF3">
            <w:pPr>
              <w:widowControl w:val="0"/>
              <w:ind w:right="34" w:firstLine="733"/>
              <w:jc w:val="both"/>
              <w:rPr>
                <w:sz w:val="24"/>
              </w:rPr>
            </w:pPr>
            <w:r>
              <w:rPr>
                <w:sz w:val="24"/>
              </w:rPr>
              <w:t>Подробные технические характеристики приобретаемого Товара указаны в Спецификации (Приложение № 1 к настоящему Техническому заданию).</w:t>
            </w:r>
          </w:p>
          <w:p w:rsidR="00CE38E5" w:rsidRDefault="00CE38E5">
            <w:pPr>
              <w:widowControl w:val="0"/>
              <w:ind w:right="34" w:firstLine="733"/>
              <w:jc w:val="both"/>
              <w:rPr>
                <w:sz w:val="24"/>
              </w:rPr>
            </w:pPr>
          </w:p>
        </w:tc>
      </w:tr>
      <w:tr w:rsidR="00CE38E5">
        <w:trPr>
          <w:trHeight w:val="20"/>
        </w:trPr>
        <w:tc>
          <w:tcPr>
            <w:tcW w:w="9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E38E5" w:rsidRDefault="00222FF3">
            <w:pPr>
              <w:widowControl w:val="0"/>
              <w:ind w:firstLine="736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Подраздел 4.2. Требования к электропитанию</w:t>
            </w:r>
          </w:p>
        </w:tc>
      </w:tr>
      <w:tr w:rsidR="00CE38E5">
        <w:trPr>
          <w:trHeight w:val="20"/>
        </w:trPr>
        <w:tc>
          <w:tcPr>
            <w:tcW w:w="9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8E5" w:rsidRDefault="00222FF3">
            <w:pPr>
              <w:widowControl w:val="0"/>
              <w:ind w:firstLine="73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Подробные требования </w:t>
            </w:r>
            <w:r w:rsidR="00FD1A98">
              <w:rPr>
                <w:sz w:val="24"/>
              </w:rPr>
              <w:t xml:space="preserve">к </w:t>
            </w:r>
            <w:r>
              <w:rPr>
                <w:sz w:val="24"/>
              </w:rPr>
              <w:t>приобретаемо</w:t>
            </w:r>
            <w:r w:rsidR="00FD1A98">
              <w:rPr>
                <w:sz w:val="24"/>
              </w:rPr>
              <w:t>му</w:t>
            </w:r>
            <w:r>
              <w:rPr>
                <w:sz w:val="24"/>
              </w:rPr>
              <w:t xml:space="preserve"> Товар</w:t>
            </w:r>
            <w:r w:rsidR="00FD1A98">
              <w:rPr>
                <w:sz w:val="24"/>
              </w:rPr>
              <w:t>у</w:t>
            </w:r>
            <w:r>
              <w:rPr>
                <w:sz w:val="24"/>
              </w:rPr>
              <w:t xml:space="preserve"> указаны в Спецификации (Приложение № 1 к настоящему Техническому заданию).</w:t>
            </w:r>
          </w:p>
          <w:p w:rsidR="00CE38E5" w:rsidRDefault="00CE38E5">
            <w:pPr>
              <w:widowControl w:val="0"/>
              <w:ind w:firstLine="736"/>
              <w:jc w:val="both"/>
              <w:rPr>
                <w:sz w:val="24"/>
              </w:rPr>
            </w:pPr>
          </w:p>
        </w:tc>
      </w:tr>
      <w:tr w:rsidR="00CE38E5">
        <w:trPr>
          <w:trHeight w:val="20"/>
        </w:trPr>
        <w:tc>
          <w:tcPr>
            <w:tcW w:w="9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E38E5" w:rsidRDefault="00222FF3">
            <w:pPr>
              <w:widowControl w:val="0"/>
              <w:ind w:firstLine="736"/>
              <w:jc w:val="both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Подраздел 4.3. Требования по энергопотреблению, энергосбережению и энергоэффективности</w:t>
            </w:r>
          </w:p>
        </w:tc>
      </w:tr>
      <w:tr w:rsidR="00CE38E5">
        <w:trPr>
          <w:trHeight w:val="20"/>
        </w:trPr>
        <w:tc>
          <w:tcPr>
            <w:tcW w:w="9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8E5" w:rsidRDefault="00222FF3">
            <w:pPr>
              <w:widowControl w:val="0"/>
              <w:ind w:right="34" w:firstLine="733"/>
              <w:jc w:val="both"/>
              <w:rPr>
                <w:sz w:val="24"/>
              </w:rPr>
            </w:pPr>
            <w:r>
              <w:rPr>
                <w:sz w:val="24"/>
              </w:rPr>
              <w:t>Подробные требования приобретаемого Товара указаны в Спецификации (Приложение № 1 к настоящему Техническому заданию).</w:t>
            </w:r>
          </w:p>
          <w:p w:rsidR="00CE38E5" w:rsidRDefault="00CE38E5">
            <w:pPr>
              <w:widowControl w:val="0"/>
              <w:ind w:firstLine="736"/>
              <w:jc w:val="both"/>
              <w:rPr>
                <w:sz w:val="24"/>
              </w:rPr>
            </w:pPr>
          </w:p>
        </w:tc>
      </w:tr>
      <w:tr w:rsidR="00CE38E5">
        <w:trPr>
          <w:trHeight w:val="20"/>
        </w:trPr>
        <w:tc>
          <w:tcPr>
            <w:tcW w:w="9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E38E5" w:rsidRDefault="00222FF3">
            <w:pPr>
              <w:widowControl w:val="0"/>
              <w:ind w:firstLine="736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Подраздел 4.4. Требования к надежности</w:t>
            </w:r>
          </w:p>
        </w:tc>
      </w:tr>
      <w:tr w:rsidR="00CE38E5">
        <w:trPr>
          <w:trHeight w:val="20"/>
        </w:trPr>
        <w:tc>
          <w:tcPr>
            <w:tcW w:w="9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8E5" w:rsidRDefault="00222FF3">
            <w:pPr>
              <w:widowControl w:val="0"/>
              <w:ind w:firstLine="736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Не установлены.</w:t>
            </w:r>
          </w:p>
          <w:p w:rsidR="00CE38E5" w:rsidRDefault="00CE38E5">
            <w:pPr>
              <w:widowControl w:val="0"/>
              <w:ind w:firstLine="736"/>
              <w:jc w:val="both"/>
              <w:rPr>
                <w:i/>
                <w:sz w:val="24"/>
              </w:rPr>
            </w:pPr>
          </w:p>
        </w:tc>
      </w:tr>
      <w:tr w:rsidR="00CE38E5">
        <w:trPr>
          <w:trHeight w:val="20"/>
        </w:trPr>
        <w:tc>
          <w:tcPr>
            <w:tcW w:w="9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E38E5" w:rsidRDefault="00222FF3">
            <w:pPr>
              <w:widowControl w:val="0"/>
              <w:ind w:firstLine="736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Подраздел 4.5. Требования к составным частям, исходным и эксплуатационным материалам</w:t>
            </w:r>
          </w:p>
        </w:tc>
      </w:tr>
      <w:tr w:rsidR="00CE38E5">
        <w:trPr>
          <w:trHeight w:val="20"/>
        </w:trPr>
        <w:tc>
          <w:tcPr>
            <w:tcW w:w="9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8E5" w:rsidRDefault="00222FF3">
            <w:pPr>
              <w:widowControl w:val="0"/>
              <w:ind w:firstLine="736"/>
              <w:jc w:val="both"/>
              <w:rPr>
                <w:sz w:val="24"/>
              </w:rPr>
            </w:pPr>
            <w:r>
              <w:rPr>
                <w:sz w:val="24"/>
              </w:rPr>
              <w:t>Требования к составным частям, исходным и эксплуатационным материалам указаны в Спецификации (Приложение №1 к настоящему техническому заданию).</w:t>
            </w:r>
          </w:p>
          <w:p w:rsidR="00CE38E5" w:rsidRDefault="00CE38E5">
            <w:pPr>
              <w:widowControl w:val="0"/>
              <w:ind w:firstLine="736"/>
              <w:jc w:val="both"/>
              <w:rPr>
                <w:sz w:val="24"/>
              </w:rPr>
            </w:pPr>
          </w:p>
        </w:tc>
      </w:tr>
      <w:tr w:rsidR="00CE38E5">
        <w:trPr>
          <w:trHeight w:val="20"/>
        </w:trPr>
        <w:tc>
          <w:tcPr>
            <w:tcW w:w="9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E38E5" w:rsidRDefault="00222FF3">
            <w:pPr>
              <w:widowControl w:val="0"/>
              <w:ind w:firstLine="736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Подраздел 4.6. Требования к маркировке</w:t>
            </w:r>
          </w:p>
        </w:tc>
      </w:tr>
      <w:tr w:rsidR="00CE38E5">
        <w:trPr>
          <w:trHeight w:val="20"/>
        </w:trPr>
        <w:tc>
          <w:tcPr>
            <w:tcW w:w="9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8E5" w:rsidRDefault="00222FF3">
            <w:pPr>
              <w:widowControl w:val="0"/>
              <w:ind w:firstLine="736"/>
              <w:jc w:val="both"/>
              <w:rPr>
                <w:sz w:val="24"/>
              </w:rPr>
            </w:pPr>
            <w:r>
              <w:rPr>
                <w:sz w:val="24"/>
              </w:rPr>
              <w:t>4.6.1.</w:t>
            </w:r>
            <w:r>
              <w:rPr>
                <w:sz w:val="24"/>
              </w:rPr>
              <w:tab/>
              <w:t>Маркировка Товара и упаковки должна содержать информацию, позволяющую однозначно отличить конкретный Товар от прочей продукции, обращающейся на рынке.</w:t>
            </w:r>
          </w:p>
          <w:p w:rsidR="00CE38E5" w:rsidRDefault="00222FF3">
            <w:pPr>
              <w:widowControl w:val="0"/>
              <w:ind w:firstLine="736"/>
              <w:jc w:val="both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lastRenderedPageBreak/>
              <w:t>4.6.2.</w:t>
            </w:r>
            <w:r>
              <w:rPr>
                <w:sz w:val="24"/>
                <w:u w:val="single"/>
              </w:rPr>
              <w:tab/>
              <w:t>Маркировка Товара.</w:t>
            </w:r>
          </w:p>
          <w:p w:rsidR="00CE38E5" w:rsidRDefault="00222FF3">
            <w:pPr>
              <w:widowControl w:val="0"/>
              <w:ind w:firstLine="736"/>
              <w:jc w:val="both"/>
              <w:rPr>
                <w:sz w:val="24"/>
              </w:rPr>
            </w:pPr>
            <w:r>
              <w:rPr>
                <w:sz w:val="24"/>
              </w:rPr>
              <w:t>4.6.2.1. Маркировка Товара должна соответствовать требованиям Технических регламентов и стандартов, установленных действующим законодательством РФ для данного вида Товара и содержать сведения:</w:t>
            </w:r>
          </w:p>
          <w:p w:rsidR="00CE38E5" w:rsidRDefault="00222FF3">
            <w:pPr>
              <w:pStyle w:val="af1"/>
              <w:widowControl w:val="0"/>
              <w:numPr>
                <w:ilvl w:val="0"/>
                <w:numId w:val="1"/>
              </w:numPr>
              <w:ind w:left="0" w:firstLine="736"/>
              <w:jc w:val="both"/>
              <w:rPr>
                <w:sz w:val="24"/>
              </w:rPr>
            </w:pPr>
            <w:r>
              <w:rPr>
                <w:sz w:val="24"/>
              </w:rPr>
              <w:t>тип, марка, модель;</w:t>
            </w:r>
          </w:p>
          <w:p w:rsidR="00CE38E5" w:rsidRDefault="00222FF3">
            <w:pPr>
              <w:pStyle w:val="af1"/>
              <w:widowControl w:val="0"/>
              <w:numPr>
                <w:ilvl w:val="0"/>
                <w:numId w:val="1"/>
              </w:numPr>
              <w:ind w:left="0" w:firstLine="736"/>
              <w:jc w:val="both"/>
              <w:rPr>
                <w:sz w:val="24"/>
              </w:rPr>
            </w:pPr>
            <w:r>
              <w:rPr>
                <w:sz w:val="24"/>
              </w:rPr>
              <w:t>основные параметры и характеристики;</w:t>
            </w:r>
          </w:p>
          <w:p w:rsidR="00CE38E5" w:rsidRDefault="00222FF3">
            <w:pPr>
              <w:pStyle w:val="af1"/>
              <w:widowControl w:val="0"/>
              <w:numPr>
                <w:ilvl w:val="0"/>
                <w:numId w:val="1"/>
              </w:numPr>
              <w:ind w:left="0" w:firstLine="736"/>
              <w:jc w:val="both"/>
              <w:rPr>
                <w:sz w:val="24"/>
              </w:rPr>
            </w:pPr>
            <w:r>
              <w:rPr>
                <w:sz w:val="24"/>
              </w:rPr>
              <w:t>наименование или товарный знак производителя.</w:t>
            </w:r>
          </w:p>
          <w:p w:rsidR="00CE38E5" w:rsidRDefault="00222FF3">
            <w:pPr>
              <w:widowControl w:val="0"/>
              <w:ind w:firstLine="736"/>
              <w:jc w:val="both"/>
              <w:rPr>
                <w:sz w:val="24"/>
              </w:rPr>
            </w:pPr>
            <w:r>
              <w:rPr>
                <w:sz w:val="24"/>
              </w:rPr>
              <w:t>4.6.2.2. Маркировка импортного Товара должна соответствовать международным стандартам маркировки.</w:t>
            </w:r>
          </w:p>
          <w:p w:rsidR="00CE38E5" w:rsidRDefault="00222FF3">
            <w:pPr>
              <w:widowControl w:val="0"/>
              <w:ind w:firstLine="736"/>
              <w:jc w:val="both"/>
              <w:rPr>
                <w:sz w:val="24"/>
              </w:rPr>
            </w:pPr>
            <w:r>
              <w:rPr>
                <w:sz w:val="24"/>
              </w:rPr>
              <w:t>4.6.2.3.  Маркировка Товара должна быть выполнена на русском языке.</w:t>
            </w:r>
          </w:p>
          <w:p w:rsidR="00CE38E5" w:rsidRDefault="00222FF3">
            <w:pPr>
              <w:widowControl w:val="0"/>
              <w:ind w:firstLine="736"/>
              <w:jc w:val="both"/>
              <w:rPr>
                <w:sz w:val="24"/>
              </w:rPr>
            </w:pPr>
            <w:r>
              <w:rPr>
                <w:sz w:val="24"/>
              </w:rPr>
              <w:t>4.6.2.4. Маркировка Товара должна быть стойкой к воздействию при хранении, перевозке, реализации и использовании Товара по назначению.</w:t>
            </w:r>
          </w:p>
          <w:p w:rsidR="00CE38E5" w:rsidRDefault="00222FF3">
            <w:pPr>
              <w:widowControl w:val="0"/>
              <w:ind w:firstLine="736"/>
              <w:jc w:val="both"/>
              <w:rPr>
                <w:sz w:val="24"/>
              </w:rPr>
            </w:pPr>
            <w:r>
              <w:rPr>
                <w:sz w:val="24"/>
              </w:rPr>
              <w:t>4.6.2.5. Если сведения, приведенные в пункте 4.6.2.1 настоящего ТЗ, невозможно нанести на Товар по техническим причинам, то они могут указываться только в прилагаемых к данному Товару эксплуатационных документах, при этом эти сведения должны быть нанесены на упаковку.</w:t>
            </w:r>
          </w:p>
          <w:p w:rsidR="00CE38E5" w:rsidRDefault="00222FF3">
            <w:pPr>
              <w:widowControl w:val="0"/>
              <w:ind w:firstLine="736"/>
              <w:jc w:val="both"/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>4.6.3.</w:t>
            </w:r>
            <w:r>
              <w:rPr>
                <w:sz w:val="24"/>
                <w:u w:val="single"/>
              </w:rPr>
              <w:tab/>
              <w:t>Маркировка упаковки.</w:t>
            </w:r>
          </w:p>
          <w:p w:rsidR="00CE38E5" w:rsidRDefault="00222FF3">
            <w:pPr>
              <w:widowControl w:val="0"/>
              <w:ind w:firstLine="736"/>
              <w:jc w:val="both"/>
              <w:rPr>
                <w:sz w:val="24"/>
              </w:rPr>
            </w:pPr>
            <w:r>
              <w:rPr>
                <w:sz w:val="24"/>
              </w:rPr>
              <w:t>4.6.3.1.  Маркировка упаковки должна соответствовать маркировке Товара.</w:t>
            </w:r>
          </w:p>
          <w:p w:rsidR="00CE38E5" w:rsidRDefault="00222FF3">
            <w:pPr>
              <w:widowControl w:val="0"/>
              <w:ind w:firstLine="736"/>
              <w:jc w:val="both"/>
              <w:rPr>
                <w:sz w:val="24"/>
              </w:rPr>
            </w:pPr>
            <w:r>
              <w:rPr>
                <w:sz w:val="24"/>
              </w:rPr>
              <w:t xml:space="preserve">4.6.3.2. Маркировка упаковки должна соответствовать требованиям Технических регламентов, в </w:t>
            </w:r>
            <w:r w:rsidR="00FD1A98">
              <w:rPr>
                <w:sz w:val="24"/>
              </w:rPr>
              <w:t>т</w:t>
            </w:r>
            <w:r>
              <w:rPr>
                <w:sz w:val="24"/>
              </w:rPr>
              <w:t>ом числе ТР ТС 005/2011 «О безопасности упаковки» и стандартов, ГОСТ 34757-2021 «Упаковка. Маркировка, указывающая на способ обращения с грузами», установленных действующим законодательством РФ для упаковки данного вида Товара, а также международным стандартам упаковки.</w:t>
            </w:r>
          </w:p>
          <w:p w:rsidR="00CE38E5" w:rsidRDefault="00222FF3">
            <w:pPr>
              <w:widowControl w:val="0"/>
              <w:ind w:firstLine="736"/>
              <w:jc w:val="both"/>
              <w:rPr>
                <w:sz w:val="24"/>
              </w:rPr>
            </w:pPr>
            <w:r>
              <w:rPr>
                <w:sz w:val="24"/>
              </w:rPr>
              <w:t xml:space="preserve">4.6.3.3.   Маркировка упаковки должна наносится четкими, разборчивыми, крупными и несмываемыми буквами на русском языке, устойчивыми к воздействию химических веществ, климатических факторов. </w:t>
            </w:r>
          </w:p>
          <w:p w:rsidR="00CE38E5" w:rsidRDefault="00222FF3">
            <w:pPr>
              <w:ind w:firstLine="731"/>
              <w:jc w:val="both"/>
              <w:rPr>
                <w:sz w:val="24"/>
              </w:rPr>
            </w:pPr>
            <w:r>
              <w:rPr>
                <w:sz w:val="24"/>
              </w:rPr>
              <w:t xml:space="preserve">4.6.3.4. Маркировка упаковки должна содержать информацию:      </w:t>
            </w:r>
          </w:p>
          <w:p w:rsidR="00CE38E5" w:rsidRDefault="00222FF3">
            <w:pPr>
              <w:pStyle w:val="af1"/>
              <w:numPr>
                <w:ilvl w:val="0"/>
                <w:numId w:val="2"/>
              </w:numPr>
              <w:ind w:left="0" w:firstLine="1149"/>
              <w:jc w:val="both"/>
              <w:rPr>
                <w:sz w:val="24"/>
              </w:rPr>
            </w:pPr>
            <w:r>
              <w:rPr>
                <w:sz w:val="24"/>
              </w:rPr>
              <w:t>наименование Товара по функциональному назначению;</w:t>
            </w:r>
          </w:p>
          <w:p w:rsidR="00CE38E5" w:rsidRDefault="00222FF3">
            <w:pPr>
              <w:pStyle w:val="af1"/>
              <w:numPr>
                <w:ilvl w:val="0"/>
                <w:numId w:val="2"/>
              </w:numPr>
              <w:ind w:left="0" w:firstLine="1149"/>
              <w:jc w:val="both"/>
              <w:rPr>
                <w:sz w:val="24"/>
              </w:rPr>
            </w:pPr>
            <w:r>
              <w:rPr>
                <w:sz w:val="24"/>
              </w:rPr>
              <w:t>обозначение или торговое наименование Товара (тип, марка, модель);</w:t>
            </w:r>
          </w:p>
          <w:p w:rsidR="00CE38E5" w:rsidRDefault="00222FF3">
            <w:pPr>
              <w:pStyle w:val="af1"/>
              <w:numPr>
                <w:ilvl w:val="0"/>
                <w:numId w:val="2"/>
              </w:numPr>
              <w:ind w:left="0" w:firstLine="1149"/>
              <w:jc w:val="both"/>
              <w:rPr>
                <w:sz w:val="24"/>
              </w:rPr>
            </w:pPr>
            <w:r>
              <w:rPr>
                <w:sz w:val="24"/>
              </w:rPr>
              <w:t>наименование страны-изготовителя;</w:t>
            </w:r>
          </w:p>
          <w:p w:rsidR="00CE38E5" w:rsidRDefault="00222FF3">
            <w:pPr>
              <w:pStyle w:val="af1"/>
              <w:numPr>
                <w:ilvl w:val="0"/>
                <w:numId w:val="2"/>
              </w:numPr>
              <w:ind w:left="0" w:firstLine="1149"/>
              <w:jc w:val="both"/>
              <w:rPr>
                <w:sz w:val="24"/>
              </w:rPr>
            </w:pPr>
            <w:r>
              <w:rPr>
                <w:sz w:val="24"/>
              </w:rPr>
              <w:t>наименование фирмы-изготовителя, юридический адрес и товарный знак (при наличии);</w:t>
            </w:r>
          </w:p>
          <w:p w:rsidR="00CE38E5" w:rsidRDefault="00222FF3">
            <w:pPr>
              <w:pStyle w:val="af1"/>
              <w:numPr>
                <w:ilvl w:val="0"/>
                <w:numId w:val="2"/>
              </w:numPr>
              <w:ind w:left="0" w:firstLine="1149"/>
              <w:jc w:val="both"/>
              <w:rPr>
                <w:sz w:val="24"/>
              </w:rPr>
            </w:pPr>
            <w:r>
              <w:rPr>
                <w:sz w:val="24"/>
              </w:rPr>
              <w:t>дата выпуска (месяц и год);</w:t>
            </w:r>
          </w:p>
          <w:p w:rsidR="00CE38E5" w:rsidRDefault="00222FF3">
            <w:pPr>
              <w:pStyle w:val="af1"/>
              <w:numPr>
                <w:ilvl w:val="0"/>
                <w:numId w:val="2"/>
              </w:numPr>
              <w:ind w:left="0" w:firstLine="1149"/>
              <w:jc w:val="both"/>
              <w:rPr>
                <w:sz w:val="24"/>
              </w:rPr>
            </w:pPr>
            <w:r>
              <w:rPr>
                <w:sz w:val="24"/>
              </w:rPr>
              <w:t>описание опасности (сигнальные слова или пиктограммы - при необходимости);</w:t>
            </w:r>
          </w:p>
          <w:p w:rsidR="00CE38E5" w:rsidRDefault="00222FF3">
            <w:pPr>
              <w:pStyle w:val="af1"/>
              <w:numPr>
                <w:ilvl w:val="0"/>
                <w:numId w:val="2"/>
              </w:numPr>
              <w:ind w:left="0" w:firstLine="1149"/>
              <w:jc w:val="both"/>
              <w:rPr>
                <w:sz w:val="24"/>
              </w:rPr>
            </w:pPr>
            <w:r>
              <w:rPr>
                <w:sz w:val="24"/>
              </w:rPr>
              <w:t>условия хранения, транспортирования, возможность утилизации;</w:t>
            </w:r>
          </w:p>
          <w:p w:rsidR="00CE38E5" w:rsidRDefault="00222FF3">
            <w:pPr>
              <w:pStyle w:val="af1"/>
              <w:numPr>
                <w:ilvl w:val="0"/>
                <w:numId w:val="2"/>
              </w:numPr>
              <w:ind w:left="0" w:firstLine="1149"/>
              <w:jc w:val="both"/>
              <w:rPr>
                <w:sz w:val="24"/>
              </w:rPr>
            </w:pPr>
            <w:r>
              <w:rPr>
                <w:sz w:val="24"/>
              </w:rPr>
              <w:t>обозначение технического регламента или стандарта, требованиям которого соответствует Товар;</w:t>
            </w:r>
          </w:p>
          <w:p w:rsidR="00CE38E5" w:rsidRDefault="00222FF3">
            <w:pPr>
              <w:pStyle w:val="af1"/>
              <w:widowControl w:val="0"/>
              <w:numPr>
                <w:ilvl w:val="0"/>
                <w:numId w:val="2"/>
              </w:numPr>
              <w:ind w:left="0" w:firstLine="736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 срок годности (службы) Товара (если он установлен на данный вид Товара);</w:t>
            </w:r>
          </w:p>
          <w:p w:rsidR="00CE38E5" w:rsidRDefault="00222FF3">
            <w:pPr>
              <w:pStyle w:val="af1"/>
              <w:widowControl w:val="0"/>
              <w:numPr>
                <w:ilvl w:val="0"/>
                <w:numId w:val="2"/>
              </w:numPr>
              <w:ind w:left="0" w:firstLine="736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обозначение национального знака соответствия для Товара, прошедшего процедуру обязательного подтверждения соответствия;</w:t>
            </w:r>
          </w:p>
        </w:tc>
      </w:tr>
      <w:tr w:rsidR="00CE38E5">
        <w:trPr>
          <w:trHeight w:val="20"/>
        </w:trPr>
        <w:tc>
          <w:tcPr>
            <w:tcW w:w="9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E38E5" w:rsidRDefault="00222FF3">
            <w:pPr>
              <w:widowControl w:val="0"/>
              <w:ind w:firstLine="73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Подраздел 4.7. Требования к упаковке</w:t>
            </w:r>
          </w:p>
        </w:tc>
      </w:tr>
      <w:tr w:rsidR="00CE38E5">
        <w:trPr>
          <w:trHeight w:val="20"/>
        </w:trPr>
        <w:tc>
          <w:tcPr>
            <w:tcW w:w="9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8E5" w:rsidRDefault="00222FF3">
            <w:pPr>
              <w:widowControl w:val="0"/>
              <w:ind w:firstLine="736"/>
              <w:jc w:val="both"/>
              <w:rPr>
                <w:sz w:val="24"/>
              </w:rPr>
            </w:pPr>
            <w:r>
              <w:rPr>
                <w:sz w:val="24"/>
              </w:rPr>
              <w:t>4.7.1.</w:t>
            </w:r>
            <w:r>
              <w:rPr>
                <w:sz w:val="24"/>
              </w:rPr>
              <w:tab/>
              <w:t xml:space="preserve">Упаковка поставляемого Товара должна соответствовать требованиям технического регламента ТР ТС 005/2011 «О безопасности упаковки» и стандартов, установленных действующим законодательством РФ. Упаковка импортного товара – международным стандартам упаковки. </w:t>
            </w:r>
          </w:p>
          <w:p w:rsidR="00CE38E5" w:rsidRDefault="00222FF3">
            <w:pPr>
              <w:widowControl w:val="0"/>
              <w:ind w:firstLine="736"/>
              <w:jc w:val="both"/>
              <w:rPr>
                <w:sz w:val="24"/>
              </w:rPr>
            </w:pPr>
            <w:r>
              <w:rPr>
                <w:sz w:val="24"/>
              </w:rPr>
              <w:t>4.7.2.</w:t>
            </w:r>
            <w:r>
              <w:rPr>
                <w:sz w:val="24"/>
              </w:rPr>
              <w:tab/>
              <w:t>Упаковка поставляемого Товара не должна иметь внешних дефектов.</w:t>
            </w:r>
          </w:p>
          <w:p w:rsidR="00CE38E5" w:rsidRPr="003F705A" w:rsidRDefault="00222FF3" w:rsidP="003F705A">
            <w:pPr>
              <w:widowControl w:val="0"/>
              <w:ind w:firstLine="736"/>
              <w:jc w:val="both"/>
              <w:rPr>
                <w:sz w:val="24"/>
              </w:rPr>
            </w:pPr>
            <w:r>
              <w:rPr>
                <w:sz w:val="24"/>
              </w:rPr>
              <w:t>4.7.3.</w:t>
            </w:r>
            <w:r>
              <w:rPr>
                <w:sz w:val="24"/>
              </w:rPr>
              <w:tab/>
              <w:t>Поставляемый Товар должен иметь упаковку, способную обеспечить его защиту от повреждений, утраты или порчи во время отгрузки, транспортировки, проведения погрузо-разгрузочных работ, а также длительного хранения</w:t>
            </w:r>
            <w:r>
              <w:rPr>
                <w:i/>
                <w:sz w:val="24"/>
              </w:rPr>
              <w:t>.</w:t>
            </w:r>
          </w:p>
        </w:tc>
      </w:tr>
    </w:tbl>
    <w:p w:rsidR="00CE38E5" w:rsidRDefault="00CE38E5">
      <w:pPr>
        <w:widowControl w:val="0"/>
        <w:rPr>
          <w:sz w:val="24"/>
        </w:rPr>
      </w:pPr>
    </w:p>
    <w:p w:rsidR="00CE38E5" w:rsidRPr="008659BD" w:rsidRDefault="00222FF3" w:rsidP="008659BD">
      <w:pPr>
        <w:widowControl w:val="0"/>
        <w:jc w:val="center"/>
        <w:rPr>
          <w:b/>
          <w:sz w:val="24"/>
        </w:rPr>
      </w:pPr>
      <w:r>
        <w:rPr>
          <w:b/>
          <w:sz w:val="24"/>
        </w:rPr>
        <w:t>РАЗДЕЛ 5. ТРЕБОВАНИЯ ПО ПРАВИЛАМ СДАЧИ И ПРИЕМКИ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1"/>
      </w:tblGrid>
      <w:tr w:rsidR="00CE38E5">
        <w:trPr>
          <w:trHeight w:val="20"/>
        </w:trPr>
        <w:tc>
          <w:tcPr>
            <w:tcW w:w="9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E38E5" w:rsidRDefault="00222FF3">
            <w:pPr>
              <w:widowControl w:val="0"/>
              <w:ind w:firstLine="73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Подраздел 5.1. Порядок сдачи и приемки</w:t>
            </w:r>
          </w:p>
        </w:tc>
      </w:tr>
      <w:tr w:rsidR="00CE38E5">
        <w:trPr>
          <w:trHeight w:val="20"/>
        </w:trPr>
        <w:tc>
          <w:tcPr>
            <w:tcW w:w="9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8E5" w:rsidRDefault="00222FF3">
            <w:pPr>
              <w:widowControl w:val="0"/>
              <w:ind w:firstLine="736"/>
              <w:jc w:val="both"/>
              <w:rPr>
                <w:sz w:val="24"/>
              </w:rPr>
            </w:pPr>
            <w:r>
              <w:rPr>
                <w:sz w:val="24"/>
              </w:rPr>
              <w:t>5.1.1.</w:t>
            </w:r>
            <w:r>
              <w:rPr>
                <w:sz w:val="24"/>
              </w:rPr>
              <w:tab/>
              <w:t>Отгрузка Товара производится в соответствии с установленными нормами отгрузки, силами и за счет Поставщика.</w:t>
            </w:r>
          </w:p>
          <w:p w:rsidR="00CE38E5" w:rsidRDefault="00222FF3">
            <w:pPr>
              <w:widowControl w:val="0"/>
              <w:ind w:firstLine="736"/>
              <w:jc w:val="both"/>
              <w:rPr>
                <w:sz w:val="24"/>
              </w:rPr>
            </w:pPr>
            <w:r>
              <w:rPr>
                <w:sz w:val="24"/>
              </w:rPr>
              <w:t>5.1.2.</w:t>
            </w:r>
            <w:r>
              <w:rPr>
                <w:sz w:val="24"/>
              </w:rPr>
              <w:tab/>
              <w:t>Приемка поставленного Товара осуществляется Покупателем с учетом соответствия количества и качества поставляемого Товара в ходе передачи Товара Покупателю на месте доставки.</w:t>
            </w:r>
          </w:p>
          <w:p w:rsidR="00CE38E5" w:rsidRDefault="00222FF3">
            <w:pPr>
              <w:widowControl w:val="0"/>
              <w:ind w:firstLine="736"/>
              <w:jc w:val="both"/>
              <w:rPr>
                <w:sz w:val="24"/>
              </w:rPr>
            </w:pPr>
            <w:r>
              <w:rPr>
                <w:sz w:val="24"/>
              </w:rPr>
              <w:t>5.1.3.</w:t>
            </w:r>
            <w:r>
              <w:rPr>
                <w:sz w:val="24"/>
              </w:rPr>
              <w:tab/>
              <w:t>Приемка Товара осуществляется в соответствии с законодательством Российской Федерации и с Инструкциями № п-6 (утвержденной постановлением Госарбитража при Совете Министров СССР от 15.06.1965) и № п-7 (утвержденной постановлением Госарбитража при Совете Министров СССР от 25.04.1966).</w:t>
            </w:r>
          </w:p>
          <w:p w:rsidR="00CE38E5" w:rsidRDefault="00222FF3">
            <w:pPr>
              <w:widowControl w:val="0"/>
              <w:ind w:firstLine="736"/>
              <w:jc w:val="both"/>
              <w:rPr>
                <w:sz w:val="24"/>
              </w:rPr>
            </w:pPr>
            <w:r>
              <w:rPr>
                <w:sz w:val="24"/>
              </w:rPr>
              <w:t>При приемке Товара осуществляется:</w:t>
            </w:r>
          </w:p>
          <w:p w:rsidR="00CE38E5" w:rsidRDefault="00222FF3">
            <w:pPr>
              <w:widowControl w:val="0"/>
              <w:ind w:firstLine="736"/>
              <w:jc w:val="both"/>
              <w:rPr>
                <w:sz w:val="24"/>
              </w:rPr>
            </w:pPr>
            <w:r>
              <w:rPr>
                <w:sz w:val="24"/>
              </w:rPr>
              <w:t>– визуальный осмотр на предмет целостности упаковки. При ее нарушении, данная упаковка вскрывается и проверяется целостность содержимого;</w:t>
            </w:r>
          </w:p>
          <w:p w:rsidR="00CE38E5" w:rsidRDefault="00222FF3">
            <w:pPr>
              <w:widowControl w:val="0"/>
              <w:ind w:firstLine="736"/>
              <w:jc w:val="both"/>
              <w:rPr>
                <w:sz w:val="24"/>
              </w:rPr>
            </w:pPr>
            <w:r>
              <w:rPr>
                <w:sz w:val="24"/>
              </w:rPr>
              <w:t>– проверка соответствия количества отгруженных и поступивших поставочных мест;</w:t>
            </w:r>
          </w:p>
          <w:p w:rsidR="00CE38E5" w:rsidRDefault="00222FF3">
            <w:pPr>
              <w:widowControl w:val="0"/>
              <w:ind w:firstLine="736"/>
              <w:jc w:val="both"/>
              <w:rPr>
                <w:sz w:val="24"/>
              </w:rPr>
            </w:pPr>
            <w:r>
              <w:rPr>
                <w:sz w:val="24"/>
              </w:rPr>
              <w:t>– проверка соответствия поставленного Товара упаковочным листам, заявленным характеристикам, характеристикам, указанным в товаросопроводительной документации и маркировке.</w:t>
            </w:r>
          </w:p>
          <w:p w:rsidR="00CE38E5" w:rsidRDefault="00222FF3">
            <w:pPr>
              <w:widowControl w:val="0"/>
              <w:ind w:firstLine="736"/>
              <w:jc w:val="both"/>
              <w:rPr>
                <w:sz w:val="24"/>
              </w:rPr>
            </w:pPr>
            <w:r>
              <w:rPr>
                <w:sz w:val="24"/>
              </w:rPr>
              <w:t>Результат осмотра и проверки отражается в акте приема-передачи товара.</w:t>
            </w:r>
          </w:p>
          <w:p w:rsidR="00CE38E5" w:rsidRDefault="00222FF3">
            <w:pPr>
              <w:widowControl w:val="0"/>
              <w:ind w:firstLine="736"/>
              <w:jc w:val="both"/>
              <w:rPr>
                <w:sz w:val="24"/>
              </w:rPr>
            </w:pPr>
            <w:r>
              <w:rPr>
                <w:sz w:val="24"/>
              </w:rPr>
              <w:t>Подпись в Акте свидетельствует о том, что недостатков и дефектов не выявлено, кроме указанных, либо они незначительны и не влияют на потребительские свойства Товара, поэтому Товар принимается как есть.</w:t>
            </w:r>
          </w:p>
          <w:p w:rsidR="00CE38E5" w:rsidRDefault="00222FF3">
            <w:pPr>
              <w:widowControl w:val="0"/>
              <w:ind w:firstLine="736"/>
              <w:jc w:val="both"/>
              <w:rPr>
                <w:sz w:val="24"/>
              </w:rPr>
            </w:pPr>
            <w:r>
              <w:rPr>
                <w:sz w:val="24"/>
              </w:rPr>
              <w:t>5.1.4. Вместе с товаром Поставщик обязан передать покупателю документы, предусмотренные подпунктами: а), б), ж) пункта 5.2.1 подраздела 5.2 ТЗ.</w:t>
            </w:r>
          </w:p>
          <w:p w:rsidR="00CE38E5" w:rsidRDefault="00222FF3">
            <w:pPr>
              <w:widowControl w:val="0"/>
              <w:ind w:firstLine="736"/>
              <w:jc w:val="both"/>
              <w:rPr>
                <w:sz w:val="24"/>
              </w:rPr>
            </w:pPr>
            <w:r>
              <w:rPr>
                <w:sz w:val="24"/>
              </w:rPr>
              <w:t>5.1.5.</w:t>
            </w:r>
            <w:r>
              <w:rPr>
                <w:sz w:val="24"/>
              </w:rPr>
              <w:tab/>
              <w:t>В случае неисполнения Поставщиком обязательств, предусмотренных п. 5.1.4. настоящего ТЗ, Покупатель вправе отказаться от приемки Товара.</w:t>
            </w:r>
          </w:p>
          <w:p w:rsidR="00CE38E5" w:rsidRDefault="00222FF3">
            <w:pPr>
              <w:widowControl w:val="0"/>
              <w:ind w:firstLine="736"/>
              <w:jc w:val="both"/>
              <w:rPr>
                <w:sz w:val="24"/>
              </w:rPr>
            </w:pPr>
            <w:r>
              <w:rPr>
                <w:sz w:val="24"/>
              </w:rPr>
              <w:t>5.1.6. В случае обнаружения Товара, принятого ранее, не соответствующего по качеству (раздел 12 «Требования к качеству» настоящего Технического задания), Покупатель не позднее 5 (пяти) рабочих дней в письменной форме, направляет Поставщику мотивированный отказ (для оперативности скан мотивированного отказа направляется с/на E-</w:t>
            </w:r>
            <w:proofErr w:type="spellStart"/>
            <w:r>
              <w:rPr>
                <w:sz w:val="24"/>
              </w:rPr>
              <w:t>mail</w:t>
            </w:r>
            <w:proofErr w:type="spellEnd"/>
            <w:r>
              <w:rPr>
                <w:sz w:val="24"/>
              </w:rPr>
              <w:t xml:space="preserve"> (электронных адресов) ответственных сотрудников, указанных в Договоре поставки), составленный по результатам выявления такого факта. Поставщик в течение 5 (пяти) рабочих дней с момента получения мотивированного отказа от Покупателя, производит замену не соответствующего по качеству Товара, при этом расходы, связанные с возвратом, заменой и новой поставкой Товара производятся своими силами и за счет собственных средств Поставщика. </w:t>
            </w:r>
          </w:p>
        </w:tc>
      </w:tr>
      <w:tr w:rsidR="00CE38E5">
        <w:trPr>
          <w:trHeight w:val="20"/>
        </w:trPr>
        <w:tc>
          <w:tcPr>
            <w:tcW w:w="9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CE38E5" w:rsidRDefault="00222FF3">
            <w:pPr>
              <w:widowControl w:val="0"/>
              <w:ind w:firstLine="736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Подраздел 5.2. Требования по передаче Покупателю технических и иных документов при поставке Товара</w:t>
            </w:r>
          </w:p>
        </w:tc>
      </w:tr>
      <w:tr w:rsidR="00CE38E5">
        <w:trPr>
          <w:trHeight w:val="20"/>
        </w:trPr>
        <w:tc>
          <w:tcPr>
            <w:tcW w:w="9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38E5" w:rsidRDefault="00222FF3">
            <w:pPr>
              <w:widowControl w:val="0"/>
              <w:ind w:firstLine="736"/>
              <w:jc w:val="both"/>
              <w:rPr>
                <w:sz w:val="24"/>
              </w:rPr>
            </w:pPr>
            <w:r>
              <w:rPr>
                <w:sz w:val="24"/>
              </w:rPr>
              <w:t>5.2.1.</w:t>
            </w:r>
            <w:r>
              <w:rPr>
                <w:sz w:val="24"/>
              </w:rPr>
              <w:tab/>
              <w:t xml:space="preserve"> При поставке Товара Поставщик предоставляет Покупателю следующую документацию:</w:t>
            </w:r>
          </w:p>
          <w:p w:rsidR="00CE38E5" w:rsidRDefault="00222FF3">
            <w:pPr>
              <w:widowControl w:val="0"/>
              <w:ind w:firstLine="73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а) документы о сертификации Товара (оригиналы, либо надлежащим образом заверенные копии, сертификатов безопасности, сертификатов пожарной безопасности, сертификатов (или деклараций) соответствия и т.д.); </w:t>
            </w:r>
          </w:p>
          <w:p w:rsidR="00CE38E5" w:rsidRDefault="00222FF3">
            <w:pPr>
              <w:widowControl w:val="0"/>
              <w:ind w:firstLine="736"/>
              <w:jc w:val="both"/>
              <w:rPr>
                <w:sz w:val="24"/>
              </w:rPr>
            </w:pPr>
            <w:r>
              <w:rPr>
                <w:sz w:val="24"/>
              </w:rPr>
              <w:t>б) эксплуатационную документацию - технический паспорт на Товар на русском языке и/или инструкцию пользователя (руководство по эксплуатации) на русском языке, выполненные на бумажных носителях, к ним может быть приложен комплект эксплуатационных документов на электронных носителях;</w:t>
            </w:r>
          </w:p>
          <w:p w:rsidR="00CE38E5" w:rsidRDefault="00222FF3">
            <w:pPr>
              <w:widowControl w:val="0"/>
              <w:ind w:firstLine="736"/>
              <w:jc w:val="both"/>
              <w:rPr>
                <w:sz w:val="24"/>
              </w:rPr>
            </w:pPr>
            <w:r>
              <w:rPr>
                <w:sz w:val="24"/>
              </w:rPr>
              <w:t>в) счет на оплату;</w:t>
            </w:r>
          </w:p>
          <w:p w:rsidR="00CE38E5" w:rsidRDefault="00222FF3">
            <w:pPr>
              <w:widowControl w:val="0"/>
              <w:ind w:firstLine="736"/>
              <w:jc w:val="both"/>
              <w:rPr>
                <w:sz w:val="24"/>
              </w:rPr>
            </w:pPr>
            <w:r>
              <w:rPr>
                <w:sz w:val="24"/>
              </w:rPr>
              <w:t>г) счет-фактуру установленного образца (оригинал), или универсальный передаточный документ (УПД) установленного образца;</w:t>
            </w:r>
          </w:p>
          <w:p w:rsidR="00CE38E5" w:rsidRDefault="00222FF3">
            <w:pPr>
              <w:widowControl w:val="0"/>
              <w:ind w:firstLine="736"/>
              <w:jc w:val="both"/>
              <w:rPr>
                <w:sz w:val="24"/>
              </w:rPr>
            </w:pPr>
            <w:r>
              <w:rPr>
                <w:sz w:val="24"/>
              </w:rPr>
              <w:t>д) товарную накладную установленного образца ТОРГ-12 в 2-х экземплярах (один экземпляр для Покупателя и один экземпляр для Поставщика);</w:t>
            </w:r>
          </w:p>
          <w:p w:rsidR="00CE38E5" w:rsidRDefault="00222FF3">
            <w:pPr>
              <w:widowControl w:val="0"/>
              <w:ind w:firstLine="736"/>
              <w:jc w:val="both"/>
              <w:rPr>
                <w:sz w:val="24"/>
              </w:rPr>
            </w:pPr>
            <w:r>
              <w:rPr>
                <w:sz w:val="24"/>
              </w:rPr>
              <w:t>е) акт приема – передачи Товара;</w:t>
            </w:r>
          </w:p>
          <w:p w:rsidR="00CE38E5" w:rsidRDefault="00222FF3">
            <w:pPr>
              <w:widowControl w:val="0"/>
              <w:ind w:firstLine="73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ж) гарантийные талоны или иные документы, подтверждающие гарантию на Товар в соответствии с законодательством Российской Федерации (оригиналы).</w:t>
            </w:r>
          </w:p>
          <w:p w:rsidR="00CE38E5" w:rsidRDefault="00222FF3">
            <w:pPr>
              <w:widowControl w:val="0"/>
              <w:ind w:firstLine="736"/>
              <w:jc w:val="both"/>
              <w:rPr>
                <w:sz w:val="24"/>
              </w:rPr>
            </w:pPr>
            <w:r>
              <w:rPr>
                <w:sz w:val="24"/>
              </w:rPr>
              <w:t xml:space="preserve">5.2.2. Требования по оформлению необходимых разрешений, документов по сертификации и эксплуатационной документации: </w:t>
            </w:r>
          </w:p>
          <w:p w:rsidR="00CE38E5" w:rsidRDefault="00222FF3">
            <w:pPr>
              <w:widowControl w:val="0"/>
              <w:ind w:firstLine="736"/>
              <w:jc w:val="both"/>
              <w:rPr>
                <w:sz w:val="24"/>
              </w:rPr>
            </w:pPr>
            <w:r>
              <w:rPr>
                <w:sz w:val="24"/>
              </w:rPr>
              <w:t>– на бумажном носителе документы должны быть оформлены по всем правилам и стандартам, и содержать все необходимые подписи и печати;</w:t>
            </w:r>
          </w:p>
          <w:p w:rsidR="00CE38E5" w:rsidRDefault="00222FF3">
            <w:pPr>
              <w:widowControl w:val="0"/>
              <w:ind w:firstLine="736"/>
              <w:jc w:val="both"/>
              <w:rPr>
                <w:sz w:val="24"/>
              </w:rPr>
            </w:pPr>
            <w:r>
              <w:rPr>
                <w:sz w:val="24"/>
              </w:rPr>
              <w:t xml:space="preserve">- в виде файлов, подготовленных в программах MS </w:t>
            </w:r>
            <w:proofErr w:type="spellStart"/>
            <w:r>
              <w:rPr>
                <w:sz w:val="24"/>
              </w:rPr>
              <w:t>Word</w:t>
            </w:r>
            <w:proofErr w:type="spellEnd"/>
            <w:r>
              <w:rPr>
                <w:sz w:val="24"/>
              </w:rPr>
              <w:t xml:space="preserve"> версии 7.0 и выше производства компании </w:t>
            </w:r>
            <w:proofErr w:type="spellStart"/>
            <w:r>
              <w:rPr>
                <w:sz w:val="24"/>
              </w:rPr>
              <w:t>Microsoft</w:t>
            </w:r>
            <w:proofErr w:type="spellEnd"/>
            <w:r>
              <w:rPr>
                <w:sz w:val="24"/>
              </w:rPr>
              <w:t>.</w:t>
            </w:r>
          </w:p>
        </w:tc>
      </w:tr>
    </w:tbl>
    <w:p w:rsidR="00CE38E5" w:rsidRDefault="00CE38E5">
      <w:pPr>
        <w:widowControl w:val="0"/>
        <w:rPr>
          <w:sz w:val="24"/>
        </w:rPr>
      </w:pPr>
    </w:p>
    <w:p w:rsidR="00CE38E5" w:rsidRPr="008659BD" w:rsidRDefault="00222FF3" w:rsidP="008659BD">
      <w:pPr>
        <w:widowControl w:val="0"/>
        <w:jc w:val="center"/>
        <w:rPr>
          <w:b/>
          <w:sz w:val="24"/>
        </w:rPr>
      </w:pPr>
      <w:r>
        <w:rPr>
          <w:b/>
          <w:sz w:val="24"/>
        </w:rPr>
        <w:t>РАЗДЕЛ 6. ТРЕБОВАНИЯ К ТРАНСПОРТИРОВАНИЮ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1"/>
      </w:tblGrid>
      <w:tr w:rsidR="00CE38E5">
        <w:trPr>
          <w:trHeight w:val="399"/>
        </w:trPr>
        <w:tc>
          <w:tcPr>
            <w:tcW w:w="9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8E5" w:rsidRDefault="00222FF3">
            <w:pPr>
              <w:widowControl w:val="0"/>
              <w:ind w:firstLine="736"/>
              <w:jc w:val="both"/>
              <w:rPr>
                <w:sz w:val="24"/>
              </w:rPr>
            </w:pPr>
            <w:r>
              <w:rPr>
                <w:sz w:val="24"/>
              </w:rPr>
              <w:t>6.1.</w:t>
            </w:r>
            <w:r>
              <w:rPr>
                <w:sz w:val="24"/>
              </w:rPr>
              <w:tab/>
              <w:t>Транспортировка Товара производится в соответствии с установленными нормами отгрузки, силами и за счет Поставщика собственным транспортом или с привлечением транспорта третьих лиц за свой счет.</w:t>
            </w:r>
          </w:p>
          <w:p w:rsidR="00CE38E5" w:rsidRDefault="00222FF3">
            <w:pPr>
              <w:widowControl w:val="0"/>
              <w:ind w:firstLine="736"/>
              <w:jc w:val="both"/>
              <w:rPr>
                <w:sz w:val="24"/>
              </w:rPr>
            </w:pPr>
            <w:r>
              <w:rPr>
                <w:sz w:val="24"/>
              </w:rPr>
              <w:t>6.2.</w:t>
            </w:r>
            <w:r>
              <w:rPr>
                <w:sz w:val="24"/>
              </w:rPr>
              <w:tab/>
              <w:t>Транспортировка Товара осуществляется всеми видами автотранспорта крытого типа в соответствии с правилами перевозки грузов.</w:t>
            </w:r>
          </w:p>
          <w:p w:rsidR="00CE38E5" w:rsidRDefault="00222FF3">
            <w:pPr>
              <w:widowControl w:val="0"/>
              <w:ind w:firstLine="736"/>
              <w:jc w:val="both"/>
              <w:rPr>
                <w:sz w:val="24"/>
              </w:rPr>
            </w:pPr>
            <w:r>
              <w:rPr>
                <w:sz w:val="24"/>
              </w:rPr>
              <w:t xml:space="preserve">6.3. Транспортировка Товара на Объект Покупателя осуществляется Поставщиком на исправном автотранспорте. Запрещается въезд на территорию Объекта на неисправном автотранспорте с </w:t>
            </w:r>
            <w:proofErr w:type="spellStart"/>
            <w:r>
              <w:rPr>
                <w:sz w:val="24"/>
              </w:rPr>
              <w:t>подтеканием</w:t>
            </w:r>
            <w:proofErr w:type="spellEnd"/>
            <w:r>
              <w:rPr>
                <w:sz w:val="24"/>
              </w:rPr>
              <w:t xml:space="preserve"> ГСМ и гидравлических жидкостей, загрязняющих территорию.</w:t>
            </w:r>
          </w:p>
          <w:p w:rsidR="00CE38E5" w:rsidRDefault="00222FF3">
            <w:pPr>
              <w:widowControl w:val="0"/>
              <w:ind w:firstLine="736"/>
              <w:jc w:val="both"/>
              <w:rPr>
                <w:sz w:val="24"/>
              </w:rPr>
            </w:pPr>
            <w:r>
              <w:rPr>
                <w:sz w:val="24"/>
              </w:rPr>
              <w:t xml:space="preserve">6.4. Разгрузка Товара на Объекте Покупателя осуществляется совместными силами Поставщика и Покупателя в рабочее время Покупателя (понедельник – четверг с 8-00 до 16-00; пятница – с 8-00 до 14-30; суббота-воскресенье – выходной). </w:t>
            </w:r>
          </w:p>
          <w:p w:rsidR="00CE38E5" w:rsidRDefault="00222FF3">
            <w:pPr>
              <w:pStyle w:val="af1"/>
              <w:numPr>
                <w:ilvl w:val="1"/>
                <w:numId w:val="3"/>
              </w:numPr>
              <w:tabs>
                <w:tab w:val="left" w:pos="964"/>
              </w:tabs>
              <w:ind w:left="0" w:firstLine="709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Не позднее чем за 24 (Двадцать четыре) часа до планируемой даты доставки Поставщик согласовывает с Покупателем состав (количество и наименование) поставляемой партии Товара, и направляет Покупателю письмо в электронном виде с указанием следующей информации:</w:t>
            </w:r>
          </w:p>
          <w:p w:rsidR="00CE38E5" w:rsidRDefault="00222FF3">
            <w:pPr>
              <w:pStyle w:val="af1"/>
              <w:numPr>
                <w:ilvl w:val="0"/>
                <w:numId w:val="4"/>
              </w:numPr>
              <w:tabs>
                <w:tab w:val="left" w:pos="964"/>
              </w:tabs>
              <w:ind w:left="0" w:firstLine="709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Марка и номер автотранспортного средства;</w:t>
            </w:r>
          </w:p>
          <w:p w:rsidR="00CE38E5" w:rsidRDefault="00222FF3">
            <w:pPr>
              <w:pStyle w:val="af1"/>
              <w:numPr>
                <w:ilvl w:val="0"/>
                <w:numId w:val="4"/>
              </w:numPr>
              <w:tabs>
                <w:tab w:val="left" w:pos="964"/>
              </w:tabs>
              <w:ind w:left="0" w:firstLine="709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 ФИО водителя;</w:t>
            </w:r>
          </w:p>
          <w:p w:rsidR="00CE38E5" w:rsidRDefault="00222FF3">
            <w:pPr>
              <w:pStyle w:val="af1"/>
              <w:numPr>
                <w:ilvl w:val="0"/>
                <w:numId w:val="4"/>
              </w:numPr>
              <w:tabs>
                <w:tab w:val="left" w:pos="964"/>
              </w:tabs>
              <w:ind w:left="0" w:firstLine="709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краткое описание доставляемого груза;</w:t>
            </w:r>
          </w:p>
          <w:p w:rsidR="00CE38E5" w:rsidRDefault="00222FF3">
            <w:pPr>
              <w:pStyle w:val="af1"/>
              <w:numPr>
                <w:ilvl w:val="0"/>
                <w:numId w:val="4"/>
              </w:numPr>
              <w:tabs>
                <w:tab w:val="left" w:pos="964"/>
              </w:tabs>
              <w:ind w:left="0" w:firstLine="709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дата, планируемое время прибытия автотранспортного средства.</w:t>
            </w:r>
          </w:p>
          <w:p w:rsidR="00CE38E5" w:rsidRDefault="00222FF3">
            <w:pPr>
              <w:widowControl w:val="0"/>
              <w:ind w:firstLine="736"/>
              <w:jc w:val="both"/>
              <w:rPr>
                <w:sz w:val="24"/>
              </w:rPr>
            </w:pPr>
            <w:r>
              <w:rPr>
                <w:sz w:val="24"/>
              </w:rPr>
              <w:t>Количество мест, тоннаж.</w:t>
            </w:r>
          </w:p>
          <w:p w:rsidR="00CE38E5" w:rsidRDefault="00222FF3">
            <w:pPr>
              <w:widowControl w:val="0"/>
              <w:ind w:firstLine="736"/>
              <w:jc w:val="both"/>
              <w:rPr>
                <w:sz w:val="24"/>
              </w:rPr>
            </w:pPr>
            <w:r>
              <w:rPr>
                <w:sz w:val="24"/>
              </w:rPr>
              <w:t>6.6. При проведении погрузочно-разгрузочных работ на Объекте Покупателя, работниками Поставщика должны неукоснительно соблюдаться правила техники безопасности и «Правила по охране труда при погрузочно-разгрузочных работах и размещении грузов», утвержденные приказом Минтруда России от 28 октября 2020 года №753н.</w:t>
            </w:r>
          </w:p>
        </w:tc>
      </w:tr>
    </w:tbl>
    <w:p w:rsidR="00CE38E5" w:rsidRDefault="00CE38E5">
      <w:pPr>
        <w:widowControl w:val="0"/>
        <w:rPr>
          <w:sz w:val="24"/>
        </w:rPr>
      </w:pPr>
    </w:p>
    <w:p w:rsidR="00CE38E5" w:rsidRPr="008659BD" w:rsidRDefault="00222FF3" w:rsidP="008659BD">
      <w:pPr>
        <w:widowControl w:val="0"/>
        <w:jc w:val="center"/>
        <w:rPr>
          <w:b/>
          <w:sz w:val="24"/>
        </w:rPr>
      </w:pPr>
      <w:r>
        <w:rPr>
          <w:b/>
          <w:sz w:val="24"/>
        </w:rPr>
        <w:t>РАЗДЕЛ 7. ТРЕБОВАНИЯ К ХРАНЕНИЮ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1"/>
      </w:tblGrid>
      <w:tr w:rsidR="00CE38E5">
        <w:trPr>
          <w:trHeight w:val="399"/>
        </w:trPr>
        <w:tc>
          <w:tcPr>
            <w:tcW w:w="9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8E5" w:rsidRDefault="00222FF3">
            <w:pPr>
              <w:widowControl w:val="0"/>
              <w:ind w:firstLine="736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Условия хранения, складирования, а также место хранения должны соответствовать требованиям, предъявляемым к данной категории Товара</w:t>
            </w:r>
            <w:r>
              <w:rPr>
                <w:i/>
                <w:sz w:val="24"/>
              </w:rPr>
              <w:t>.</w:t>
            </w:r>
          </w:p>
        </w:tc>
      </w:tr>
    </w:tbl>
    <w:p w:rsidR="00CE38E5" w:rsidRDefault="00CE38E5">
      <w:pPr>
        <w:widowControl w:val="0"/>
        <w:jc w:val="center"/>
        <w:rPr>
          <w:sz w:val="24"/>
        </w:rPr>
      </w:pPr>
    </w:p>
    <w:p w:rsidR="00CE38E5" w:rsidRDefault="00222FF3">
      <w:pPr>
        <w:widowControl w:val="0"/>
        <w:jc w:val="center"/>
        <w:rPr>
          <w:b/>
          <w:sz w:val="24"/>
        </w:rPr>
      </w:pPr>
      <w:r>
        <w:rPr>
          <w:b/>
          <w:sz w:val="24"/>
        </w:rPr>
        <w:t xml:space="preserve">РАЗДЕЛ 8. ТРЕБОВАНИЯ </w:t>
      </w:r>
    </w:p>
    <w:p w:rsidR="00CE38E5" w:rsidRPr="008659BD" w:rsidRDefault="00222FF3" w:rsidP="008659BD">
      <w:pPr>
        <w:widowControl w:val="0"/>
        <w:jc w:val="center"/>
        <w:rPr>
          <w:b/>
          <w:sz w:val="24"/>
        </w:rPr>
      </w:pPr>
      <w:r>
        <w:rPr>
          <w:b/>
          <w:sz w:val="24"/>
        </w:rPr>
        <w:t>К ОБЪЕМУ И/ИЛИ СРОКУ ПРЕДОСТАВЛЕНИЯ ГАРАНТИЙ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1"/>
      </w:tblGrid>
      <w:tr w:rsidR="00CE38E5">
        <w:trPr>
          <w:trHeight w:val="20"/>
        </w:trPr>
        <w:tc>
          <w:tcPr>
            <w:tcW w:w="9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8E5" w:rsidRDefault="00222FF3">
            <w:pPr>
              <w:widowControl w:val="0"/>
              <w:ind w:right="34" w:firstLine="736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Гарантийный срок и срок службы Товара устанавливается предприятием-изготовителем.</w:t>
            </w:r>
          </w:p>
        </w:tc>
      </w:tr>
    </w:tbl>
    <w:p w:rsidR="00CE38E5" w:rsidRDefault="00CE38E5">
      <w:pPr>
        <w:widowControl w:val="0"/>
        <w:jc w:val="center"/>
        <w:rPr>
          <w:sz w:val="24"/>
        </w:rPr>
      </w:pPr>
    </w:p>
    <w:p w:rsidR="00CE38E5" w:rsidRPr="008659BD" w:rsidRDefault="00222FF3" w:rsidP="008659BD">
      <w:pPr>
        <w:widowControl w:val="0"/>
        <w:jc w:val="center"/>
        <w:rPr>
          <w:b/>
          <w:sz w:val="24"/>
        </w:rPr>
      </w:pPr>
      <w:r>
        <w:rPr>
          <w:b/>
          <w:sz w:val="24"/>
        </w:rPr>
        <w:t>РАЗДЕЛ 9. ТРЕБОВАНИЯ К ОБСЛУЖИВАНИЮ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1"/>
      </w:tblGrid>
      <w:tr w:rsidR="00CE38E5">
        <w:trPr>
          <w:trHeight w:val="20"/>
        </w:trPr>
        <w:tc>
          <w:tcPr>
            <w:tcW w:w="9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8E5" w:rsidRDefault="00222FF3">
            <w:pPr>
              <w:widowControl w:val="0"/>
              <w:ind w:firstLine="736"/>
              <w:rPr>
                <w:i/>
                <w:sz w:val="24"/>
              </w:rPr>
            </w:pPr>
            <w:r>
              <w:rPr>
                <w:sz w:val="24"/>
              </w:rPr>
              <w:t>Требования не установлены</w:t>
            </w:r>
            <w:r>
              <w:rPr>
                <w:i/>
                <w:sz w:val="24"/>
              </w:rPr>
              <w:t>.</w:t>
            </w:r>
          </w:p>
        </w:tc>
      </w:tr>
    </w:tbl>
    <w:p w:rsidR="00CE38E5" w:rsidRDefault="00CE38E5">
      <w:pPr>
        <w:widowControl w:val="0"/>
        <w:jc w:val="center"/>
        <w:rPr>
          <w:sz w:val="24"/>
        </w:rPr>
      </w:pPr>
    </w:p>
    <w:p w:rsidR="00CE38E5" w:rsidRPr="008659BD" w:rsidRDefault="00222FF3" w:rsidP="008659BD">
      <w:pPr>
        <w:widowControl w:val="0"/>
        <w:jc w:val="center"/>
        <w:rPr>
          <w:b/>
          <w:sz w:val="24"/>
        </w:rPr>
      </w:pPr>
      <w:r>
        <w:rPr>
          <w:b/>
          <w:sz w:val="24"/>
        </w:rPr>
        <w:t>РАЗДЕЛ 10. ЭКОЛОГИЧЕСКИЕ ТРЕБОВАНИЯ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1"/>
      </w:tblGrid>
      <w:tr w:rsidR="00CE38E5">
        <w:trPr>
          <w:trHeight w:val="20"/>
        </w:trPr>
        <w:tc>
          <w:tcPr>
            <w:tcW w:w="9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8E5" w:rsidRDefault="00222FF3">
            <w:pPr>
              <w:widowControl w:val="0"/>
              <w:ind w:firstLine="736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Товар и упаковка должны быть изготовлены из экологически чистых материалов, соответствовать требованиям экологических, санитарно-гигиенических, противопожарных и других норм действующих на территории Российской Федерации.</w:t>
            </w:r>
          </w:p>
        </w:tc>
      </w:tr>
    </w:tbl>
    <w:p w:rsidR="00CE38E5" w:rsidRDefault="00CE38E5">
      <w:pPr>
        <w:widowControl w:val="0"/>
        <w:jc w:val="center"/>
        <w:rPr>
          <w:sz w:val="24"/>
        </w:rPr>
      </w:pPr>
    </w:p>
    <w:p w:rsidR="00CE38E5" w:rsidRPr="008659BD" w:rsidRDefault="00222FF3" w:rsidP="008659BD">
      <w:pPr>
        <w:widowControl w:val="0"/>
        <w:jc w:val="center"/>
        <w:rPr>
          <w:b/>
          <w:sz w:val="24"/>
        </w:rPr>
      </w:pPr>
      <w:r>
        <w:rPr>
          <w:b/>
          <w:sz w:val="24"/>
        </w:rPr>
        <w:t>РАЗДЕЛ 11. ТРЕБОВАНИЯ ПО БЕЗОПАСНОСТИ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1"/>
      </w:tblGrid>
      <w:tr w:rsidR="00CE38E5">
        <w:trPr>
          <w:trHeight w:val="20"/>
        </w:trPr>
        <w:tc>
          <w:tcPr>
            <w:tcW w:w="9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8E5" w:rsidRDefault="00222FF3">
            <w:pPr>
              <w:widowControl w:val="0"/>
              <w:ind w:right="34" w:firstLine="768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В соответствии с требованиями законодательства Российской Федерации.</w:t>
            </w:r>
          </w:p>
        </w:tc>
      </w:tr>
    </w:tbl>
    <w:p w:rsidR="00CE38E5" w:rsidRDefault="00CE38E5">
      <w:pPr>
        <w:widowControl w:val="0"/>
        <w:rPr>
          <w:sz w:val="24"/>
        </w:rPr>
      </w:pPr>
    </w:p>
    <w:p w:rsidR="00CE38E5" w:rsidRPr="008659BD" w:rsidRDefault="00222FF3" w:rsidP="008659BD">
      <w:pPr>
        <w:widowControl w:val="0"/>
        <w:jc w:val="center"/>
        <w:rPr>
          <w:b/>
          <w:sz w:val="24"/>
        </w:rPr>
      </w:pPr>
      <w:r>
        <w:rPr>
          <w:b/>
          <w:sz w:val="24"/>
        </w:rPr>
        <w:t>РАЗДЕЛ 12. ТРЕБОВАНИЯ К КАЧЕСТВУ</w:t>
      </w:r>
    </w:p>
    <w:tbl>
      <w:tblPr>
        <w:tblStyle w:val="afc"/>
        <w:tblW w:w="0" w:type="auto"/>
        <w:tblLayout w:type="fixed"/>
        <w:tblLook w:val="04A0" w:firstRow="1" w:lastRow="0" w:firstColumn="1" w:lastColumn="0" w:noHBand="0" w:noVBand="1"/>
      </w:tblPr>
      <w:tblGrid>
        <w:gridCol w:w="9911"/>
      </w:tblGrid>
      <w:tr w:rsidR="00CE38E5">
        <w:tc>
          <w:tcPr>
            <w:tcW w:w="9911" w:type="dxa"/>
          </w:tcPr>
          <w:p w:rsidR="00CE38E5" w:rsidRDefault="00222FF3">
            <w:pPr>
              <w:widowControl w:val="0"/>
              <w:ind w:firstLine="736"/>
              <w:jc w:val="both"/>
              <w:rPr>
                <w:sz w:val="24"/>
              </w:rPr>
            </w:pPr>
            <w:r>
              <w:rPr>
                <w:sz w:val="24"/>
              </w:rPr>
              <w:t>12.1.</w:t>
            </w:r>
            <w:r>
              <w:rPr>
                <w:sz w:val="24"/>
              </w:rPr>
              <w:tab/>
              <w:t>Товар по качеству, потребительским свойствам, безопасности должен соответствовать установленным требованиям Технических регламентов, стандартов, требованиям законодательства РФ или актам законодательства по качеству и безопасности товара, в том числе:</w:t>
            </w:r>
          </w:p>
          <w:p w:rsidR="00CE38E5" w:rsidRDefault="00222FF3">
            <w:pPr>
              <w:widowControl w:val="0"/>
              <w:ind w:firstLine="736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Федеральному закону от 30.03.1999 № 52-ФЗ «О санитарно-эпидемиологическом благополучии населения»;</w:t>
            </w:r>
          </w:p>
          <w:p w:rsidR="00CE38E5" w:rsidRDefault="00222FF3">
            <w:pPr>
              <w:widowControl w:val="0"/>
              <w:ind w:firstLine="736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Постановлению Правительства Российской Федерации от 23 декабря 2021 № 2425 «</w:t>
            </w:r>
            <w:r>
              <w:rPr>
                <w:sz w:val="24"/>
                <w:highlight w:val="white"/>
              </w:rPr>
              <w:t>Об утверждении </w:t>
            </w:r>
            <w:hyperlink r:id="rId7" w:anchor="7DM0K8" w:history="1">
              <w:r>
                <w:rPr>
                  <w:rStyle w:val="af0"/>
                  <w:color w:val="000000"/>
                  <w:sz w:val="24"/>
                  <w:highlight w:val="white"/>
                  <w:u w:val="none"/>
                </w:rPr>
                <w:t>единого перечня продукции, подлежащей обязательной сертификации</w:t>
              </w:r>
            </w:hyperlink>
            <w:r>
              <w:rPr>
                <w:sz w:val="24"/>
                <w:highlight w:val="white"/>
              </w:rPr>
              <w:t>, и </w:t>
            </w:r>
            <w:hyperlink r:id="rId8" w:anchor="7DO0K9" w:history="1">
              <w:r>
                <w:rPr>
                  <w:rStyle w:val="af0"/>
                  <w:color w:val="000000"/>
                  <w:sz w:val="24"/>
                  <w:highlight w:val="white"/>
                  <w:u w:val="none"/>
                </w:rPr>
                <w:t>единого перечня продукции, подлежащей декларированию соответствия</w:t>
              </w:r>
            </w:hyperlink>
            <w:r>
              <w:rPr>
                <w:sz w:val="24"/>
                <w:highlight w:val="white"/>
              </w:rPr>
              <w:t>, внесении изменений в </w:t>
            </w:r>
            <w:hyperlink r:id="rId9" w:anchor="7D20K3" w:history="1">
              <w:r>
                <w:rPr>
                  <w:rStyle w:val="af0"/>
                  <w:color w:val="000000"/>
                  <w:sz w:val="24"/>
                  <w:highlight w:val="white"/>
                  <w:u w:val="none"/>
                </w:rPr>
                <w:t>постановление Правительства Российской Федерации от 31 декабря 2020 г. N 2467</w:t>
              </w:r>
            </w:hyperlink>
            <w:r>
              <w:rPr>
                <w:sz w:val="24"/>
                <w:highlight w:val="white"/>
              </w:rPr>
              <w:t> и признании утратившими силу некоторых актов Правительства Российской Федерации</w:t>
            </w:r>
            <w:r>
              <w:rPr>
                <w:sz w:val="24"/>
              </w:rPr>
              <w:t>»;</w:t>
            </w:r>
          </w:p>
          <w:p w:rsidR="00CE38E5" w:rsidRDefault="00222FF3">
            <w:pPr>
              <w:widowControl w:val="0"/>
              <w:ind w:firstLine="736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Приказу Роспотребнадзора от 19.07.2007 №224 «О санитарно-эпидемиологических экспертизах, обследованиях, исследованиях, испытаниях и токсикологических, гигиенических и иных видах оценок» (вместе с «Порядком организации и проведения санитарно-эпидемиологических экспертиз, обследований, исследований, испытаний и токсикологических, гигиенических и иных видов оценок, «Порядком выдачи санитарно-эпидемиологических заключений», «Положением о реестре санитарно-эпидемиологических заключений о соответствии (несоответствии) государственным санитарно-эпидемиологическим правилам и нормативам видов деятельности (работ, услуг), продукции, проектной документации»).</w:t>
            </w:r>
          </w:p>
          <w:p w:rsidR="00CE38E5" w:rsidRDefault="00222FF3">
            <w:pPr>
              <w:widowControl w:val="0"/>
              <w:ind w:firstLine="736"/>
              <w:jc w:val="both"/>
              <w:rPr>
                <w:sz w:val="24"/>
              </w:rPr>
            </w:pPr>
            <w:r>
              <w:rPr>
                <w:sz w:val="24"/>
              </w:rPr>
              <w:t>12.2.</w:t>
            </w:r>
            <w:r>
              <w:rPr>
                <w:sz w:val="24"/>
              </w:rPr>
              <w:tab/>
              <w:t>В настоящем ТЗ к понятию Товар, не соответствующий по качеству, применяются положения статьи 469 ГК РФ.</w:t>
            </w:r>
          </w:p>
          <w:p w:rsidR="00CE38E5" w:rsidRDefault="00222FF3">
            <w:pPr>
              <w:widowControl w:val="0"/>
              <w:ind w:firstLine="736"/>
              <w:jc w:val="both"/>
              <w:rPr>
                <w:sz w:val="24"/>
              </w:rPr>
            </w:pPr>
            <w:r>
              <w:rPr>
                <w:sz w:val="24"/>
              </w:rPr>
              <w:t>12.3.</w:t>
            </w:r>
            <w:r>
              <w:rPr>
                <w:sz w:val="24"/>
              </w:rPr>
              <w:tab/>
              <w:t>Покупатель имеет право при приемке Товара передать выборочно на экспертизу образцы поставляемого Товара на предмет проверки его качества. В случае обнаружения Товара, не соответствующего по качеству, и отказа Поставщика произвести замену такого Товара на качественный, Покупатель имеет право:</w:t>
            </w:r>
          </w:p>
          <w:p w:rsidR="00CE38E5" w:rsidRDefault="00222FF3">
            <w:pPr>
              <w:widowControl w:val="0"/>
              <w:ind w:firstLine="736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в одностороннем порядке отказаться от исполнения Договора, направив Поставщику соответствующее уведомление;</w:t>
            </w:r>
          </w:p>
          <w:p w:rsidR="00CE38E5" w:rsidRDefault="00222FF3">
            <w:pPr>
              <w:widowControl w:val="0"/>
              <w:ind w:firstLine="736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z w:val="24"/>
              </w:rPr>
              <w:tab/>
              <w:t>потребовать возмещения расходов на проведение экспертизы.</w:t>
            </w:r>
          </w:p>
        </w:tc>
      </w:tr>
    </w:tbl>
    <w:p w:rsidR="00CE38E5" w:rsidRDefault="00CE38E5">
      <w:pPr>
        <w:widowControl w:val="0"/>
        <w:rPr>
          <w:sz w:val="24"/>
        </w:rPr>
      </w:pPr>
    </w:p>
    <w:p w:rsidR="00CE38E5" w:rsidRPr="008659BD" w:rsidRDefault="00222FF3" w:rsidP="008659BD">
      <w:pPr>
        <w:widowControl w:val="0"/>
        <w:jc w:val="center"/>
        <w:rPr>
          <w:b/>
          <w:sz w:val="24"/>
        </w:rPr>
      </w:pPr>
      <w:r>
        <w:rPr>
          <w:b/>
          <w:sz w:val="24"/>
        </w:rPr>
        <w:t>РАЗДЕЛ 13. ДОПОЛНИТЕЛЬНЫЕ (ИНЫЕ) ТРЕБОВАНИЯ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1"/>
      </w:tblGrid>
      <w:tr w:rsidR="00CE38E5">
        <w:trPr>
          <w:trHeight w:val="399"/>
        </w:trPr>
        <w:tc>
          <w:tcPr>
            <w:tcW w:w="9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8E5" w:rsidRDefault="00222FF3">
            <w:pPr>
              <w:widowControl w:val="0"/>
              <w:ind w:right="34" w:firstLine="736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Стоимость поставки включает в себя цену Товара, НДС, доставку на Объект Покупателя, расходы на перевозку, отгрузку, страхование, упаковку, экспедирование, полный комплект технической документации, прочие расходы Поставщика, уплату таможенных пошлин, налогов и других обязательных платежей, которые Поставщик должен выплатить в соответствии с законодательством Российской Федерации</w:t>
            </w:r>
            <w:r>
              <w:rPr>
                <w:i/>
                <w:sz w:val="24"/>
              </w:rPr>
              <w:t>.</w:t>
            </w:r>
          </w:p>
        </w:tc>
      </w:tr>
    </w:tbl>
    <w:p w:rsidR="00CE38E5" w:rsidRDefault="00CE38E5">
      <w:pPr>
        <w:widowControl w:val="0"/>
        <w:jc w:val="center"/>
        <w:rPr>
          <w:b/>
          <w:sz w:val="24"/>
        </w:rPr>
      </w:pPr>
    </w:p>
    <w:p w:rsidR="00CE38E5" w:rsidRDefault="00222FF3">
      <w:pPr>
        <w:widowControl w:val="0"/>
        <w:jc w:val="center"/>
        <w:rPr>
          <w:b/>
          <w:sz w:val="24"/>
        </w:rPr>
      </w:pPr>
      <w:r>
        <w:rPr>
          <w:b/>
          <w:sz w:val="24"/>
        </w:rPr>
        <w:t xml:space="preserve">РАЗДЕЛ 14. ТРЕБОВАНИЯ </w:t>
      </w:r>
    </w:p>
    <w:p w:rsidR="00CE38E5" w:rsidRPr="008659BD" w:rsidRDefault="00222FF3" w:rsidP="008659BD">
      <w:pPr>
        <w:widowControl w:val="0"/>
        <w:jc w:val="center"/>
        <w:rPr>
          <w:b/>
          <w:sz w:val="24"/>
        </w:rPr>
      </w:pPr>
      <w:r>
        <w:rPr>
          <w:b/>
          <w:sz w:val="24"/>
        </w:rPr>
        <w:t>К КОЛИЧЕСТВУ, МЕСТУ И СРОКУ (ПЕРИОДИЧНОСТИ) ПОСТАВКИ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1"/>
      </w:tblGrid>
      <w:tr w:rsidR="00CE38E5">
        <w:trPr>
          <w:trHeight w:val="399"/>
        </w:trPr>
        <w:tc>
          <w:tcPr>
            <w:tcW w:w="9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8E5" w:rsidRDefault="00222FF3">
            <w:pPr>
              <w:widowControl w:val="0"/>
              <w:ind w:firstLine="733"/>
              <w:jc w:val="both"/>
              <w:rPr>
                <w:sz w:val="24"/>
              </w:rPr>
            </w:pPr>
            <w:r>
              <w:rPr>
                <w:sz w:val="24"/>
              </w:rPr>
              <w:t>14.1.</w:t>
            </w:r>
            <w:r>
              <w:rPr>
                <w:sz w:val="24"/>
              </w:rPr>
              <w:tab/>
              <w:t xml:space="preserve">Поставка Товара осуществляется по адресу: Московская область, </w:t>
            </w:r>
            <w:proofErr w:type="spellStart"/>
            <w:r>
              <w:rPr>
                <w:sz w:val="24"/>
              </w:rPr>
              <w:t>г.о</w:t>
            </w:r>
            <w:proofErr w:type="spellEnd"/>
            <w:r>
              <w:rPr>
                <w:sz w:val="24"/>
              </w:rPr>
              <w:t>. Истра, деревня Ябедино;</w:t>
            </w:r>
          </w:p>
          <w:p w:rsidR="00CE38E5" w:rsidRDefault="00222FF3">
            <w:pPr>
              <w:widowControl w:val="0"/>
              <w:ind w:firstLine="733"/>
              <w:jc w:val="both"/>
              <w:rPr>
                <w:sz w:val="24"/>
              </w:rPr>
            </w:pPr>
            <w:r>
              <w:rPr>
                <w:sz w:val="24"/>
              </w:rPr>
              <w:t>14.2.</w:t>
            </w:r>
            <w:r>
              <w:rPr>
                <w:sz w:val="24"/>
              </w:rPr>
              <w:tab/>
              <w:t>Срок поставки всего объема Товара не позднее 10 (десяти) рабочих дней с даты заключения договора.</w:t>
            </w:r>
          </w:p>
          <w:p w:rsidR="00CE38E5" w:rsidRDefault="00222FF3" w:rsidP="00205025">
            <w:pPr>
              <w:widowControl w:val="0"/>
              <w:ind w:firstLine="733"/>
              <w:jc w:val="both"/>
              <w:rPr>
                <w:sz w:val="24"/>
              </w:rPr>
            </w:pPr>
            <w:r>
              <w:rPr>
                <w:sz w:val="24"/>
              </w:rPr>
              <w:t>14.3.</w:t>
            </w:r>
            <w:r>
              <w:rPr>
                <w:sz w:val="24"/>
              </w:rPr>
              <w:tab/>
              <w:t xml:space="preserve">Поставка Товара осуществляется </w:t>
            </w:r>
            <w:r w:rsidR="00205025">
              <w:rPr>
                <w:sz w:val="24"/>
              </w:rPr>
              <w:t>одной партией</w:t>
            </w:r>
            <w:r>
              <w:rPr>
                <w:sz w:val="24"/>
              </w:rPr>
              <w:t>, по мере готовности Товара к отгрузке</w:t>
            </w:r>
            <w:r w:rsidR="00205025">
              <w:rPr>
                <w:sz w:val="24"/>
              </w:rPr>
              <w:t>.</w:t>
            </w:r>
          </w:p>
        </w:tc>
      </w:tr>
    </w:tbl>
    <w:p w:rsidR="00CE38E5" w:rsidRDefault="00CE38E5">
      <w:pPr>
        <w:widowControl w:val="0"/>
        <w:jc w:val="center"/>
        <w:rPr>
          <w:sz w:val="24"/>
        </w:rPr>
      </w:pPr>
    </w:p>
    <w:p w:rsidR="00CE38E5" w:rsidRPr="008659BD" w:rsidRDefault="00222FF3" w:rsidP="008659BD">
      <w:pPr>
        <w:widowControl w:val="0"/>
        <w:jc w:val="center"/>
        <w:rPr>
          <w:b/>
          <w:sz w:val="24"/>
        </w:rPr>
      </w:pPr>
      <w:r>
        <w:rPr>
          <w:b/>
          <w:sz w:val="24"/>
        </w:rPr>
        <w:lastRenderedPageBreak/>
        <w:t>РАЗДЕЛ 15. ТРЕБОВАНИЕ К ФОРМЕ ПРЕДСТАВЛЯЕМОЙ ИНФОРМАЦИИ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1"/>
      </w:tblGrid>
      <w:tr w:rsidR="00CE38E5">
        <w:trPr>
          <w:trHeight w:val="113"/>
        </w:trPr>
        <w:tc>
          <w:tcPr>
            <w:tcW w:w="9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8E5" w:rsidRDefault="00222FF3">
            <w:pPr>
              <w:widowControl w:val="0"/>
              <w:ind w:firstLine="709"/>
              <w:jc w:val="both"/>
              <w:rPr>
                <w:sz w:val="24"/>
              </w:rPr>
            </w:pPr>
            <w:r>
              <w:rPr>
                <w:sz w:val="24"/>
              </w:rPr>
              <w:t>В соответствии с требованиями, изложенными в Подразделе 5.2. настоящего ТЗ</w:t>
            </w:r>
            <w:r>
              <w:rPr>
                <w:i/>
                <w:sz w:val="24"/>
              </w:rPr>
              <w:t>.</w:t>
            </w:r>
          </w:p>
        </w:tc>
      </w:tr>
    </w:tbl>
    <w:p w:rsidR="00CE38E5" w:rsidRDefault="00CE38E5">
      <w:pPr>
        <w:widowControl w:val="0"/>
        <w:rPr>
          <w:sz w:val="24"/>
        </w:rPr>
      </w:pPr>
    </w:p>
    <w:p w:rsidR="00CE38E5" w:rsidRPr="008659BD" w:rsidRDefault="00222FF3" w:rsidP="008659BD">
      <w:pPr>
        <w:widowControl w:val="0"/>
        <w:jc w:val="center"/>
        <w:rPr>
          <w:b/>
          <w:sz w:val="24"/>
        </w:rPr>
      </w:pPr>
      <w:r>
        <w:rPr>
          <w:b/>
          <w:sz w:val="24"/>
        </w:rPr>
        <w:t>РАЗДЕЛ 16. ПЕРЕЧЕНЬ ПРИНЯТЫХ СОКРАЩЕНИЙ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63"/>
        <w:gridCol w:w="3065"/>
        <w:gridCol w:w="6093"/>
      </w:tblGrid>
      <w:tr w:rsidR="00CE38E5">
        <w:trPr>
          <w:trHeight w:val="2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CE38E5" w:rsidRDefault="00222FF3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№ п/п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CE38E5" w:rsidRDefault="00222FF3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Сокращение</w:t>
            </w:r>
          </w:p>
        </w:tc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:rsidR="00CE38E5" w:rsidRDefault="00222FF3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Расшифровка сокращения</w:t>
            </w:r>
          </w:p>
        </w:tc>
      </w:tr>
      <w:tr w:rsidR="00CE38E5">
        <w:trPr>
          <w:trHeight w:val="2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E38E5" w:rsidRDefault="00222FF3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E38E5" w:rsidRDefault="00222FF3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Госкорпорация «Росатом»</w:t>
            </w:r>
          </w:p>
        </w:tc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E38E5" w:rsidRDefault="00222FF3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Государственная корпорация по атомной энергии «Росатом»</w:t>
            </w:r>
          </w:p>
        </w:tc>
      </w:tr>
      <w:tr w:rsidR="00CE38E5">
        <w:trPr>
          <w:trHeight w:val="2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E38E5" w:rsidRDefault="00222FF3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E38E5" w:rsidRDefault="00222FF3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РФ</w:t>
            </w:r>
          </w:p>
        </w:tc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E38E5" w:rsidRDefault="00222FF3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Российская Федерация</w:t>
            </w:r>
          </w:p>
        </w:tc>
      </w:tr>
      <w:tr w:rsidR="00CE38E5">
        <w:trPr>
          <w:trHeight w:val="2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E38E5" w:rsidRDefault="00222FF3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E38E5" w:rsidRDefault="00222FF3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Ф.И.О.</w:t>
            </w:r>
          </w:p>
        </w:tc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E38E5" w:rsidRDefault="00222FF3">
            <w:pPr>
              <w:widowControl w:val="0"/>
              <w:rPr>
                <w:caps/>
                <w:sz w:val="24"/>
              </w:rPr>
            </w:pPr>
            <w:r>
              <w:rPr>
                <w:sz w:val="24"/>
              </w:rPr>
              <w:t>Фамилия, имя, отчество</w:t>
            </w:r>
          </w:p>
        </w:tc>
      </w:tr>
      <w:tr w:rsidR="00CE38E5">
        <w:trPr>
          <w:trHeight w:val="2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E38E5" w:rsidRDefault="00222FF3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E38E5" w:rsidRDefault="00222FF3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НДС</w:t>
            </w:r>
          </w:p>
        </w:tc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E38E5" w:rsidRDefault="00222FF3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Налог на добавленную стоимость</w:t>
            </w:r>
          </w:p>
        </w:tc>
      </w:tr>
      <w:tr w:rsidR="003249D9">
        <w:trPr>
          <w:trHeight w:val="2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249D9" w:rsidRDefault="003249D9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249D9" w:rsidRDefault="003249D9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УПД</w:t>
            </w:r>
          </w:p>
        </w:tc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3249D9" w:rsidRDefault="003249D9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Универсальный передаточный документ</w:t>
            </w:r>
          </w:p>
        </w:tc>
      </w:tr>
      <w:tr w:rsidR="00CE38E5">
        <w:trPr>
          <w:trHeight w:val="2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E38E5" w:rsidRDefault="003249D9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E38E5" w:rsidRDefault="00222FF3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ГСМ</w:t>
            </w:r>
          </w:p>
        </w:tc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E38E5" w:rsidRDefault="00222FF3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Горюче смазочные материалы</w:t>
            </w:r>
          </w:p>
        </w:tc>
      </w:tr>
      <w:tr w:rsidR="00CE38E5">
        <w:trPr>
          <w:trHeight w:val="20"/>
        </w:trPr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E38E5" w:rsidRDefault="003249D9">
            <w:pPr>
              <w:widowControl w:val="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E38E5" w:rsidRDefault="00222FF3">
            <w:pPr>
              <w:widowControl w:val="0"/>
              <w:rPr>
                <w:sz w:val="24"/>
              </w:rPr>
            </w:pPr>
            <w:r>
              <w:rPr>
                <w:sz w:val="24"/>
              </w:rPr>
              <w:t>ТЗ</w:t>
            </w:r>
          </w:p>
        </w:tc>
        <w:tc>
          <w:tcPr>
            <w:tcW w:w="6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E38E5" w:rsidRDefault="00222FF3">
            <w:pPr>
              <w:widowControl w:val="0"/>
              <w:jc w:val="both"/>
              <w:rPr>
                <w:sz w:val="24"/>
              </w:rPr>
            </w:pPr>
            <w:r>
              <w:rPr>
                <w:sz w:val="24"/>
              </w:rPr>
              <w:t>Техническое задание - основной исходный документ, включаемый в состав закупочной документации и входящий в состав договора между покупателем и поставщиком (исполнителем, подрядчиком) на приобретение покупателем на возмездной основе товаров, работ, услуг, иных объектов гражданского права. Техническое задание определяет назначение предмета, устанавливает технические характеристики, показатели качества, технико-экономические требования, специальные требования к предмету закупки, предписание по выполнению необходимых стадий и этапов его создания, а также организационно-технологические подходы к достижению результатов в соответствии с действующим законодательством, нормативными и правовыми актами</w:t>
            </w:r>
          </w:p>
        </w:tc>
      </w:tr>
    </w:tbl>
    <w:p w:rsidR="00CE38E5" w:rsidRDefault="00CE38E5">
      <w:pPr>
        <w:widowControl w:val="0"/>
        <w:jc w:val="both"/>
        <w:rPr>
          <w:sz w:val="24"/>
        </w:rPr>
      </w:pPr>
    </w:p>
    <w:p w:rsidR="00CE38E5" w:rsidRPr="008659BD" w:rsidRDefault="00222FF3" w:rsidP="008659BD">
      <w:pPr>
        <w:widowControl w:val="0"/>
        <w:jc w:val="center"/>
        <w:rPr>
          <w:b/>
          <w:sz w:val="24"/>
        </w:rPr>
      </w:pPr>
      <w:r>
        <w:rPr>
          <w:b/>
          <w:sz w:val="24"/>
        </w:rPr>
        <w:t>РАЗДЕЛ 17. ПЕРЕЧЕНЬ ПРИЛОЖЕНИЙ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5"/>
        <w:gridCol w:w="7151"/>
        <w:gridCol w:w="1695"/>
      </w:tblGrid>
      <w:tr w:rsidR="00CE38E5"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CE38E5" w:rsidRDefault="00222FF3">
            <w:pPr>
              <w:pStyle w:val="af1"/>
              <w:widowControl w:val="0"/>
              <w:ind w:left="640" w:hanging="6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7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CE38E5" w:rsidRDefault="00222FF3">
            <w:pPr>
              <w:widowControl w:val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приложения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  <w:vAlign w:val="center"/>
          </w:tcPr>
          <w:p w:rsidR="00CE38E5" w:rsidRDefault="00222FF3">
            <w:pPr>
              <w:pStyle w:val="af1"/>
              <w:widowControl w:val="0"/>
              <w:ind w:left="15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Кол-во страниц</w:t>
            </w:r>
          </w:p>
        </w:tc>
      </w:tr>
      <w:tr w:rsidR="00CE38E5"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38E5" w:rsidRDefault="00222FF3">
            <w:pPr>
              <w:pStyle w:val="af1"/>
              <w:widowControl w:val="0"/>
              <w:ind w:left="364" w:hanging="28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CE38E5" w:rsidRDefault="00197C72">
            <w:pPr>
              <w:widowControl w:val="0"/>
              <w:ind w:firstLine="485"/>
              <w:rPr>
                <w:sz w:val="24"/>
              </w:rPr>
            </w:pPr>
            <w:r w:rsidRPr="00197C72">
              <w:rPr>
                <w:sz w:val="24"/>
              </w:rPr>
              <w:t>СПЕЦИФИКАЦИЯ на индивидуальные средства защиты и приборы радиационной, химической защиты и контроля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0" w:type="dxa"/>
              <w:right w:w="0" w:type="dxa"/>
            </w:tcMar>
          </w:tcPr>
          <w:p w:rsidR="00CE38E5" w:rsidRPr="00966868" w:rsidRDefault="00966868">
            <w:pPr>
              <w:pStyle w:val="af1"/>
              <w:widowControl w:val="0"/>
              <w:ind w:left="435" w:hanging="425"/>
              <w:jc w:val="center"/>
              <w:rPr>
                <w:color w:val="auto"/>
                <w:sz w:val="24"/>
              </w:rPr>
            </w:pPr>
            <w:bookmarkStart w:id="0" w:name="_GoBack"/>
            <w:r w:rsidRPr="00966868">
              <w:rPr>
                <w:color w:val="auto"/>
                <w:sz w:val="24"/>
              </w:rPr>
              <w:t>2</w:t>
            </w:r>
            <w:bookmarkEnd w:id="0"/>
          </w:p>
        </w:tc>
      </w:tr>
    </w:tbl>
    <w:p w:rsidR="00CE38E5" w:rsidRDefault="00CE38E5">
      <w:pPr>
        <w:widowControl w:val="0"/>
        <w:rPr>
          <w:sz w:val="24"/>
        </w:rPr>
      </w:pPr>
    </w:p>
    <w:sectPr w:rsidR="00CE38E5">
      <w:footerReference w:type="default" r:id="rId10"/>
      <w:pgSz w:w="11906" w:h="16838"/>
      <w:pgMar w:top="1134" w:right="567" w:bottom="1134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666F" w:rsidRDefault="0041666F">
      <w:r>
        <w:separator/>
      </w:r>
    </w:p>
  </w:endnote>
  <w:endnote w:type="continuationSeparator" w:id="0">
    <w:p w:rsidR="0041666F" w:rsidRDefault="004166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38E5" w:rsidRDefault="00222FF3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8659BD">
      <w:rPr>
        <w:noProof/>
      </w:rPr>
      <w:t>4</w:t>
    </w:r>
    <w:r>
      <w:fldChar w:fldCharType="end"/>
    </w:r>
  </w:p>
  <w:p w:rsidR="00CE38E5" w:rsidRDefault="00CE38E5">
    <w:pPr>
      <w:pStyle w:val="af3"/>
      <w:jc w:val="center"/>
    </w:pPr>
  </w:p>
  <w:p w:rsidR="00CE38E5" w:rsidRDefault="00CE38E5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666F" w:rsidRDefault="0041666F">
      <w:r>
        <w:separator/>
      </w:r>
    </w:p>
  </w:footnote>
  <w:footnote w:type="continuationSeparator" w:id="0">
    <w:p w:rsidR="0041666F" w:rsidRDefault="004166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3749D"/>
    <w:multiLevelType w:val="multilevel"/>
    <w:tmpl w:val="FCD87656"/>
    <w:lvl w:ilvl="0">
      <w:start w:val="6"/>
      <w:numFmt w:val="decimal"/>
      <w:lvlText w:val="%1."/>
      <w:lvlJc w:val="left"/>
      <w:pPr>
        <w:ind w:left="360" w:hanging="360"/>
      </w:pPr>
      <w:rPr>
        <w:i w:val="0"/>
      </w:rPr>
    </w:lvl>
    <w:lvl w:ilvl="1">
      <w:start w:val="5"/>
      <w:numFmt w:val="decimal"/>
      <w:lvlText w:val="%1.%2."/>
      <w:lvlJc w:val="left"/>
      <w:pPr>
        <w:ind w:left="1127" w:hanging="360"/>
      </w:pPr>
      <w:rPr>
        <w:i w:val="0"/>
      </w:rPr>
    </w:lvl>
    <w:lvl w:ilvl="2">
      <w:start w:val="1"/>
      <w:numFmt w:val="decimal"/>
      <w:lvlText w:val="%1.%2.%3."/>
      <w:lvlJc w:val="left"/>
      <w:pPr>
        <w:ind w:left="2254" w:hanging="720"/>
      </w:pPr>
      <w:rPr>
        <w:i w:val="0"/>
      </w:rPr>
    </w:lvl>
    <w:lvl w:ilvl="3">
      <w:start w:val="1"/>
      <w:numFmt w:val="decimal"/>
      <w:lvlText w:val="%1.%2.%3.%4."/>
      <w:lvlJc w:val="left"/>
      <w:pPr>
        <w:ind w:left="3021" w:hanging="720"/>
      </w:pPr>
      <w:rPr>
        <w:i w:val="0"/>
      </w:rPr>
    </w:lvl>
    <w:lvl w:ilvl="4">
      <w:start w:val="1"/>
      <w:numFmt w:val="decimal"/>
      <w:lvlText w:val="%1.%2.%3.%4.%5."/>
      <w:lvlJc w:val="left"/>
      <w:pPr>
        <w:ind w:left="4148" w:hanging="1080"/>
      </w:pPr>
      <w:rPr>
        <w:i w:val="0"/>
      </w:rPr>
    </w:lvl>
    <w:lvl w:ilvl="5">
      <w:start w:val="1"/>
      <w:numFmt w:val="decimal"/>
      <w:lvlText w:val="%1.%2.%3.%4.%5.%6."/>
      <w:lvlJc w:val="left"/>
      <w:pPr>
        <w:ind w:left="4915" w:hanging="1080"/>
      </w:pPr>
      <w:rPr>
        <w:i w:val="0"/>
      </w:rPr>
    </w:lvl>
    <w:lvl w:ilvl="6">
      <w:start w:val="1"/>
      <w:numFmt w:val="decimal"/>
      <w:lvlText w:val="%1.%2.%3.%4.%5.%6.%7."/>
      <w:lvlJc w:val="left"/>
      <w:pPr>
        <w:ind w:left="6042" w:hanging="1440"/>
      </w:pPr>
      <w:rPr>
        <w:i w:val="0"/>
      </w:rPr>
    </w:lvl>
    <w:lvl w:ilvl="7">
      <w:start w:val="1"/>
      <w:numFmt w:val="decimal"/>
      <w:lvlText w:val="%1.%2.%3.%4.%5.%6.%7.%8."/>
      <w:lvlJc w:val="left"/>
      <w:pPr>
        <w:ind w:left="6809" w:hanging="1440"/>
      </w:pPr>
      <w:rPr>
        <w:i w:val="0"/>
      </w:rPr>
    </w:lvl>
    <w:lvl w:ilvl="8">
      <w:start w:val="1"/>
      <w:numFmt w:val="decimal"/>
      <w:lvlText w:val="%1.%2.%3.%4.%5.%6.%7.%8.%9."/>
      <w:lvlJc w:val="left"/>
      <w:pPr>
        <w:ind w:left="7936" w:hanging="1800"/>
      </w:pPr>
      <w:rPr>
        <w:i w:val="0"/>
      </w:rPr>
    </w:lvl>
  </w:abstractNum>
  <w:abstractNum w:abstractNumId="1" w15:restartNumberingAfterBreak="0">
    <w:nsid w:val="12C82745"/>
    <w:multiLevelType w:val="multilevel"/>
    <w:tmpl w:val="8A16DA2C"/>
    <w:lvl w:ilvl="0">
      <w:start w:val="1"/>
      <w:numFmt w:val="bullet"/>
      <w:lvlText w:val="-"/>
      <w:lvlJc w:val="left"/>
      <w:pPr>
        <w:ind w:left="1509" w:hanging="360"/>
      </w:pPr>
      <w:rPr>
        <w:rFonts w:ascii="Courier New" w:hAnsi="Courier New"/>
      </w:rPr>
    </w:lvl>
    <w:lvl w:ilvl="1">
      <w:start w:val="1"/>
      <w:numFmt w:val="bullet"/>
      <w:lvlText w:val="o"/>
      <w:lvlJc w:val="left"/>
      <w:pPr>
        <w:ind w:left="222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94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6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8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10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82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54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269" w:hanging="360"/>
      </w:pPr>
      <w:rPr>
        <w:rFonts w:ascii="Wingdings" w:hAnsi="Wingdings"/>
      </w:rPr>
    </w:lvl>
  </w:abstractNum>
  <w:abstractNum w:abstractNumId="2" w15:restartNumberingAfterBreak="0">
    <w:nsid w:val="223575C1"/>
    <w:multiLevelType w:val="multilevel"/>
    <w:tmpl w:val="5B0A244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2FEB0B90"/>
    <w:multiLevelType w:val="multilevel"/>
    <w:tmpl w:val="6448B9DE"/>
    <w:lvl w:ilvl="0">
      <w:start w:val="1"/>
      <w:numFmt w:val="bullet"/>
      <w:lvlText w:val="-"/>
      <w:lvlJc w:val="left"/>
      <w:pPr>
        <w:ind w:left="1509" w:hanging="360"/>
      </w:pPr>
      <w:rPr>
        <w:rFonts w:ascii="Courier New" w:hAnsi="Courier New"/>
      </w:rPr>
    </w:lvl>
    <w:lvl w:ilvl="1">
      <w:start w:val="1"/>
      <w:numFmt w:val="bullet"/>
      <w:lvlText w:val="o"/>
      <w:lvlJc w:val="left"/>
      <w:pPr>
        <w:ind w:left="222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94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6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8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10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82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54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269" w:hanging="360"/>
      </w:pPr>
      <w:rPr>
        <w:rFonts w:ascii="Wingdings" w:hAnsi="Wingdings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8E5"/>
    <w:rsid w:val="000E7B0F"/>
    <w:rsid w:val="00173A37"/>
    <w:rsid w:val="00177792"/>
    <w:rsid w:val="00197C72"/>
    <w:rsid w:val="00205025"/>
    <w:rsid w:val="00222FF3"/>
    <w:rsid w:val="00273432"/>
    <w:rsid w:val="003078D2"/>
    <w:rsid w:val="003249D9"/>
    <w:rsid w:val="00346768"/>
    <w:rsid w:val="00347F47"/>
    <w:rsid w:val="003547F7"/>
    <w:rsid w:val="003857A6"/>
    <w:rsid w:val="00391B6C"/>
    <w:rsid w:val="003F705A"/>
    <w:rsid w:val="00416070"/>
    <w:rsid w:val="0041666F"/>
    <w:rsid w:val="004248FA"/>
    <w:rsid w:val="004920A2"/>
    <w:rsid w:val="00497AE3"/>
    <w:rsid w:val="004B0E55"/>
    <w:rsid w:val="004C3F72"/>
    <w:rsid w:val="004F486C"/>
    <w:rsid w:val="00537554"/>
    <w:rsid w:val="0072366F"/>
    <w:rsid w:val="007518E3"/>
    <w:rsid w:val="00762F04"/>
    <w:rsid w:val="007E5FAC"/>
    <w:rsid w:val="008659BD"/>
    <w:rsid w:val="008C4C97"/>
    <w:rsid w:val="009364C4"/>
    <w:rsid w:val="0095566F"/>
    <w:rsid w:val="00966868"/>
    <w:rsid w:val="009A0CBF"/>
    <w:rsid w:val="00A00CE4"/>
    <w:rsid w:val="00A14A3C"/>
    <w:rsid w:val="00A534D5"/>
    <w:rsid w:val="00A969DF"/>
    <w:rsid w:val="00AC6A00"/>
    <w:rsid w:val="00AF3236"/>
    <w:rsid w:val="00AF5308"/>
    <w:rsid w:val="00C568BB"/>
    <w:rsid w:val="00C6514C"/>
    <w:rsid w:val="00C66728"/>
    <w:rsid w:val="00CB081E"/>
    <w:rsid w:val="00CD3CE6"/>
    <w:rsid w:val="00CE38E5"/>
    <w:rsid w:val="00D112BA"/>
    <w:rsid w:val="00D32579"/>
    <w:rsid w:val="00E036AE"/>
    <w:rsid w:val="00E04C9B"/>
    <w:rsid w:val="00E17946"/>
    <w:rsid w:val="00E96FFF"/>
    <w:rsid w:val="00F24CE5"/>
    <w:rsid w:val="00F44AA5"/>
    <w:rsid w:val="00FD1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D43B1"/>
  <w15:docId w15:val="{D5F0E044-905A-401E-A060-3181DE0F7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0" w:line="240" w:lineRule="auto"/>
    </w:pPr>
    <w:rPr>
      <w:rFonts w:ascii="Times New Roman" w:hAnsi="Times New Roman"/>
      <w:sz w:val="28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240"/>
      <w:outlineLvl w:val="0"/>
    </w:pPr>
    <w:rPr>
      <w:rFonts w:asciiTheme="majorHAnsi" w:hAnsiTheme="majorHAnsi"/>
      <w:color w:val="365F91" w:themeColor="accent1" w:themeShade="BF"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/>
      <w:outlineLvl w:val="1"/>
    </w:pPr>
    <w:rPr>
      <w:rFonts w:asciiTheme="majorHAnsi" w:hAnsiTheme="majorHAnsi"/>
      <w:b/>
      <w:color w:val="4F81BD" w:themeColor="accent1"/>
      <w:sz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/>
      <w:outlineLvl w:val="2"/>
    </w:pPr>
    <w:rPr>
      <w:rFonts w:asciiTheme="majorHAnsi" w:hAnsiTheme="majorHAnsi"/>
      <w:b/>
      <w:color w:val="4F81BD" w:themeColor="accent1"/>
      <w:sz w:val="24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40" w:line="264" w:lineRule="auto"/>
      <w:outlineLvl w:val="3"/>
    </w:pPr>
    <w:rPr>
      <w:rFonts w:asciiTheme="majorHAnsi" w:hAnsiTheme="majorHAnsi"/>
      <w:i/>
      <w:color w:val="365F91" w:themeColor="accent1" w:themeShade="BF"/>
      <w:sz w:val="22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a3">
    <w:link w:val="a4"/>
    <w:semiHidden/>
    <w:unhideWhenUsed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a4">
    <w:link w:val="a3"/>
    <w:semiHidden/>
    <w:unhideWhenUsed/>
    <w:rPr>
      <w:rFonts w:ascii="Times New Roman" w:hAnsi="Times New Roman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12">
    <w:name w:val="Знак примечания1"/>
    <w:basedOn w:val="13"/>
    <w:link w:val="a5"/>
    <w:rPr>
      <w:sz w:val="16"/>
    </w:rPr>
  </w:style>
  <w:style w:type="character" w:styleId="a5">
    <w:name w:val="annotation reference"/>
    <w:basedOn w:val="a0"/>
    <w:link w:val="12"/>
    <w:rPr>
      <w:sz w:val="16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unbold">
    <w:name w:val="unbold"/>
    <w:basedOn w:val="13"/>
    <w:link w:val="unbold0"/>
  </w:style>
  <w:style w:type="character" w:customStyle="1" w:styleId="unbold0">
    <w:name w:val="unbold"/>
    <w:basedOn w:val="a0"/>
    <w:link w:val="unbold"/>
  </w:style>
  <w:style w:type="character" w:customStyle="1" w:styleId="30">
    <w:name w:val="Заголовок 3 Знак"/>
    <w:basedOn w:val="1"/>
    <w:link w:val="3"/>
    <w:rPr>
      <w:rFonts w:asciiTheme="majorHAnsi" w:hAnsiTheme="majorHAnsi"/>
      <w:b/>
      <w:color w:val="4F81BD" w:themeColor="accent1"/>
      <w:sz w:val="24"/>
    </w:rPr>
  </w:style>
  <w:style w:type="paragraph" w:styleId="a6">
    <w:name w:val="annotation text"/>
    <w:basedOn w:val="a"/>
    <w:link w:val="a7"/>
    <w:rPr>
      <w:sz w:val="20"/>
    </w:rPr>
  </w:style>
  <w:style w:type="character" w:customStyle="1" w:styleId="a7">
    <w:name w:val="Текст примечания Знак"/>
    <w:basedOn w:val="1"/>
    <w:link w:val="a6"/>
    <w:rPr>
      <w:rFonts w:ascii="Times New Roman" w:hAnsi="Times New Roman"/>
      <w:sz w:val="20"/>
    </w:rPr>
  </w:style>
  <w:style w:type="paragraph" w:customStyle="1" w:styleId="1azxk">
    <w:name w:val="_1azxk"/>
    <w:basedOn w:val="13"/>
    <w:link w:val="1azxk0"/>
  </w:style>
  <w:style w:type="character" w:customStyle="1" w:styleId="1azxk0">
    <w:name w:val="_1azxk"/>
    <w:basedOn w:val="a0"/>
    <w:link w:val="1azxk"/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Calibri" w:hAnsi="Calibri"/>
      <w:b/>
    </w:rPr>
  </w:style>
  <w:style w:type="character" w:customStyle="1" w:styleId="ConsPlusTitle0">
    <w:name w:val="ConsPlusTitle"/>
    <w:link w:val="ConsPlusTitle"/>
    <w:rPr>
      <w:rFonts w:ascii="Calibri" w:hAnsi="Calibri"/>
      <w:b/>
    </w:rPr>
  </w:style>
  <w:style w:type="paragraph" w:customStyle="1" w:styleId="3gnhn">
    <w:name w:val="_3gnhn"/>
    <w:basedOn w:val="13"/>
    <w:link w:val="3gnhn0"/>
  </w:style>
  <w:style w:type="character" w:customStyle="1" w:styleId="3gnhn0">
    <w:name w:val="_3gnhn"/>
    <w:basedOn w:val="a0"/>
    <w:link w:val="3gnhn"/>
  </w:style>
  <w:style w:type="paragraph" w:customStyle="1" w:styleId="14">
    <w:name w:val="Строгий1"/>
    <w:basedOn w:val="13"/>
    <w:link w:val="a8"/>
    <w:rPr>
      <w:b/>
    </w:rPr>
  </w:style>
  <w:style w:type="character" w:styleId="a8">
    <w:name w:val="Strong"/>
    <w:basedOn w:val="a0"/>
    <w:link w:val="14"/>
    <w:rPr>
      <w:b/>
    </w:rPr>
  </w:style>
  <w:style w:type="paragraph" w:customStyle="1" w:styleId="13">
    <w:name w:val="Основной шрифт абзаца1"/>
  </w:style>
  <w:style w:type="paragraph" w:customStyle="1" w:styleId="15">
    <w:name w:val="Выделение1"/>
    <w:link w:val="a9"/>
    <w:rPr>
      <w:i/>
    </w:rPr>
  </w:style>
  <w:style w:type="character" w:styleId="a9">
    <w:name w:val="Emphasis"/>
    <w:link w:val="15"/>
    <w:rPr>
      <w:i/>
    </w:rPr>
  </w:style>
  <w:style w:type="paragraph" w:styleId="aa">
    <w:name w:val="Body Text Indent"/>
    <w:basedOn w:val="a"/>
    <w:link w:val="ab"/>
    <w:pPr>
      <w:ind w:firstLine="540"/>
    </w:pPr>
    <w:rPr>
      <w:sz w:val="24"/>
    </w:rPr>
  </w:style>
  <w:style w:type="character" w:customStyle="1" w:styleId="ab">
    <w:name w:val="Основной текст с отступом Знак"/>
    <w:basedOn w:val="1"/>
    <w:link w:val="aa"/>
    <w:rPr>
      <w:rFonts w:ascii="Times New Roman" w:hAnsi="Times New Roman"/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c">
    <w:name w:val="header"/>
    <w:basedOn w:val="a"/>
    <w:link w:val="a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1"/>
    <w:link w:val="ac"/>
    <w:rPr>
      <w:rFonts w:ascii="Times New Roman" w:hAnsi="Times New Roman"/>
      <w:sz w:val="28"/>
    </w:rPr>
  </w:style>
  <w:style w:type="paragraph" w:styleId="ae">
    <w:name w:val="annotation subject"/>
    <w:basedOn w:val="a6"/>
    <w:next w:val="a6"/>
    <w:link w:val="af"/>
    <w:rPr>
      <w:b/>
    </w:rPr>
  </w:style>
  <w:style w:type="character" w:customStyle="1" w:styleId="af">
    <w:name w:val="Тема примечания Знак"/>
    <w:basedOn w:val="a7"/>
    <w:link w:val="ae"/>
    <w:rPr>
      <w:rFonts w:ascii="Times New Roman" w:hAnsi="Times New Roman"/>
      <w:b/>
      <w:sz w:val="20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name">
    <w:name w:val="name"/>
    <w:basedOn w:val="13"/>
    <w:link w:val="name0"/>
  </w:style>
  <w:style w:type="character" w:customStyle="1" w:styleId="name0">
    <w:name w:val="name"/>
    <w:basedOn w:val="a0"/>
    <w:link w:val="name"/>
  </w:style>
  <w:style w:type="character" w:customStyle="1" w:styleId="11">
    <w:name w:val="Заголовок 1 Знак"/>
    <w:basedOn w:val="1"/>
    <w:link w:val="10"/>
    <w:rPr>
      <w:rFonts w:asciiTheme="majorHAnsi" w:hAnsiTheme="majorHAnsi"/>
      <w:color w:val="365F91" w:themeColor="accent1" w:themeShade="BF"/>
      <w:sz w:val="32"/>
    </w:rPr>
  </w:style>
  <w:style w:type="paragraph" w:customStyle="1" w:styleId="16">
    <w:name w:val="Гиперссылка1"/>
    <w:basedOn w:val="13"/>
    <w:link w:val="af0"/>
    <w:rPr>
      <w:color w:val="0000FF"/>
      <w:u w:val="single"/>
    </w:rPr>
  </w:style>
  <w:style w:type="character" w:styleId="af0">
    <w:name w:val="Hyperlink"/>
    <w:basedOn w:val="a0"/>
    <w:link w:val="16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styleId="af1">
    <w:name w:val="List Paragraph"/>
    <w:basedOn w:val="a"/>
    <w:link w:val="af2"/>
    <w:pPr>
      <w:ind w:left="720"/>
      <w:contextualSpacing/>
    </w:pPr>
  </w:style>
  <w:style w:type="character" w:customStyle="1" w:styleId="af2">
    <w:name w:val="Абзац списка Знак"/>
    <w:basedOn w:val="1"/>
    <w:link w:val="af1"/>
    <w:rPr>
      <w:rFonts w:ascii="Times New Roman" w:hAnsi="Times New Roman"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3">
    <w:name w:val="footer"/>
    <w:basedOn w:val="a"/>
    <w:link w:val="af4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1"/>
    <w:link w:val="af3"/>
    <w:rPr>
      <w:rFonts w:ascii="Times New Roman" w:hAnsi="Times New Roman"/>
      <w:sz w:val="28"/>
    </w:rPr>
  </w:style>
  <w:style w:type="paragraph" w:styleId="af5">
    <w:name w:val="Balloon Text"/>
    <w:basedOn w:val="a"/>
    <w:link w:val="af6"/>
    <w:rPr>
      <w:rFonts w:ascii="Segoe UI" w:hAnsi="Segoe UI"/>
      <w:sz w:val="18"/>
    </w:rPr>
  </w:style>
  <w:style w:type="character" w:customStyle="1" w:styleId="af6">
    <w:name w:val="Текст выноски Знак"/>
    <w:basedOn w:val="1"/>
    <w:link w:val="af5"/>
    <w:rPr>
      <w:rFonts w:ascii="Segoe UI" w:hAnsi="Segoe UI"/>
      <w:sz w:val="18"/>
    </w:rPr>
  </w:style>
  <w:style w:type="paragraph" w:customStyle="1" w:styleId="19">
    <w:name w:val="Просмотренная гиперссылка1"/>
    <w:basedOn w:val="13"/>
    <w:link w:val="af7"/>
    <w:rPr>
      <w:color w:val="800080" w:themeColor="followedHyperlink"/>
      <w:u w:val="single"/>
    </w:rPr>
  </w:style>
  <w:style w:type="character" w:styleId="af7">
    <w:name w:val="FollowedHyperlink"/>
    <w:basedOn w:val="a0"/>
    <w:link w:val="19"/>
    <w:rPr>
      <w:color w:val="800080" w:themeColor="followedHyperlink"/>
      <w:u w:val="single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shortcharacteristicsname2ljpf">
    <w:name w:val="shortcharacteristics_name__2ljpf"/>
    <w:basedOn w:val="13"/>
    <w:link w:val="shortcharacteristicsname2ljpf0"/>
  </w:style>
  <w:style w:type="character" w:customStyle="1" w:styleId="shortcharacteristicsname2ljpf0">
    <w:name w:val="shortcharacteristics_name__2ljpf"/>
    <w:basedOn w:val="a0"/>
    <w:link w:val="shortcharacteristicsname2ljpf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Pr>
      <w:rFonts w:ascii="Calibri" w:hAnsi="Calibri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23">
    <w:name w:val="Body Text Indent 2"/>
    <w:basedOn w:val="a"/>
    <w:link w:val="2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1"/>
    <w:link w:val="23"/>
    <w:rPr>
      <w:rFonts w:ascii="Times New Roman" w:hAnsi="Times New Roman"/>
      <w:sz w:val="28"/>
    </w:rPr>
  </w:style>
  <w:style w:type="paragraph" w:styleId="af8">
    <w:name w:val="Subtitle"/>
    <w:next w:val="a"/>
    <w:link w:val="af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9">
    <w:name w:val="Подзаголовок Знак"/>
    <w:link w:val="af8"/>
    <w:rPr>
      <w:rFonts w:ascii="XO Thames" w:hAnsi="XO Thames"/>
      <w:i/>
      <w:sz w:val="24"/>
    </w:rPr>
  </w:style>
  <w:style w:type="paragraph" w:styleId="afa">
    <w:name w:val="Title"/>
    <w:next w:val="a"/>
    <w:link w:val="af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b">
    <w:name w:val="Заголовок Знак"/>
    <w:link w:val="afa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Pr>
      <w:rFonts w:asciiTheme="majorHAnsi" w:hAnsiTheme="majorHAnsi"/>
      <w:i/>
      <w:color w:val="365F91" w:themeColor="accent1" w:themeShade="BF"/>
      <w:sz w:val="22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b/>
      <w:color w:val="4F81BD" w:themeColor="accent1"/>
      <w:sz w:val="26"/>
    </w:rPr>
  </w:style>
  <w:style w:type="table" w:customStyle="1" w:styleId="1a">
    <w:name w:val="Сетка таблицы1"/>
    <w:basedOn w:val="a1"/>
    <w:pPr>
      <w:spacing w:after="0" w:line="240" w:lineRule="auto"/>
    </w:pPr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fc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72770803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72770803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5733192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8</Pages>
  <Words>2605</Words>
  <Characters>14851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Цой Александр Сергеевич</dc:creator>
  <cp:lastModifiedBy>Романова Елена Сергеевна</cp:lastModifiedBy>
  <cp:revision>13</cp:revision>
  <cp:lastPrinted>2026-04-09T07:03:00Z</cp:lastPrinted>
  <dcterms:created xsi:type="dcterms:W3CDTF">2026-04-21T10:03:00Z</dcterms:created>
  <dcterms:modified xsi:type="dcterms:W3CDTF">2026-06-26T12:10:00Z</dcterms:modified>
</cp:coreProperties>
</file>