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4.9.0 -->
  <w:body>
    <w:p w:rsidR="009124AC" w:rsidRPr="00430F64" w:rsidP="00550970">
      <w:pPr>
        <w:autoSpaceDE w:val="0"/>
        <w:autoSpaceDN w:val="0"/>
        <w:adjustRightInd w:val="0"/>
        <w:spacing w:after="60"/>
        <w:jc w:val="center"/>
        <w:rPr>
          <w:rFonts w:eastAsia="Times New Roman" w:cs="Times New Roman"/>
          <w:b/>
          <w:bCs/>
          <w:sz w:val="22"/>
          <w:lang w:eastAsia="ru-RU"/>
        </w:rPr>
      </w:pPr>
      <w:r w:rsidR="00397EBD">
        <w:rPr>
          <w:noProof/>
        </w:rPr>
        <w:drawing>
          <wp:anchor distT="0" distB="0" distL="114300" distR="114300" simplePos="0" relativeHeight="251658240" behindDoc="0" locked="0" layoutInCell="0" allowOverlap="1">
            <wp:simplePos x="0" y="0"/>
            <wp:positionH relativeFrom="page">
              <wp:posOffset>5270077</wp:posOffset>
            </wp:positionH>
            <wp:positionV relativeFrom="page">
              <wp:posOffset>9925897</wp:posOffset>
            </wp:positionV>
            <wp:extent cx="2074333" cy="550333"/>
            <wp:effectExtent l="0" t="0" r="0" b="0"/>
            <wp:wrapNone/>
            <wp:docPr id="1025" name="barcodeDocument" descr="Blank" title="barcodeDocument"/>
            <wp:cNvGraphicFramePr>
              <a:graphicFrameLocks xmlns:a="http://schemas.openxmlformats.org/drawingml/2006/main" noChangeAspect="0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barcodeDocument" descr="Blank"/>
                    <pic:cNvPicPr>
                      <a:picLocks noChangeAspect="0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4333" cy="5503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30F64">
        <w:rPr>
          <w:rFonts w:eastAsia="Times New Roman" w:cs="Times New Roman"/>
          <w:b/>
          <w:bCs/>
          <w:sz w:val="22"/>
          <w:lang w:eastAsia="ru-RU"/>
        </w:rPr>
        <w:t>ДОГОВОР № ___________</w:t>
      </w:r>
    </w:p>
    <w:p w:rsidR="00C92ABC" w:rsidRPr="00430F64" w:rsidP="00550970">
      <w:pPr>
        <w:autoSpaceDE w:val="0"/>
        <w:autoSpaceDN w:val="0"/>
        <w:adjustRightInd w:val="0"/>
        <w:spacing w:after="60"/>
        <w:jc w:val="center"/>
        <w:rPr>
          <w:rFonts w:eastAsia="Times New Roman" w:cs="Times New Roman"/>
          <w:b/>
          <w:bCs/>
          <w:color w:val="2E74B5" w:themeColor="accent5" w:themeShade="BF"/>
          <w:sz w:val="22"/>
          <w:lang w:eastAsia="ru-RU"/>
        </w:rPr>
      </w:pPr>
      <w:r w:rsidRPr="00430F64">
        <w:rPr>
          <w:rFonts w:eastAsia="Times New Roman" w:cs="Times New Roman"/>
          <w:b/>
          <w:bCs/>
          <w:color w:val="2E74B5" w:themeColor="accent5" w:themeShade="BF"/>
          <w:sz w:val="22"/>
          <w:lang w:eastAsia="ru-RU"/>
        </w:rPr>
        <w:t>(</w:t>
      </w:r>
      <w:bookmarkStart w:id="0" w:name="_Hlk193700707"/>
      <w:r w:rsidRPr="00430F64">
        <w:rPr>
          <w:rFonts w:eastAsia="Times New Roman" w:cs="Times New Roman"/>
          <w:b/>
          <w:bCs/>
          <w:color w:val="2E74B5" w:themeColor="accent5" w:themeShade="BF"/>
          <w:sz w:val="22"/>
          <w:lang w:eastAsia="ru-RU"/>
        </w:rPr>
        <w:t xml:space="preserve">типовой договор на закупку </w:t>
      </w:r>
      <w:r w:rsidRPr="00430F64" w:rsidR="00A171BD">
        <w:rPr>
          <w:rFonts w:eastAsia="Times New Roman" w:cs="Times New Roman"/>
          <w:b/>
          <w:bCs/>
          <w:color w:val="2E74B5" w:themeColor="accent5" w:themeShade="BF"/>
          <w:sz w:val="22"/>
          <w:lang w:eastAsia="ru-RU"/>
        </w:rPr>
        <w:t xml:space="preserve">товаров </w:t>
      </w:r>
      <w:r w:rsidRPr="00430F64">
        <w:rPr>
          <w:rFonts w:eastAsia="Times New Roman" w:cs="Times New Roman"/>
          <w:b/>
          <w:bCs/>
          <w:color w:val="2E74B5" w:themeColor="accent5" w:themeShade="BF"/>
          <w:sz w:val="22"/>
          <w:lang w:eastAsia="ru-RU"/>
        </w:rPr>
        <w:t>в электронном магазине</w:t>
      </w:r>
      <w:bookmarkEnd w:id="0"/>
      <w:r w:rsidRPr="00430F64">
        <w:rPr>
          <w:rFonts w:eastAsia="Times New Roman" w:cs="Times New Roman"/>
          <w:b/>
          <w:bCs/>
          <w:color w:val="2E74B5" w:themeColor="accent5" w:themeShade="BF"/>
          <w:sz w:val="22"/>
          <w:lang w:eastAsia="ru-RU"/>
        </w:rPr>
        <w:t>)</w:t>
      </w:r>
    </w:p>
    <w:tbl>
      <w:tblPr>
        <w:tblW w:w="10065" w:type="dxa"/>
        <w:tblInd w:w="108" w:type="dxa"/>
        <w:tblLayout w:type="fixed"/>
        <w:tblLook w:val="0000"/>
      </w:tblPr>
      <w:tblGrid>
        <w:gridCol w:w="5220"/>
        <w:gridCol w:w="4845"/>
      </w:tblGrid>
      <w:tr w:rsidTr="00EB7CD5">
        <w:tblPrEx>
          <w:tblW w:w="10065" w:type="dxa"/>
          <w:tblInd w:w="108" w:type="dxa"/>
          <w:tblLayout w:type="fixed"/>
          <w:tblLook w:val="0000"/>
        </w:tblPrEx>
        <w:tc>
          <w:tcPr>
            <w:tcW w:w="5220" w:type="dxa"/>
          </w:tcPr>
          <w:p w:rsidR="00C92ABC" w:rsidRPr="00430F64" w:rsidP="00EB7CD5">
            <w:pPr>
              <w:tabs>
                <w:tab w:val="left" w:pos="0"/>
                <w:tab w:val="left" w:pos="709"/>
              </w:tabs>
              <w:spacing w:before="100" w:beforeAutospacing="1" w:after="100" w:afterAutospacing="1" w:line="264" w:lineRule="auto"/>
              <w:rPr>
                <w:sz w:val="22"/>
              </w:rPr>
            </w:pPr>
            <w:bookmarkStart w:id="1" w:name="_Hlk162515672"/>
            <w:bookmarkStart w:id="2" w:name="_Hlk152326509"/>
            <w:bookmarkStart w:id="3" w:name="_Hlk107569806"/>
            <w:bookmarkStart w:id="4" w:name="_Hlk129084142"/>
            <w:r w:rsidRPr="00430F64">
              <w:rPr>
                <w:sz w:val="22"/>
              </w:rPr>
              <w:t>г. _____________</w:t>
            </w:r>
          </w:p>
        </w:tc>
        <w:tc>
          <w:tcPr>
            <w:tcW w:w="4845" w:type="dxa"/>
          </w:tcPr>
          <w:p w:rsidR="00C92ABC" w:rsidRPr="00430F64" w:rsidP="00EB7CD5">
            <w:pPr>
              <w:tabs>
                <w:tab w:val="left" w:pos="0"/>
                <w:tab w:val="left" w:pos="709"/>
              </w:tabs>
              <w:spacing w:before="100" w:beforeAutospacing="1" w:after="100" w:afterAutospacing="1" w:line="264" w:lineRule="auto"/>
              <w:jc w:val="right"/>
              <w:rPr>
                <w:sz w:val="22"/>
              </w:rPr>
            </w:pPr>
            <w:r w:rsidRPr="00430F64">
              <w:rPr>
                <w:sz w:val="22"/>
              </w:rPr>
              <w:t xml:space="preserve">«____» _____________ 20__ </w:t>
            </w:r>
          </w:p>
        </w:tc>
      </w:tr>
    </w:tbl>
    <w:p w:rsidR="00C92ABC" w:rsidRPr="00430F64" w:rsidP="009551CA">
      <w:pPr>
        <w:keepNext/>
        <w:spacing w:before="120"/>
        <w:ind w:firstLine="709"/>
        <w:jc w:val="both"/>
        <w:outlineLvl w:val="1"/>
        <w:rPr>
          <w:bCs/>
          <w:sz w:val="22"/>
        </w:rPr>
      </w:pPr>
      <w:bookmarkStart w:id="5" w:name="_Hlk143677202"/>
      <w:bookmarkEnd w:id="1"/>
      <w:r w:rsidRPr="00430F64">
        <w:rPr>
          <w:sz w:val="22"/>
        </w:rPr>
        <w:t xml:space="preserve">Организационно-правовая форма </w:t>
      </w:r>
      <w:r w:rsidRPr="00430F64" w:rsidR="00550970">
        <w:rPr>
          <w:sz w:val="22"/>
        </w:rPr>
        <w:t>о</w:t>
      </w:r>
      <w:r w:rsidRPr="00430F64">
        <w:rPr>
          <w:sz w:val="22"/>
        </w:rPr>
        <w:t xml:space="preserve">бщества – </w:t>
      </w:r>
      <w:r w:rsidRPr="00430F64" w:rsidR="00A06344">
        <w:rPr>
          <w:sz w:val="22"/>
        </w:rPr>
        <w:t>Покупателя</w:t>
      </w:r>
      <w:r w:rsidRPr="00430F64">
        <w:rPr>
          <w:sz w:val="22"/>
        </w:rPr>
        <w:t xml:space="preserve"> </w:t>
      </w:r>
      <w:r w:rsidRPr="00430F64" w:rsidR="00A06344">
        <w:rPr>
          <w:sz w:val="22"/>
        </w:rPr>
        <w:t xml:space="preserve">«Наименование общества – </w:t>
      </w:r>
      <w:r w:rsidRPr="00430F64">
        <w:rPr>
          <w:sz w:val="22"/>
        </w:rPr>
        <w:t>Покупателя</w:t>
      </w:r>
      <w:r w:rsidRPr="00430F64" w:rsidR="00A06344">
        <w:rPr>
          <w:sz w:val="22"/>
        </w:rPr>
        <w:t>»</w:t>
      </w:r>
      <w:r w:rsidRPr="00430F64">
        <w:rPr>
          <w:sz w:val="22"/>
        </w:rPr>
        <w:t xml:space="preserve"> </w:t>
      </w:r>
      <w:r w:rsidRPr="00430F64" w:rsidR="000D5A97">
        <w:rPr>
          <w:sz w:val="22"/>
        </w:rPr>
        <w:t xml:space="preserve">в лице Ф.И.О. представителя </w:t>
      </w:r>
      <w:r w:rsidRPr="00430F64" w:rsidR="00A06344">
        <w:rPr>
          <w:sz w:val="22"/>
        </w:rPr>
        <w:t>Покупателя</w:t>
      </w:r>
      <w:r w:rsidRPr="00430F64" w:rsidR="000D5A97">
        <w:rPr>
          <w:sz w:val="22"/>
        </w:rPr>
        <w:t xml:space="preserve">, действующего на основании </w:t>
      </w:r>
      <w:r w:rsidRPr="00430F64" w:rsidR="00550970">
        <w:rPr>
          <w:noProof/>
          <w:sz w:val="22"/>
        </w:rPr>
        <w:t>__________</w:t>
      </w:r>
      <w:r w:rsidRPr="00430F64" w:rsidR="00550970">
        <w:rPr>
          <w:sz w:val="22"/>
        </w:rPr>
        <w:t>,</w:t>
      </w:r>
      <w:r w:rsidRPr="00430F64">
        <w:rPr>
          <w:sz w:val="22"/>
        </w:rPr>
        <w:t xml:space="preserve"> именуемое «Покупатель», и</w:t>
      </w:r>
      <w:bookmarkEnd w:id="2"/>
      <w:bookmarkEnd w:id="5"/>
      <w:r w:rsidRPr="00430F64">
        <w:rPr>
          <w:sz w:val="22"/>
        </w:rPr>
        <w:t xml:space="preserve"> </w:t>
      </w:r>
      <w:bookmarkEnd w:id="3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68"/>
        <w:gridCol w:w="5168"/>
      </w:tblGrid>
      <w:tr w:rsidTr="006600B1">
        <w:tblPrEx>
          <w:tblW w:w="0" w:type="auto"/>
          <w:tblLook w:val="04A0"/>
        </w:tblPrEx>
        <w:tc>
          <w:tcPr>
            <w:tcW w:w="5168" w:type="dxa"/>
          </w:tcPr>
          <w:bookmarkEnd w:id="4"/>
          <w:p w:rsidR="00BB7E51" w:rsidRPr="00430F64" w:rsidP="006600B1">
            <w:pPr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 w:rsidRPr="00430F64">
              <w:rPr>
                <w:color w:val="0070C0"/>
                <w:sz w:val="22"/>
              </w:rPr>
              <w:t>(если контрагент юридическое лицо)</w:t>
            </w:r>
          </w:p>
          <w:p w:rsidR="00BB7E51" w:rsidRPr="00430F64" w:rsidP="00B00DB9">
            <w:pPr>
              <w:autoSpaceDE w:val="0"/>
              <w:autoSpaceDN w:val="0"/>
              <w:adjustRightInd w:val="0"/>
              <w:jc w:val="both"/>
              <w:rPr>
                <w:color w:val="0070C0"/>
                <w:sz w:val="22"/>
              </w:rPr>
            </w:pPr>
            <w:r w:rsidRPr="00430F64">
              <w:rPr>
                <w:sz w:val="22"/>
              </w:rPr>
              <w:t>организационно-правовая форма общества – Поставщика «Наименование общества – Поставщика»</w:t>
            </w:r>
            <w:r w:rsidRPr="00430F64">
              <w:rPr>
                <w:bCs/>
                <w:sz w:val="22"/>
              </w:rPr>
              <w:t xml:space="preserve"> </w:t>
            </w:r>
            <w:r w:rsidRPr="00430F64">
              <w:rPr>
                <w:sz w:val="22"/>
              </w:rPr>
              <w:t xml:space="preserve">в лице Ф.И.О. представителя «Поставщика», действующего на основании </w:t>
            </w:r>
            <w:r w:rsidRPr="00430F64">
              <w:rPr>
                <w:noProof/>
                <w:sz w:val="22"/>
              </w:rPr>
              <w:t>__________</w:t>
            </w:r>
            <w:r w:rsidRPr="00430F64">
              <w:rPr>
                <w:sz w:val="22"/>
              </w:rPr>
              <w:t xml:space="preserve">, </w:t>
            </w:r>
            <w:r w:rsidRPr="00430F64">
              <w:rPr>
                <w:bCs/>
                <w:sz w:val="22"/>
              </w:rPr>
              <w:t>именуемое</w:t>
            </w:r>
            <w:r w:rsidRPr="00430F64">
              <w:rPr>
                <w:sz w:val="22"/>
              </w:rPr>
              <w:t xml:space="preserve"> </w:t>
            </w:r>
            <w:r w:rsidRPr="00430F64">
              <w:rPr>
                <w:bCs/>
                <w:sz w:val="22"/>
              </w:rPr>
              <w:t>«Поставщик»,</w:t>
            </w:r>
          </w:p>
        </w:tc>
        <w:tc>
          <w:tcPr>
            <w:tcW w:w="5168" w:type="dxa"/>
          </w:tcPr>
          <w:p w:rsidR="00BB7E51" w:rsidRPr="00430F64" w:rsidP="006600B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</w:rPr>
            </w:pPr>
            <w:r w:rsidRPr="00430F64">
              <w:rPr>
                <w:bCs/>
                <w:color w:val="0070C0"/>
                <w:sz w:val="22"/>
              </w:rPr>
              <w:t>(если контрагент индивидуальный предприниматель)</w:t>
            </w:r>
          </w:p>
          <w:p w:rsidR="00BB7E51" w:rsidRPr="00430F64" w:rsidP="00B00DB9">
            <w:pPr>
              <w:autoSpaceDE w:val="0"/>
              <w:autoSpaceDN w:val="0"/>
              <w:adjustRightInd w:val="0"/>
              <w:jc w:val="both"/>
              <w:rPr>
                <w:color w:val="0070C0"/>
                <w:sz w:val="22"/>
              </w:rPr>
            </w:pPr>
            <w:r w:rsidRPr="00430F64">
              <w:rPr>
                <w:bCs/>
                <w:sz w:val="22"/>
              </w:rPr>
              <w:t xml:space="preserve">индивидуальный предприниматель Ф.И.О., действующий на основании </w:t>
            </w:r>
            <w:r w:rsidRPr="00430F64">
              <w:rPr>
                <w:noProof/>
                <w:sz w:val="22"/>
              </w:rPr>
              <w:t>__________</w:t>
            </w:r>
            <w:r w:rsidRPr="00430F64">
              <w:rPr>
                <w:sz w:val="22"/>
              </w:rPr>
              <w:t>, именуемый «Поставщик»,</w:t>
            </w:r>
          </w:p>
        </w:tc>
      </w:tr>
    </w:tbl>
    <w:p w:rsidR="00C92ABC" w:rsidRPr="00430F64" w:rsidP="006600B1">
      <w:pPr>
        <w:autoSpaceDE w:val="0"/>
        <w:autoSpaceDN w:val="0"/>
        <w:adjustRightInd w:val="0"/>
        <w:spacing w:before="120"/>
        <w:jc w:val="both"/>
        <w:rPr>
          <w:sz w:val="22"/>
        </w:rPr>
      </w:pPr>
      <w:r w:rsidRPr="00430F64">
        <w:rPr>
          <w:sz w:val="22"/>
        </w:rPr>
        <w:t xml:space="preserve">совместно именуемые «Стороны» </w:t>
      </w:r>
      <w:r w:rsidRPr="00430F64" w:rsidR="00F70982">
        <w:rPr>
          <w:sz w:val="22"/>
        </w:rPr>
        <w:t xml:space="preserve">заключили настоящий </w:t>
      </w:r>
      <w:r w:rsidRPr="00430F64" w:rsidR="00BB7E51">
        <w:rPr>
          <w:sz w:val="22"/>
        </w:rPr>
        <w:t xml:space="preserve">договор </w:t>
      </w:r>
      <w:r w:rsidRPr="00430F64" w:rsidR="00F70982">
        <w:rPr>
          <w:sz w:val="22"/>
        </w:rPr>
        <w:t>(далее – «Договор») о нижеследующем</w:t>
      </w:r>
      <w:r w:rsidRPr="00430F64" w:rsidR="00BB7E51">
        <w:rPr>
          <w:sz w:val="22"/>
        </w:rPr>
        <w:t>.</w:t>
      </w:r>
    </w:p>
    <w:p w:rsidR="00A25D1D" w:rsidRPr="00430F64" w:rsidP="002279C5">
      <w:pPr>
        <w:pStyle w:val="ListParagraph"/>
        <w:numPr>
          <w:ilvl w:val="1"/>
          <w:numId w:val="3"/>
        </w:numPr>
        <w:spacing w:after="0"/>
        <w:ind w:left="0" w:firstLine="709"/>
        <w:contextualSpacing w:val="0"/>
        <w:jc w:val="both"/>
        <w:rPr>
          <w:rFonts w:eastAsia="Times New Roman" w:cs="Times New Roman"/>
          <w:sz w:val="22"/>
          <w:lang w:eastAsia="ru-RU"/>
        </w:rPr>
      </w:pPr>
      <w:r w:rsidRPr="00430F64">
        <w:rPr>
          <w:rFonts w:eastAsia="Times New Roman" w:cs="Times New Roman"/>
          <w:sz w:val="22"/>
          <w:lang w:eastAsia="ru-RU"/>
        </w:rPr>
        <w:t>Поставщик обязуется</w:t>
      </w:r>
      <w:r w:rsidRPr="00430F64" w:rsidR="003E532C">
        <w:rPr>
          <w:rFonts w:eastAsia="Times New Roman" w:cs="Times New Roman"/>
          <w:sz w:val="22"/>
          <w:lang w:eastAsia="ru-RU"/>
        </w:rPr>
        <w:t xml:space="preserve"> передать </w:t>
      </w:r>
      <w:r w:rsidRPr="00430F64" w:rsidR="00F612FB">
        <w:rPr>
          <w:rFonts w:eastAsia="Times New Roman" w:cs="Times New Roman"/>
          <w:sz w:val="22"/>
          <w:lang w:eastAsia="ru-RU"/>
        </w:rPr>
        <w:t xml:space="preserve">Покупателю в собственность </w:t>
      </w:r>
      <w:r w:rsidRPr="00430F64" w:rsidR="001F262C">
        <w:rPr>
          <w:rFonts w:eastAsia="Times New Roman" w:cs="Times New Roman"/>
          <w:sz w:val="22"/>
          <w:lang w:eastAsia="ru-RU"/>
        </w:rPr>
        <w:t xml:space="preserve">товар на условиях (номенклатура, </w:t>
      </w:r>
      <w:r w:rsidRPr="00430F64" w:rsidR="00B00DB9">
        <w:rPr>
          <w:rFonts w:eastAsia="Times New Roman" w:cs="Times New Roman"/>
          <w:sz w:val="22"/>
          <w:lang w:eastAsia="ru-RU"/>
        </w:rPr>
        <w:t xml:space="preserve">цена, </w:t>
      </w:r>
      <w:r w:rsidRPr="00430F64" w:rsidR="001F262C">
        <w:rPr>
          <w:rFonts w:eastAsia="Times New Roman" w:cs="Times New Roman"/>
          <w:sz w:val="22"/>
          <w:lang w:eastAsia="ru-RU"/>
        </w:rPr>
        <w:t>количество, срок</w:t>
      </w:r>
      <w:r w:rsidRPr="00430F64" w:rsidR="006600B1">
        <w:rPr>
          <w:rFonts w:eastAsia="Times New Roman" w:cs="Times New Roman"/>
          <w:sz w:val="22"/>
          <w:lang w:eastAsia="ru-RU"/>
        </w:rPr>
        <w:t xml:space="preserve"> поставки</w:t>
      </w:r>
      <w:r w:rsidRPr="00430F64" w:rsidR="001F262C">
        <w:rPr>
          <w:rFonts w:eastAsia="Times New Roman" w:cs="Times New Roman"/>
          <w:sz w:val="22"/>
          <w:lang w:eastAsia="ru-RU"/>
        </w:rPr>
        <w:t xml:space="preserve"> и т.д.),</w:t>
      </w:r>
      <w:r w:rsidRPr="00430F64" w:rsidR="00BB7E51">
        <w:rPr>
          <w:rFonts w:eastAsia="Times New Roman" w:cs="Times New Roman"/>
          <w:sz w:val="22"/>
          <w:lang w:eastAsia="ru-RU"/>
        </w:rPr>
        <w:t xml:space="preserve"> </w:t>
      </w:r>
      <w:r w:rsidRPr="00D73F94" w:rsidR="00D73F94">
        <w:rPr>
          <w:rFonts w:eastAsia="Times New Roman" w:cs="Times New Roman"/>
          <w:sz w:val="22"/>
          <w:lang w:eastAsia="ru-RU"/>
        </w:rPr>
        <w:t>предусмотренных в спецификации по форме приложения №1</w:t>
      </w:r>
      <w:r w:rsidRPr="00430F64" w:rsidR="00F612FB">
        <w:rPr>
          <w:rFonts w:eastAsia="Times New Roman" w:cs="Times New Roman"/>
          <w:sz w:val="22"/>
          <w:lang w:eastAsia="ru-RU"/>
        </w:rPr>
        <w:t>,</w:t>
      </w:r>
      <w:r w:rsidRPr="00430F64" w:rsidR="00BB7E51">
        <w:rPr>
          <w:rFonts w:eastAsia="Times New Roman" w:cs="Times New Roman"/>
          <w:sz w:val="22"/>
          <w:lang w:eastAsia="ru-RU"/>
        </w:rPr>
        <w:t xml:space="preserve"> а Покупатель обязуется принять и оплатить товар.</w:t>
      </w:r>
    </w:p>
    <w:p w:rsidR="001F262C" w:rsidRPr="00430F64" w:rsidP="002279C5">
      <w:pPr>
        <w:pStyle w:val="ListParagraph"/>
        <w:numPr>
          <w:ilvl w:val="1"/>
          <w:numId w:val="3"/>
        </w:numPr>
        <w:spacing w:after="0"/>
        <w:ind w:left="0" w:firstLine="709"/>
        <w:contextualSpacing w:val="0"/>
        <w:jc w:val="both"/>
        <w:rPr>
          <w:sz w:val="22"/>
        </w:rPr>
      </w:pPr>
      <w:r w:rsidRPr="00430F64">
        <w:rPr>
          <w:sz w:val="22"/>
        </w:rPr>
        <w:t xml:space="preserve">Приемка товара оформляется путем подписания сторонами первичного учетного документа (товарной накладной (ТОРГ-12)/универсального передаточного документа (УПД). </w:t>
      </w:r>
      <w:r w:rsidRPr="00430F64" w:rsidR="00A5494A">
        <w:rPr>
          <w:sz w:val="22"/>
        </w:rPr>
        <w:br/>
      </w:r>
      <w:r w:rsidRPr="00430F64">
        <w:rPr>
          <w:sz w:val="22"/>
        </w:rPr>
        <w:t>С момента подписания П</w:t>
      </w:r>
      <w:r w:rsidRPr="00430F64">
        <w:rPr>
          <w:sz w:val="22"/>
        </w:rPr>
        <w:t>окупателем ТОРГ-12/УПД (дата приемки) к нему переходит право собственности на товар, а также риски случайной гибели или случайного повреждения товара. Гарантийный срок начинает течь с даты приемки.</w:t>
      </w:r>
    </w:p>
    <w:p w:rsidR="005B0B66" w:rsidRPr="002279C5" w:rsidP="002279C5">
      <w:pPr>
        <w:pStyle w:val="ListParagraph"/>
        <w:numPr>
          <w:ilvl w:val="1"/>
          <w:numId w:val="3"/>
        </w:numPr>
        <w:spacing w:after="0"/>
        <w:ind w:left="0" w:firstLine="709"/>
        <w:contextualSpacing w:val="0"/>
        <w:jc w:val="both"/>
        <w:rPr>
          <w:sz w:val="22"/>
        </w:rPr>
      </w:pPr>
      <w:r w:rsidRPr="002279C5">
        <w:rPr>
          <w:sz w:val="22"/>
        </w:rPr>
        <w:t xml:space="preserve">Оплата товара Покупателем производится по оригиналу счета </w:t>
      </w:r>
      <w:r w:rsidRPr="002279C5">
        <w:rPr>
          <w:sz w:val="22"/>
        </w:rPr>
        <w:t xml:space="preserve">Поставщика в течение 30 </w:t>
      </w:r>
      <w:r w:rsidR="00A977B5">
        <w:rPr>
          <w:sz w:val="22"/>
        </w:rPr>
        <w:t>рабочих</w:t>
      </w:r>
      <w:r w:rsidRPr="002279C5">
        <w:rPr>
          <w:sz w:val="22"/>
        </w:rPr>
        <w:t xml:space="preserve"> дней (7 рабочих дней для Поставщиков, являющихся субъектами малого и среднего предпринимательства)</w:t>
      </w:r>
      <w:r w:rsidRPr="002279C5" w:rsidR="00CB1113">
        <w:rPr>
          <w:sz w:val="22"/>
        </w:rPr>
        <w:t>, следующих за  датой приемки Покупателем товара, за исключением случаев, если иной срок оплаты установлен законодательством Российской Федерации, регламентирующим закупки товаров, работ, услуг отдельными видами юридических лиц или положением о закупке товаров, работ, услуг Покупателя</w:t>
      </w:r>
      <w:r w:rsidRPr="002279C5" w:rsidR="008B6357">
        <w:rPr>
          <w:sz w:val="22"/>
        </w:rPr>
        <w:t>.</w:t>
      </w:r>
    </w:p>
    <w:p w:rsidR="009A4073" w:rsidRPr="002279C5" w:rsidP="002279C5">
      <w:pPr>
        <w:pStyle w:val="ListParagraph"/>
        <w:numPr>
          <w:ilvl w:val="1"/>
          <w:numId w:val="3"/>
        </w:numPr>
        <w:spacing w:after="0"/>
        <w:ind w:left="0" w:firstLine="709"/>
        <w:contextualSpacing w:val="0"/>
        <w:jc w:val="both"/>
        <w:rPr>
          <w:sz w:val="22"/>
        </w:rPr>
      </w:pPr>
      <w:r w:rsidRPr="002279C5">
        <w:rPr>
          <w:sz w:val="22"/>
        </w:rPr>
        <w:t>Поставщик (в случае если Поставщик является налогоплательщиком НДС) обязан передать счет-фактур</w:t>
      </w:r>
      <w:r w:rsidRPr="002279C5">
        <w:rPr>
          <w:sz w:val="22"/>
        </w:rPr>
        <w:t xml:space="preserve">у Покупателю с нарочным, курьерской службой, </w:t>
      </w:r>
      <w:r w:rsidRPr="00780E7E" w:rsidR="00780E7E">
        <w:rPr>
          <w:sz w:val="22"/>
        </w:rPr>
        <w:t>посредством электронного документооборота (далее – «ЭДО»)</w:t>
      </w:r>
      <w:r w:rsidRPr="002279C5">
        <w:rPr>
          <w:sz w:val="22"/>
        </w:rPr>
        <w:t xml:space="preserve"> или иным способом, обеспечивающим получение Покупателем счета-фактуры, в течение 5 календарных дней с даты приемки Покупателем товара. В случае нарушения Поставщиком сроков передачи надлежаще </w:t>
      </w:r>
      <w:r w:rsidRPr="002279C5" w:rsidR="00182C97">
        <w:rPr>
          <w:sz w:val="22"/>
        </w:rPr>
        <w:t>оформленн</w:t>
      </w:r>
      <w:r w:rsidR="00182C97">
        <w:rPr>
          <w:sz w:val="22"/>
        </w:rPr>
        <w:t>ого</w:t>
      </w:r>
      <w:r w:rsidRPr="002279C5" w:rsidR="00182C97">
        <w:rPr>
          <w:sz w:val="22"/>
        </w:rPr>
        <w:t xml:space="preserve"> счет</w:t>
      </w:r>
      <w:r w:rsidR="00182C97">
        <w:rPr>
          <w:sz w:val="22"/>
        </w:rPr>
        <w:t>а</w:t>
      </w:r>
      <w:r w:rsidRPr="002279C5">
        <w:rPr>
          <w:sz w:val="22"/>
        </w:rPr>
        <w:t>-фактур</w:t>
      </w:r>
      <w:r w:rsidR="00182C97">
        <w:rPr>
          <w:sz w:val="22"/>
        </w:rPr>
        <w:t>ы</w:t>
      </w:r>
      <w:r w:rsidRPr="002279C5">
        <w:rPr>
          <w:sz w:val="22"/>
        </w:rPr>
        <w:t>, Покупатель вправе</w:t>
      </w:r>
      <w:r w:rsidRPr="002279C5">
        <w:rPr>
          <w:sz w:val="22"/>
        </w:rPr>
        <w:t xml:space="preserve"> потребовать уплаты Поставщиком неустойки из расчета 0,1% от стоимости товара, счет</w:t>
      </w:r>
      <w:r w:rsidRPr="002279C5">
        <w:rPr>
          <w:sz w:val="22"/>
        </w:rPr>
        <w:t>-фактур</w:t>
      </w:r>
      <w:r w:rsidR="00182C97">
        <w:rPr>
          <w:sz w:val="22"/>
        </w:rPr>
        <w:t>а</w:t>
      </w:r>
      <w:r w:rsidRPr="002279C5">
        <w:rPr>
          <w:sz w:val="22"/>
        </w:rPr>
        <w:t xml:space="preserve"> на которы</w:t>
      </w:r>
      <w:r w:rsidR="00182C97">
        <w:rPr>
          <w:sz w:val="22"/>
        </w:rPr>
        <w:t>й</w:t>
      </w:r>
      <w:r w:rsidRPr="002279C5">
        <w:rPr>
          <w:sz w:val="22"/>
        </w:rPr>
        <w:t xml:space="preserve"> не был</w:t>
      </w:r>
      <w:r w:rsidRPr="002279C5">
        <w:rPr>
          <w:sz w:val="22"/>
        </w:rPr>
        <w:t xml:space="preserve"> получен</w:t>
      </w:r>
      <w:r w:rsidRPr="002279C5">
        <w:rPr>
          <w:sz w:val="22"/>
        </w:rPr>
        <w:t>, за каждый день просрочки.</w:t>
      </w:r>
    </w:p>
    <w:p w:rsidR="00B1764A" w:rsidRPr="00430F64" w:rsidP="002279C5">
      <w:pPr>
        <w:pStyle w:val="ListParagraph"/>
        <w:numPr>
          <w:ilvl w:val="1"/>
          <w:numId w:val="3"/>
        </w:numPr>
        <w:spacing w:after="0"/>
        <w:ind w:left="0" w:firstLine="709"/>
        <w:contextualSpacing w:val="0"/>
        <w:jc w:val="both"/>
        <w:rPr>
          <w:sz w:val="22"/>
        </w:rPr>
      </w:pPr>
      <w:r w:rsidRPr="00430F64">
        <w:rPr>
          <w:sz w:val="22"/>
        </w:rPr>
        <w:t>Датой исполнения обязательств по оплате товара является дата зачисления денежных средств на корреспондентс</w:t>
      </w:r>
      <w:r w:rsidRPr="00430F64">
        <w:rPr>
          <w:sz w:val="22"/>
        </w:rPr>
        <w:t>кий счет банка, обслуживающего Поставщика, или на расчетный счет Поставщика, если Покупатель и Поставщик обслуживаются в одном банке.</w:t>
      </w:r>
    </w:p>
    <w:p w:rsidR="001F262C" w:rsidRPr="00430F64" w:rsidP="002279C5">
      <w:pPr>
        <w:pStyle w:val="ListParagraph"/>
        <w:numPr>
          <w:ilvl w:val="1"/>
          <w:numId w:val="3"/>
        </w:numPr>
        <w:spacing w:after="0"/>
        <w:ind w:left="0" w:firstLine="709"/>
        <w:contextualSpacing w:val="0"/>
        <w:jc w:val="both"/>
        <w:rPr>
          <w:sz w:val="22"/>
        </w:rPr>
      </w:pPr>
      <w:r w:rsidRPr="00430F64">
        <w:rPr>
          <w:sz w:val="22"/>
        </w:rPr>
        <w:t>Поставщик обязан рассмотреть претензию Покупателя</w:t>
      </w:r>
      <w:r w:rsidRPr="00430F64" w:rsidR="00B00DB9">
        <w:rPr>
          <w:sz w:val="22"/>
        </w:rPr>
        <w:t>, в том числе</w:t>
      </w:r>
      <w:r w:rsidRPr="00430F64">
        <w:rPr>
          <w:sz w:val="22"/>
        </w:rPr>
        <w:t xml:space="preserve"> о качеств</w:t>
      </w:r>
      <w:r w:rsidRPr="00430F64" w:rsidR="00B00DB9">
        <w:rPr>
          <w:sz w:val="22"/>
        </w:rPr>
        <w:t>е</w:t>
      </w:r>
      <w:r w:rsidRPr="00430F64">
        <w:rPr>
          <w:sz w:val="22"/>
        </w:rPr>
        <w:t>/количеств</w:t>
      </w:r>
      <w:r w:rsidRPr="00430F64" w:rsidR="00B00DB9">
        <w:rPr>
          <w:sz w:val="22"/>
        </w:rPr>
        <w:t>е</w:t>
      </w:r>
      <w:r w:rsidRPr="00430F64">
        <w:rPr>
          <w:sz w:val="22"/>
        </w:rPr>
        <w:t xml:space="preserve"> </w:t>
      </w:r>
      <w:r w:rsidRPr="00430F64" w:rsidR="003936A8">
        <w:rPr>
          <w:sz w:val="22"/>
        </w:rPr>
        <w:t>переданного Поставщиком</w:t>
      </w:r>
      <w:r w:rsidRPr="00430F64" w:rsidR="00B00DB9">
        <w:rPr>
          <w:sz w:val="22"/>
        </w:rPr>
        <w:t xml:space="preserve"> т</w:t>
      </w:r>
      <w:r w:rsidRPr="00430F64">
        <w:rPr>
          <w:sz w:val="22"/>
        </w:rPr>
        <w:t>овара</w:t>
      </w:r>
      <w:r w:rsidRPr="00430F64" w:rsidR="00B00DB9">
        <w:rPr>
          <w:sz w:val="22"/>
        </w:rPr>
        <w:t xml:space="preserve"> в течение 10 рабочих дней с даты ее получения. Споры сторон по Договору передаются на рассмотрение арбитражного суда по месту нахождения Покупателя.</w:t>
      </w:r>
    </w:p>
    <w:p w:rsidR="00A5494A" w:rsidRPr="00430F64" w:rsidP="002279C5">
      <w:pPr>
        <w:pStyle w:val="List2"/>
        <w:numPr>
          <w:ilvl w:val="1"/>
          <w:numId w:val="3"/>
        </w:numPr>
        <w:spacing w:line="264" w:lineRule="auto"/>
        <w:ind w:left="0" w:firstLine="709"/>
        <w:jc w:val="both"/>
        <w:rPr>
          <w:color w:val="000000"/>
          <w:sz w:val="22"/>
          <w:szCs w:val="22"/>
        </w:rPr>
      </w:pPr>
      <w:r w:rsidRPr="00430F64">
        <w:rPr>
          <w:sz w:val="22"/>
          <w:szCs w:val="22"/>
        </w:rPr>
        <w:t xml:space="preserve">Обмен первичными учетными документами и иными документами по </w:t>
      </w:r>
      <w:r w:rsidRPr="00430F64" w:rsidR="001F262C">
        <w:rPr>
          <w:sz w:val="22"/>
          <w:szCs w:val="22"/>
        </w:rPr>
        <w:t>Д</w:t>
      </w:r>
      <w:r w:rsidRPr="00430F64">
        <w:rPr>
          <w:sz w:val="22"/>
          <w:szCs w:val="22"/>
        </w:rPr>
        <w:t xml:space="preserve">оговору осуществляется путем составления таких документов на бумажном носителе или в виде электронных документов, </w:t>
      </w:r>
      <w:r w:rsidRPr="00430F64" w:rsidR="005A23C9">
        <w:rPr>
          <w:iCs/>
          <w:sz w:val="22"/>
          <w:szCs w:val="22"/>
        </w:rPr>
        <w:t>подписанных электронной подписью в соответствии с требованиями Федерального закона от 06.04.2011 № 63-ФЗ «Об электронной подписи»</w:t>
      </w:r>
      <w:r w:rsidRPr="00430F64" w:rsidR="005A23C9">
        <w:rPr>
          <w:sz w:val="22"/>
          <w:szCs w:val="22"/>
        </w:rPr>
        <w:t xml:space="preserve">, </w:t>
      </w:r>
      <w:r w:rsidRPr="00430F64">
        <w:rPr>
          <w:sz w:val="22"/>
          <w:szCs w:val="22"/>
        </w:rPr>
        <w:t>посредством</w:t>
      </w:r>
      <w:r w:rsidRPr="00430F64">
        <w:rPr>
          <w:sz w:val="22"/>
          <w:szCs w:val="22"/>
        </w:rPr>
        <w:t xml:space="preserve"> </w:t>
      </w:r>
      <w:r w:rsidRPr="00430F64" w:rsidR="009A7487">
        <w:rPr>
          <w:sz w:val="22"/>
          <w:szCs w:val="22"/>
        </w:rPr>
        <w:t xml:space="preserve">ЭДО </w:t>
      </w:r>
      <w:r w:rsidRPr="00430F64">
        <w:rPr>
          <w:sz w:val="22"/>
          <w:szCs w:val="22"/>
        </w:rPr>
        <w:t xml:space="preserve">в соответствии с порядком, размещенным по адресу: </w:t>
      </w:r>
      <w:hyperlink r:id="rId6" w:history="1">
        <w:r w:rsidRPr="00430F64">
          <w:rPr>
            <w:rStyle w:val="Hyperlink"/>
            <w:sz w:val="22"/>
            <w:szCs w:val="22"/>
          </w:rPr>
          <w:t>https://www.transneft.ru/tenders/</w:t>
        </w:r>
      </w:hyperlink>
      <w:r w:rsidRPr="00430F64">
        <w:rPr>
          <w:sz w:val="22"/>
          <w:szCs w:val="22"/>
        </w:rPr>
        <w:t>.</w:t>
      </w:r>
      <w:r w:rsidRPr="00430F64" w:rsidR="00B00DB9">
        <w:rPr>
          <w:sz w:val="22"/>
          <w:szCs w:val="22"/>
        </w:rPr>
        <w:t xml:space="preserve"> </w:t>
      </w:r>
      <w:r w:rsidRPr="00430F64">
        <w:rPr>
          <w:color w:val="000000"/>
          <w:sz w:val="22"/>
          <w:szCs w:val="22"/>
        </w:rPr>
        <w:t>О подключении к информационной системе оператора электронного документообо</w:t>
      </w:r>
      <w:r w:rsidRPr="00430F64">
        <w:rPr>
          <w:color w:val="000000"/>
          <w:sz w:val="22"/>
          <w:szCs w:val="22"/>
        </w:rPr>
        <w:t xml:space="preserve">рота и готовности к использованию ЭДО Стороны уведомляют друг </w:t>
      </w:r>
      <w:bookmarkStart w:id="6" w:name="_GoBack"/>
      <w:bookmarkEnd w:id="6"/>
      <w:r w:rsidRPr="00430F64">
        <w:rPr>
          <w:color w:val="000000"/>
          <w:sz w:val="22"/>
          <w:szCs w:val="22"/>
        </w:rPr>
        <w:t xml:space="preserve">друга по адресам электронной почты, указанным в </w:t>
      </w:r>
      <w:r w:rsidRPr="00430F64" w:rsidR="00DA1D37">
        <w:rPr>
          <w:color w:val="000000"/>
          <w:sz w:val="22"/>
          <w:szCs w:val="22"/>
        </w:rPr>
        <w:t>Д</w:t>
      </w:r>
      <w:r w:rsidRPr="00430F64">
        <w:rPr>
          <w:color w:val="000000"/>
          <w:sz w:val="22"/>
          <w:szCs w:val="22"/>
        </w:rPr>
        <w:t>оговоре.</w:t>
      </w:r>
    </w:p>
    <w:p w:rsidR="008C2B38" w:rsidRPr="00430F64" w:rsidP="002279C5">
      <w:pPr>
        <w:pStyle w:val="ListParagraph"/>
        <w:numPr>
          <w:ilvl w:val="1"/>
          <w:numId w:val="3"/>
        </w:numPr>
        <w:spacing w:after="0"/>
        <w:ind w:left="0" w:firstLine="709"/>
        <w:contextualSpacing w:val="0"/>
        <w:jc w:val="both"/>
        <w:rPr>
          <w:sz w:val="22"/>
        </w:rPr>
      </w:pPr>
      <w:r w:rsidRPr="00430F64">
        <w:rPr>
          <w:sz w:val="22"/>
        </w:rPr>
        <w:t xml:space="preserve">Вопросы, неурегулированные </w:t>
      </w:r>
      <w:r w:rsidRPr="00430F64" w:rsidR="00DA1D37">
        <w:rPr>
          <w:sz w:val="22"/>
        </w:rPr>
        <w:t>Д</w:t>
      </w:r>
      <w:r w:rsidRPr="00430F64">
        <w:rPr>
          <w:sz w:val="22"/>
        </w:rPr>
        <w:t xml:space="preserve">оговором, решаются в соответствии </w:t>
      </w:r>
      <w:r w:rsidRPr="00430F64" w:rsidR="00A5494A">
        <w:rPr>
          <w:sz w:val="22"/>
        </w:rPr>
        <w:br/>
      </w:r>
      <w:r w:rsidRPr="00430F64">
        <w:rPr>
          <w:sz w:val="22"/>
        </w:rPr>
        <w:t>с законодательством РФ.</w:t>
      </w:r>
    </w:p>
    <w:tbl>
      <w:tblPr>
        <w:tblStyle w:val="TableGrid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03"/>
        <w:gridCol w:w="5387"/>
      </w:tblGrid>
      <w:tr w:rsidTr="00DA1D37">
        <w:tblPrEx>
          <w:tblW w:w="10490" w:type="dxa"/>
          <w:tblLook w:val="04A0"/>
        </w:tblPrEx>
        <w:tc>
          <w:tcPr>
            <w:tcW w:w="5103" w:type="dxa"/>
          </w:tcPr>
          <w:p w:rsidR="009551CA" w:rsidRPr="00430F64" w:rsidP="00A5494A">
            <w:pPr>
              <w:ind w:left="-105"/>
              <w:jc w:val="both"/>
              <w:rPr>
                <w:sz w:val="22"/>
              </w:rPr>
            </w:pPr>
            <w:r w:rsidRPr="00430F64">
              <w:rPr>
                <w:sz w:val="22"/>
              </w:rPr>
              <w:t>Поставщик</w:t>
            </w:r>
          </w:p>
        </w:tc>
        <w:tc>
          <w:tcPr>
            <w:tcW w:w="5387" w:type="dxa"/>
          </w:tcPr>
          <w:p w:rsidR="009551CA" w:rsidRPr="00430F64" w:rsidP="005B0B66">
            <w:pPr>
              <w:jc w:val="both"/>
              <w:rPr>
                <w:sz w:val="22"/>
              </w:rPr>
            </w:pPr>
            <w:r w:rsidRPr="00430F64">
              <w:rPr>
                <w:sz w:val="22"/>
              </w:rPr>
              <w:t>Покупатель</w:t>
            </w:r>
          </w:p>
        </w:tc>
      </w:tr>
      <w:tr w:rsidTr="00DA1D37">
        <w:tblPrEx>
          <w:tblW w:w="10490" w:type="dxa"/>
          <w:tblLook w:val="04A0"/>
        </w:tblPrEx>
        <w:trPr>
          <w:trHeight w:val="338"/>
        </w:trPr>
        <w:tc>
          <w:tcPr>
            <w:tcW w:w="5103" w:type="dxa"/>
          </w:tcPr>
          <w:p w:rsidR="009551CA" w:rsidRPr="00430F64" w:rsidP="00A5494A">
            <w:pPr>
              <w:ind w:left="-105"/>
              <w:jc w:val="both"/>
              <w:rPr>
                <w:sz w:val="22"/>
              </w:rPr>
            </w:pPr>
            <w:r w:rsidRPr="00430F64">
              <w:rPr>
                <w:sz w:val="22"/>
              </w:rPr>
              <w:t xml:space="preserve">Адреса и банковские </w:t>
            </w:r>
            <w:r w:rsidRPr="00430F64">
              <w:rPr>
                <w:sz w:val="22"/>
              </w:rPr>
              <w:t>реквизиты</w:t>
            </w:r>
          </w:p>
          <w:p w:rsidR="008B6357" w:rsidRPr="00430F64" w:rsidP="00A5494A">
            <w:pPr>
              <w:ind w:left="-105"/>
              <w:jc w:val="both"/>
              <w:rPr>
                <w:sz w:val="22"/>
              </w:rPr>
            </w:pPr>
            <w:r w:rsidRPr="00430F64">
              <w:rPr>
                <w:sz w:val="22"/>
              </w:rPr>
              <w:t>ИНН, КПП и ОГРН (для юрлица), (ОГРИП для ИП)</w:t>
            </w:r>
          </w:p>
        </w:tc>
        <w:tc>
          <w:tcPr>
            <w:tcW w:w="5387" w:type="dxa"/>
          </w:tcPr>
          <w:p w:rsidR="009551CA" w:rsidRPr="00430F64" w:rsidP="005B0B66">
            <w:pPr>
              <w:jc w:val="both"/>
              <w:rPr>
                <w:sz w:val="22"/>
              </w:rPr>
            </w:pPr>
            <w:r w:rsidRPr="00430F64">
              <w:rPr>
                <w:sz w:val="22"/>
              </w:rPr>
              <w:t>Адреса и банковские реквизиты</w:t>
            </w:r>
          </w:p>
          <w:p w:rsidR="008B6357" w:rsidRPr="00430F64" w:rsidP="005B0B66">
            <w:pPr>
              <w:jc w:val="both"/>
              <w:rPr>
                <w:sz w:val="22"/>
              </w:rPr>
            </w:pPr>
            <w:r w:rsidRPr="00430F64">
              <w:rPr>
                <w:sz w:val="22"/>
              </w:rPr>
              <w:t>ИНН, КПП, ОГРН</w:t>
            </w:r>
          </w:p>
        </w:tc>
      </w:tr>
    </w:tbl>
    <w:p w:rsidR="005B0B66" w:rsidRPr="00430F64" w:rsidP="009A4073">
      <w:pPr>
        <w:spacing w:before="120" w:after="0"/>
        <w:ind w:left="2829" w:firstLine="709"/>
        <w:rPr>
          <w:sz w:val="22"/>
        </w:rPr>
      </w:pPr>
      <w:r w:rsidRPr="00430F64">
        <w:rPr>
          <w:sz w:val="22"/>
        </w:rPr>
        <w:t>Подписи сторон</w:t>
      </w:r>
    </w:p>
    <w:tbl>
      <w:tblPr>
        <w:tblStyle w:val="TableGrid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26"/>
        <w:gridCol w:w="5464"/>
      </w:tblGrid>
      <w:tr w:rsidTr="00DA1D37">
        <w:tblPrEx>
          <w:tblW w:w="10490" w:type="dxa"/>
          <w:tblLook w:val="04A0"/>
        </w:tblPrEx>
        <w:tc>
          <w:tcPr>
            <w:tcW w:w="5026" w:type="dxa"/>
          </w:tcPr>
          <w:p w:rsidR="00A87EBF" w:rsidRPr="00430F64" w:rsidP="00A5494A">
            <w:pPr>
              <w:ind w:left="-105"/>
              <w:rPr>
                <w:sz w:val="22"/>
              </w:rPr>
            </w:pPr>
            <w:r w:rsidRPr="00430F64">
              <w:rPr>
                <w:sz w:val="22"/>
              </w:rPr>
              <w:t>(наименование Поставщика)</w:t>
            </w:r>
            <w:r w:rsidRPr="00430F64">
              <w:rPr>
                <w:sz w:val="22"/>
              </w:rPr>
              <w:tab/>
            </w:r>
          </w:p>
          <w:p w:rsidR="009551CA" w:rsidRPr="00430F64" w:rsidP="00A5494A">
            <w:pPr>
              <w:ind w:left="-105"/>
              <w:rPr>
                <w:sz w:val="22"/>
              </w:rPr>
            </w:pPr>
            <w:r w:rsidRPr="00430F64">
              <w:rPr>
                <w:sz w:val="22"/>
              </w:rPr>
              <w:t>(должность)</w:t>
            </w:r>
            <w:r w:rsidRPr="00430F64">
              <w:rPr>
                <w:sz w:val="22"/>
              </w:rPr>
              <w:tab/>
              <w:t>(</w:t>
            </w:r>
            <w:r w:rsidRPr="00430F64" w:rsidR="007977C3">
              <w:rPr>
                <w:bCs/>
                <w:sz w:val="22"/>
              </w:rPr>
              <w:t>Ф.И.О.</w:t>
            </w:r>
            <w:r w:rsidRPr="00430F64">
              <w:rPr>
                <w:sz w:val="22"/>
              </w:rPr>
              <w:t>)</w:t>
            </w:r>
          </w:p>
        </w:tc>
        <w:tc>
          <w:tcPr>
            <w:tcW w:w="5464" w:type="dxa"/>
          </w:tcPr>
          <w:p w:rsidR="00A87EBF" w:rsidRPr="00430F64" w:rsidP="009A7D2E">
            <w:pPr>
              <w:rPr>
                <w:sz w:val="22"/>
              </w:rPr>
            </w:pPr>
            <w:r w:rsidRPr="00430F64">
              <w:rPr>
                <w:sz w:val="22"/>
              </w:rPr>
              <w:t>(наименование Покупателя)</w:t>
            </w:r>
            <w:r w:rsidRPr="00430F64">
              <w:rPr>
                <w:sz w:val="22"/>
              </w:rPr>
              <w:tab/>
            </w:r>
          </w:p>
          <w:p w:rsidR="009551CA" w:rsidRPr="00430F64" w:rsidP="00A87EBF">
            <w:pPr>
              <w:rPr>
                <w:sz w:val="22"/>
              </w:rPr>
            </w:pPr>
            <w:r w:rsidRPr="00430F64">
              <w:rPr>
                <w:sz w:val="22"/>
              </w:rPr>
              <w:t>(должность)</w:t>
            </w:r>
            <w:r w:rsidRPr="00430F64">
              <w:rPr>
                <w:sz w:val="22"/>
              </w:rPr>
              <w:tab/>
              <w:t>(</w:t>
            </w:r>
            <w:r w:rsidRPr="00430F64" w:rsidR="007977C3">
              <w:rPr>
                <w:bCs/>
                <w:sz w:val="22"/>
              </w:rPr>
              <w:t>Ф.И.О.</w:t>
            </w:r>
            <w:r w:rsidRPr="00430F64">
              <w:rPr>
                <w:sz w:val="22"/>
              </w:rPr>
              <w:t>)</w:t>
            </w:r>
          </w:p>
        </w:tc>
      </w:tr>
    </w:tbl>
    <w:p w:rsidR="009551CA" w:rsidRPr="00430F64" w:rsidP="007977C3">
      <w:pPr>
        <w:jc w:val="both"/>
        <w:rPr>
          <w:sz w:val="22"/>
        </w:rPr>
      </w:pPr>
    </w:p>
    <w:sectPr w:rsidSect="002279C5">
      <w:pgSz w:w="11906" w:h="16838"/>
      <w:pgMar w:top="567" w:right="680" w:bottom="567" w:left="1077" w:header="709" w:footer="54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9492993"/>
    <w:multiLevelType w:val="multilevel"/>
    <w:tmpl w:val="9D0E95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567"/>
        </w:tabs>
        <w:ind w:left="1567" w:hanging="432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3623"/>
        </w:tabs>
        <w:ind w:left="3623" w:hanging="504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288"/>
        </w:tabs>
        <w:ind w:left="1216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">
    <w:nsid w:val="197834E7"/>
    <w:multiLevelType w:val="hybridMultilevel"/>
    <w:tmpl w:val="71AA09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9C7F72"/>
    <w:multiLevelType w:val="multilevel"/>
    <w:tmpl w:val="9EF81FF4"/>
    <w:lvl w:ilvl="0">
      <w:start w:val="1"/>
      <w:numFmt w:val="decimal"/>
      <w:lvlText w:val="%1."/>
      <w:lvlJc w:val="left"/>
      <w:pPr>
        <w:ind w:left="840" w:hanging="84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840" w:hanging="8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40" w:hanging="8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29281D52"/>
    <w:multiLevelType w:val="hybridMultilevel"/>
    <w:tmpl w:val="322A0648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B8748E"/>
    <w:multiLevelType w:val="hybridMultilevel"/>
    <w:tmpl w:val="7C06767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624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2ABC"/>
    <w:rsid w:val="0002162D"/>
    <w:rsid w:val="000D5A97"/>
    <w:rsid w:val="000E0DBC"/>
    <w:rsid w:val="00115BC1"/>
    <w:rsid w:val="00157B32"/>
    <w:rsid w:val="001619FC"/>
    <w:rsid w:val="00180F3E"/>
    <w:rsid w:val="00182C97"/>
    <w:rsid w:val="001F262C"/>
    <w:rsid w:val="002279C5"/>
    <w:rsid w:val="00231560"/>
    <w:rsid w:val="002718CC"/>
    <w:rsid w:val="002C7E9F"/>
    <w:rsid w:val="00362964"/>
    <w:rsid w:val="003936A8"/>
    <w:rsid w:val="00397EBD"/>
    <w:rsid w:val="003E1870"/>
    <w:rsid w:val="003E532C"/>
    <w:rsid w:val="00430F64"/>
    <w:rsid w:val="00441733"/>
    <w:rsid w:val="00442E76"/>
    <w:rsid w:val="0044493C"/>
    <w:rsid w:val="004A3B68"/>
    <w:rsid w:val="005312D3"/>
    <w:rsid w:val="00550970"/>
    <w:rsid w:val="005A23C9"/>
    <w:rsid w:val="005B0B66"/>
    <w:rsid w:val="006600B1"/>
    <w:rsid w:val="006C53E4"/>
    <w:rsid w:val="006C5A5F"/>
    <w:rsid w:val="00780E7E"/>
    <w:rsid w:val="007977C3"/>
    <w:rsid w:val="007B47A8"/>
    <w:rsid w:val="007C4D80"/>
    <w:rsid w:val="00810549"/>
    <w:rsid w:val="008428EA"/>
    <w:rsid w:val="00874901"/>
    <w:rsid w:val="0087769B"/>
    <w:rsid w:val="008A3438"/>
    <w:rsid w:val="008B6357"/>
    <w:rsid w:val="008C2B38"/>
    <w:rsid w:val="009124AC"/>
    <w:rsid w:val="009466F5"/>
    <w:rsid w:val="009551CA"/>
    <w:rsid w:val="009A4073"/>
    <w:rsid w:val="009A7487"/>
    <w:rsid w:val="009A7D2E"/>
    <w:rsid w:val="00A06344"/>
    <w:rsid w:val="00A171BD"/>
    <w:rsid w:val="00A253F5"/>
    <w:rsid w:val="00A25D1D"/>
    <w:rsid w:val="00A33570"/>
    <w:rsid w:val="00A5494A"/>
    <w:rsid w:val="00A54E9D"/>
    <w:rsid w:val="00A87D0B"/>
    <w:rsid w:val="00A87EBF"/>
    <w:rsid w:val="00A977B5"/>
    <w:rsid w:val="00B00DB9"/>
    <w:rsid w:val="00B15F56"/>
    <w:rsid w:val="00B1764A"/>
    <w:rsid w:val="00B471BB"/>
    <w:rsid w:val="00BA628E"/>
    <w:rsid w:val="00BB4971"/>
    <w:rsid w:val="00BB7E51"/>
    <w:rsid w:val="00C10188"/>
    <w:rsid w:val="00C40DDB"/>
    <w:rsid w:val="00C864A8"/>
    <w:rsid w:val="00C92ABC"/>
    <w:rsid w:val="00CB1113"/>
    <w:rsid w:val="00CB247C"/>
    <w:rsid w:val="00CC3C6E"/>
    <w:rsid w:val="00D73F94"/>
    <w:rsid w:val="00D92BC6"/>
    <w:rsid w:val="00DA1D37"/>
    <w:rsid w:val="00E01262"/>
    <w:rsid w:val="00EA3E7B"/>
    <w:rsid w:val="00EB7CD5"/>
    <w:rsid w:val="00F32E14"/>
    <w:rsid w:val="00F612FB"/>
    <w:rsid w:val="00F70982"/>
    <w:rsid w:val="00FE4B0F"/>
    <w:rsid w:val="00FE5F9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2ABC"/>
    <w:rPr>
      <w:rFonts w:ascii="Franklin Gothic Book" w:hAnsi="Franklin Gothic Book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5A97"/>
    <w:pPr>
      <w:ind w:left="720"/>
      <w:contextualSpacing/>
    </w:pPr>
  </w:style>
  <w:style w:type="paragraph" w:styleId="FootnoteText">
    <w:name w:val="footnote text"/>
    <w:basedOn w:val="Normal"/>
    <w:link w:val="a"/>
    <w:uiPriority w:val="99"/>
    <w:semiHidden/>
    <w:unhideWhenUsed/>
    <w:rsid w:val="009551CA"/>
    <w:pPr>
      <w:spacing w:after="0" w:line="240" w:lineRule="auto"/>
    </w:pPr>
    <w:rPr>
      <w:sz w:val="20"/>
      <w:szCs w:val="20"/>
    </w:rPr>
  </w:style>
  <w:style w:type="character" w:customStyle="1" w:styleId="a">
    <w:name w:val="Текст сноски Знак"/>
    <w:basedOn w:val="DefaultParagraphFont"/>
    <w:link w:val="FootnoteText"/>
    <w:uiPriority w:val="99"/>
    <w:semiHidden/>
    <w:rsid w:val="009551CA"/>
    <w:rPr>
      <w:rFonts w:ascii="Franklin Gothic Book" w:hAnsi="Franklin Gothic Book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551CA"/>
    <w:rPr>
      <w:vertAlign w:val="superscript"/>
    </w:rPr>
  </w:style>
  <w:style w:type="table" w:styleId="TableGrid">
    <w:name w:val="Table Grid"/>
    <w:basedOn w:val="TableNormal"/>
    <w:uiPriority w:val="39"/>
    <w:rsid w:val="009551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E4B0F"/>
    <w:rPr>
      <w:color w:val="0563C1"/>
      <w:u w:val="single"/>
    </w:rPr>
  </w:style>
  <w:style w:type="character" w:customStyle="1" w:styleId="1">
    <w:name w:val="Неразрешенное упоминание1"/>
    <w:basedOn w:val="DefaultParagraphFont"/>
    <w:uiPriority w:val="99"/>
    <w:semiHidden/>
    <w:unhideWhenUsed/>
    <w:rsid w:val="00EA3E7B"/>
    <w:rPr>
      <w:color w:val="605E5C"/>
      <w:shd w:val="clear" w:color="auto" w:fill="E1DFDD"/>
    </w:rPr>
  </w:style>
  <w:style w:type="paragraph" w:styleId="BalloonText">
    <w:name w:val="Balloon Text"/>
    <w:basedOn w:val="Normal"/>
    <w:link w:val="a0"/>
    <w:uiPriority w:val="99"/>
    <w:semiHidden/>
    <w:unhideWhenUsed/>
    <w:rsid w:val="002C7E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2C7E9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a1"/>
    <w:uiPriority w:val="99"/>
    <w:unhideWhenUsed/>
    <w:rsid w:val="007977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7977C3"/>
    <w:rPr>
      <w:rFonts w:ascii="Franklin Gothic Book" w:hAnsi="Franklin Gothic Book"/>
      <w:sz w:val="24"/>
    </w:rPr>
  </w:style>
  <w:style w:type="paragraph" w:styleId="Footer">
    <w:name w:val="footer"/>
    <w:basedOn w:val="Normal"/>
    <w:link w:val="a2"/>
    <w:uiPriority w:val="99"/>
    <w:unhideWhenUsed/>
    <w:rsid w:val="007977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7977C3"/>
    <w:rPr>
      <w:rFonts w:ascii="Franklin Gothic Book" w:hAnsi="Franklin Gothic Book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312D3"/>
    <w:rPr>
      <w:sz w:val="16"/>
      <w:szCs w:val="16"/>
    </w:rPr>
  </w:style>
  <w:style w:type="paragraph" w:styleId="CommentText">
    <w:name w:val="annotation text"/>
    <w:basedOn w:val="Normal"/>
    <w:link w:val="a3"/>
    <w:uiPriority w:val="99"/>
    <w:semiHidden/>
    <w:unhideWhenUsed/>
    <w:rsid w:val="005312D3"/>
    <w:pPr>
      <w:spacing w:line="240" w:lineRule="auto"/>
    </w:pPr>
    <w:rPr>
      <w:sz w:val="20"/>
      <w:szCs w:val="20"/>
    </w:rPr>
  </w:style>
  <w:style w:type="character" w:customStyle="1" w:styleId="a3">
    <w:name w:val="Текст примечания Знак"/>
    <w:basedOn w:val="DefaultParagraphFont"/>
    <w:link w:val="CommentText"/>
    <w:uiPriority w:val="99"/>
    <w:semiHidden/>
    <w:rsid w:val="005312D3"/>
    <w:rPr>
      <w:rFonts w:ascii="Franklin Gothic Book" w:hAnsi="Franklin Gothic Book"/>
      <w:sz w:val="20"/>
      <w:szCs w:val="20"/>
    </w:rPr>
  </w:style>
  <w:style w:type="paragraph" w:styleId="CommentSubject">
    <w:name w:val="annotation subject"/>
    <w:basedOn w:val="CommentText"/>
    <w:next w:val="CommentText"/>
    <w:link w:val="a4"/>
    <w:uiPriority w:val="99"/>
    <w:semiHidden/>
    <w:unhideWhenUsed/>
    <w:rsid w:val="005312D3"/>
    <w:rPr>
      <w:b/>
      <w:bCs/>
    </w:rPr>
  </w:style>
  <w:style w:type="character" w:customStyle="1" w:styleId="a4">
    <w:name w:val="Тема примечания Знак"/>
    <w:basedOn w:val="a3"/>
    <w:link w:val="CommentSubject"/>
    <w:uiPriority w:val="99"/>
    <w:semiHidden/>
    <w:rsid w:val="005312D3"/>
    <w:rPr>
      <w:rFonts w:ascii="Franklin Gothic Book" w:hAnsi="Franklin Gothic Book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5A23C9"/>
    <w:rPr>
      <w:color w:val="954F72" w:themeColor="followedHyperlink"/>
      <w:u w:val="single"/>
    </w:rPr>
  </w:style>
  <w:style w:type="paragraph" w:styleId="List2">
    <w:name w:val="List 2"/>
    <w:basedOn w:val="Normal"/>
    <w:uiPriority w:val="99"/>
    <w:rsid w:val="00A5494A"/>
    <w:pPr>
      <w:spacing w:after="0" w:line="240" w:lineRule="auto"/>
      <w:ind w:left="566" w:hanging="283"/>
      <w:contextualSpacing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yperlink" Target="https://www.transneft.ru/tenders/" TargetMode="Externa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C3EBAC-9EFE-4A49-ABB0-AA42C60E2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591</Words>
  <Characters>3372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2025-10-23T12:40:00Z</dcterms:created>
  <dcterms:modified xsi:type="dcterms:W3CDTF">2025-10-23T12:40:00Z</dcterms:modified>
</cp:coreProperties>
</file>