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E20" w:rsidRPr="00706E20" w:rsidRDefault="00D45E32" w:rsidP="00706E20">
      <w:pPr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C3651C">
        <w:rPr>
          <w:rFonts w:ascii="Arial" w:hAnsi="Arial" w:cs="Arial"/>
          <w:sz w:val="20"/>
          <w:szCs w:val="20"/>
        </w:rPr>
        <w:t>Приложение №2</w:t>
      </w:r>
      <w:r w:rsidR="00416091" w:rsidRPr="00C3651C">
        <w:rPr>
          <w:rFonts w:ascii="Arial" w:hAnsi="Arial" w:cs="Arial"/>
          <w:sz w:val="20"/>
          <w:szCs w:val="20"/>
        </w:rPr>
        <w:t>4</w:t>
      </w:r>
      <w:r w:rsidRPr="00C3651C">
        <w:rPr>
          <w:rFonts w:ascii="Arial" w:hAnsi="Arial" w:cs="Arial"/>
          <w:sz w:val="20"/>
          <w:szCs w:val="20"/>
        </w:rPr>
        <w:t xml:space="preserve"> к </w:t>
      </w:r>
      <w:r w:rsidR="00706E20" w:rsidRPr="00706E20">
        <w:rPr>
          <w:rFonts w:ascii="Arial" w:hAnsi="Arial" w:cs="Arial"/>
          <w:sz w:val="20"/>
          <w:szCs w:val="20"/>
        </w:rPr>
        <w:t>Регламенту проведения закупок</w:t>
      </w:r>
    </w:p>
    <w:p w:rsidR="00706E20" w:rsidRPr="00706E20" w:rsidRDefault="00706E20" w:rsidP="00706E20">
      <w:pPr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706E20">
        <w:rPr>
          <w:rFonts w:ascii="Arial" w:hAnsi="Arial" w:cs="Arial"/>
          <w:sz w:val="20"/>
          <w:szCs w:val="20"/>
        </w:rPr>
        <w:t>товаров, работ и услуг в ООО «СК «РУСВЬЕТПЕТРО»</w:t>
      </w:r>
    </w:p>
    <w:p w:rsidR="007979F3" w:rsidRDefault="007979F3" w:rsidP="00706E20">
      <w:pPr>
        <w:spacing w:after="0" w:line="240" w:lineRule="auto"/>
        <w:contextualSpacing/>
        <w:jc w:val="right"/>
        <w:rPr>
          <w:rFonts w:ascii="Arial" w:hAnsi="Arial" w:cs="Arial"/>
          <w:b/>
          <w:sz w:val="24"/>
          <w:szCs w:val="24"/>
        </w:rPr>
      </w:pPr>
    </w:p>
    <w:p w:rsidR="00706E20" w:rsidRDefault="00706E20" w:rsidP="003430AE">
      <w:pPr>
        <w:spacing w:after="0"/>
        <w:rPr>
          <w:rFonts w:ascii="Arial" w:hAnsi="Arial" w:cs="Arial"/>
          <w:b/>
          <w:sz w:val="24"/>
          <w:szCs w:val="24"/>
        </w:rPr>
      </w:pPr>
    </w:p>
    <w:p w:rsidR="00706E20" w:rsidRDefault="00706E20" w:rsidP="003430AE">
      <w:pPr>
        <w:spacing w:after="0"/>
        <w:rPr>
          <w:rFonts w:ascii="Arial" w:hAnsi="Arial" w:cs="Arial"/>
          <w:b/>
          <w:sz w:val="24"/>
          <w:szCs w:val="24"/>
        </w:rPr>
      </w:pPr>
    </w:p>
    <w:p w:rsidR="004B7153" w:rsidRDefault="009963B5" w:rsidP="003430AE">
      <w:pPr>
        <w:spacing w:after="0"/>
        <w:rPr>
          <w:rFonts w:ascii="Arial" w:hAnsi="Arial" w:cs="Arial"/>
          <w:b/>
          <w:sz w:val="24"/>
          <w:szCs w:val="24"/>
        </w:rPr>
      </w:pPr>
      <w:r w:rsidRPr="009963B5">
        <w:rPr>
          <w:rFonts w:ascii="Arial" w:hAnsi="Arial" w:cs="Arial"/>
          <w:b/>
          <w:sz w:val="24"/>
          <w:szCs w:val="24"/>
        </w:rPr>
        <w:t xml:space="preserve">Методика </w:t>
      </w:r>
      <w:r w:rsidR="002D6082">
        <w:rPr>
          <w:rFonts w:ascii="Arial" w:hAnsi="Arial" w:cs="Arial"/>
          <w:b/>
          <w:sz w:val="24"/>
          <w:szCs w:val="24"/>
        </w:rPr>
        <w:t>балльной оценки заявок</w:t>
      </w:r>
    </w:p>
    <w:p w:rsidR="00A003EF" w:rsidRDefault="00A003EF" w:rsidP="003430AE">
      <w:pPr>
        <w:spacing w:after="0"/>
        <w:rPr>
          <w:rFonts w:ascii="Arial" w:hAnsi="Arial" w:cs="Arial"/>
          <w:sz w:val="24"/>
          <w:szCs w:val="24"/>
        </w:rPr>
      </w:pPr>
    </w:p>
    <w:p w:rsidR="009679EE" w:rsidRPr="009679EE" w:rsidRDefault="009679EE" w:rsidP="003430AE">
      <w:pPr>
        <w:spacing w:after="0"/>
        <w:rPr>
          <w:rFonts w:ascii="Arial" w:hAnsi="Arial" w:cs="Arial"/>
          <w:b/>
          <w:sz w:val="24"/>
          <w:szCs w:val="24"/>
        </w:rPr>
      </w:pPr>
      <w:r w:rsidRPr="009679EE">
        <w:rPr>
          <w:rFonts w:ascii="Arial" w:hAnsi="Arial" w:cs="Arial"/>
          <w:b/>
          <w:sz w:val="24"/>
          <w:szCs w:val="24"/>
        </w:rPr>
        <w:t>1. Общие положения</w:t>
      </w:r>
    </w:p>
    <w:p w:rsidR="009963B5" w:rsidRDefault="009679EE" w:rsidP="009963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9963B5" w:rsidRPr="009963B5">
        <w:rPr>
          <w:rFonts w:ascii="Arial" w:hAnsi="Arial" w:cs="Arial"/>
          <w:sz w:val="24"/>
          <w:szCs w:val="24"/>
        </w:rPr>
        <w:t>1. Настоящая методика применяется для оценки и сопоставления заявок на участие в закупк</w:t>
      </w:r>
      <w:r w:rsidR="009963B5">
        <w:rPr>
          <w:rFonts w:ascii="Arial" w:hAnsi="Arial" w:cs="Arial"/>
          <w:sz w:val="24"/>
          <w:szCs w:val="24"/>
        </w:rPr>
        <w:t>ах, проводимых в соответствии с Положением о закупках товаров, работ и слуг в ООО «СК «РУСВЬЕТПЕТРО».</w:t>
      </w:r>
    </w:p>
    <w:p w:rsidR="009679EE" w:rsidRDefault="009679EE" w:rsidP="009963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Оценка заявок производится в баллах, </w:t>
      </w:r>
      <w:r w:rsidR="005E3DA8">
        <w:rPr>
          <w:rFonts w:ascii="Arial" w:hAnsi="Arial" w:cs="Arial"/>
          <w:sz w:val="24"/>
          <w:szCs w:val="24"/>
        </w:rPr>
        <w:t>причем большее количество баллов означает большее соответствие требованиям документации о закупке</w:t>
      </w:r>
      <w:r>
        <w:rPr>
          <w:rFonts w:ascii="Arial" w:hAnsi="Arial" w:cs="Arial"/>
          <w:sz w:val="24"/>
          <w:szCs w:val="24"/>
        </w:rPr>
        <w:t>.</w:t>
      </w:r>
    </w:p>
    <w:p w:rsidR="009679EE" w:rsidRDefault="009679EE" w:rsidP="009963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При оценке и сопоставлении заявок на участие в закупках учитываются результаты технической оценки, оценки финансовой надежности и ценовое предложение участников закупки, откорректированно</w:t>
      </w:r>
      <w:r w:rsidR="00650B60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после запроса снижения цен (в случае его проведения). </w:t>
      </w:r>
    </w:p>
    <w:p w:rsidR="003C0F95" w:rsidRDefault="003C0F95" w:rsidP="009963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Количество баллов по каждому из</w:t>
      </w:r>
      <w:r w:rsidR="00063AFF" w:rsidRPr="00063AFF">
        <w:rPr>
          <w:rFonts w:ascii="Arial" w:hAnsi="Arial" w:cs="Arial"/>
          <w:sz w:val="24"/>
          <w:szCs w:val="24"/>
        </w:rPr>
        <w:t xml:space="preserve"> </w:t>
      </w:r>
      <w:r w:rsidR="00063AFF">
        <w:rPr>
          <w:rFonts w:ascii="Arial" w:hAnsi="Arial" w:cs="Arial"/>
          <w:sz w:val="24"/>
          <w:szCs w:val="24"/>
        </w:rPr>
        <w:t>показателей</w:t>
      </w:r>
      <w:r>
        <w:rPr>
          <w:rFonts w:ascii="Arial" w:hAnsi="Arial" w:cs="Arial"/>
          <w:sz w:val="24"/>
          <w:szCs w:val="24"/>
        </w:rPr>
        <w:t xml:space="preserve">, указанных в п. 1.3, умножается на соответствующий этому </w:t>
      </w:r>
      <w:r w:rsidR="00063AFF">
        <w:rPr>
          <w:rFonts w:ascii="Arial" w:hAnsi="Arial" w:cs="Arial"/>
          <w:sz w:val="24"/>
          <w:szCs w:val="24"/>
        </w:rPr>
        <w:t>показателю</w:t>
      </w:r>
      <w:r>
        <w:rPr>
          <w:rFonts w:ascii="Arial" w:hAnsi="Arial" w:cs="Arial"/>
          <w:sz w:val="24"/>
          <w:szCs w:val="24"/>
        </w:rPr>
        <w:t xml:space="preserve"> коэффициент.</w:t>
      </w:r>
    </w:p>
    <w:p w:rsidR="00BC55E6" w:rsidRDefault="00BC55E6" w:rsidP="009963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3C0F9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 По результатам оценки каждая заявка получает определенное количество баллов</w:t>
      </w:r>
      <w:r w:rsidR="001C31B8">
        <w:rPr>
          <w:rFonts w:ascii="Arial" w:hAnsi="Arial" w:cs="Arial"/>
          <w:sz w:val="24"/>
          <w:szCs w:val="24"/>
        </w:rPr>
        <w:t>. Победителем закупки является участник, заявка которого набрала наибольшее количество баллов</w:t>
      </w:r>
      <w:r w:rsidR="003C0F95">
        <w:rPr>
          <w:rFonts w:ascii="Arial" w:hAnsi="Arial" w:cs="Arial"/>
          <w:sz w:val="24"/>
          <w:szCs w:val="24"/>
        </w:rPr>
        <w:t>.</w:t>
      </w:r>
    </w:p>
    <w:p w:rsidR="00063AFF" w:rsidRDefault="00063AFF" w:rsidP="009963B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77E1C" w:rsidRDefault="004B7153" w:rsidP="009963B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277E1C" w:rsidRPr="00277E1C">
        <w:rPr>
          <w:rFonts w:ascii="Arial" w:hAnsi="Arial" w:cs="Arial"/>
          <w:b/>
          <w:sz w:val="24"/>
          <w:szCs w:val="24"/>
        </w:rPr>
        <w:t xml:space="preserve">. </w:t>
      </w:r>
      <w:r w:rsidR="00277E1C">
        <w:rPr>
          <w:rFonts w:ascii="Arial" w:hAnsi="Arial" w:cs="Arial"/>
          <w:b/>
          <w:sz w:val="24"/>
          <w:szCs w:val="24"/>
        </w:rPr>
        <w:t xml:space="preserve">Порядок </w:t>
      </w:r>
      <w:r>
        <w:rPr>
          <w:rFonts w:ascii="Arial" w:hAnsi="Arial" w:cs="Arial"/>
          <w:b/>
          <w:sz w:val="24"/>
          <w:szCs w:val="24"/>
        </w:rPr>
        <w:t>расчетов</w:t>
      </w:r>
    </w:p>
    <w:p w:rsidR="001C31B8" w:rsidRDefault="004B7153" w:rsidP="009963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77E1C" w:rsidRPr="00277E1C">
        <w:rPr>
          <w:rFonts w:ascii="Arial" w:hAnsi="Arial" w:cs="Arial"/>
          <w:sz w:val="24"/>
          <w:szCs w:val="24"/>
        </w:rPr>
        <w:t>.1.</w:t>
      </w:r>
      <w:r w:rsidR="00277E1C">
        <w:rPr>
          <w:rFonts w:ascii="Arial" w:hAnsi="Arial" w:cs="Arial"/>
          <w:sz w:val="24"/>
          <w:szCs w:val="24"/>
        </w:rPr>
        <w:t xml:space="preserve"> По результатам технической оценки </w:t>
      </w:r>
      <w:r w:rsidR="00211305">
        <w:rPr>
          <w:rFonts w:ascii="Arial" w:hAnsi="Arial" w:cs="Arial"/>
          <w:sz w:val="24"/>
          <w:szCs w:val="24"/>
        </w:rPr>
        <w:t>заявкам на участие в закупке присваивается количество баллов от 0 до 20</w:t>
      </w:r>
      <w:r w:rsidR="001C31B8">
        <w:rPr>
          <w:rFonts w:ascii="Arial" w:hAnsi="Arial" w:cs="Arial"/>
          <w:sz w:val="24"/>
          <w:szCs w:val="24"/>
        </w:rPr>
        <w:t>. К оценке и сопоставлению заявок допускаются заявки, которые набирают от 15 до 20 баллов.</w:t>
      </w:r>
    </w:p>
    <w:p w:rsidR="00211305" w:rsidRDefault="004B7153" w:rsidP="009963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11305">
        <w:rPr>
          <w:rFonts w:ascii="Arial" w:hAnsi="Arial" w:cs="Arial"/>
          <w:sz w:val="24"/>
          <w:szCs w:val="24"/>
        </w:rPr>
        <w:t xml:space="preserve">.2. По результатам оценки финансовой надежности участника закупки его заявка получает 0 баллов или </w:t>
      </w:r>
      <w:r w:rsidR="005D52E2">
        <w:rPr>
          <w:rFonts w:ascii="Arial" w:hAnsi="Arial" w:cs="Arial"/>
          <w:sz w:val="24"/>
          <w:szCs w:val="24"/>
        </w:rPr>
        <w:t>2</w:t>
      </w:r>
      <w:r w:rsidR="00211305">
        <w:rPr>
          <w:rFonts w:ascii="Arial" w:hAnsi="Arial" w:cs="Arial"/>
          <w:sz w:val="24"/>
          <w:szCs w:val="24"/>
        </w:rPr>
        <w:t xml:space="preserve"> балл</w:t>
      </w:r>
      <w:r w:rsidR="005D52E2">
        <w:rPr>
          <w:rFonts w:ascii="Arial" w:hAnsi="Arial" w:cs="Arial"/>
          <w:sz w:val="24"/>
          <w:szCs w:val="24"/>
        </w:rPr>
        <w:t>а</w:t>
      </w:r>
      <w:r w:rsidR="00211305">
        <w:rPr>
          <w:rFonts w:ascii="Arial" w:hAnsi="Arial" w:cs="Arial"/>
          <w:sz w:val="24"/>
          <w:szCs w:val="24"/>
        </w:rPr>
        <w:t xml:space="preserve">, где 0 баллов означает неустойчивое, а </w:t>
      </w:r>
      <w:r w:rsidR="005D52E2">
        <w:rPr>
          <w:rFonts w:ascii="Arial" w:hAnsi="Arial" w:cs="Arial"/>
          <w:sz w:val="24"/>
          <w:szCs w:val="24"/>
        </w:rPr>
        <w:t>2</w:t>
      </w:r>
      <w:r w:rsidR="00211305">
        <w:rPr>
          <w:rFonts w:ascii="Arial" w:hAnsi="Arial" w:cs="Arial"/>
          <w:sz w:val="24"/>
          <w:szCs w:val="24"/>
        </w:rPr>
        <w:t xml:space="preserve"> балл</w:t>
      </w:r>
      <w:r w:rsidR="005D52E2">
        <w:rPr>
          <w:rFonts w:ascii="Arial" w:hAnsi="Arial" w:cs="Arial"/>
          <w:sz w:val="24"/>
          <w:szCs w:val="24"/>
        </w:rPr>
        <w:t>а</w:t>
      </w:r>
      <w:r w:rsidR="00211305">
        <w:rPr>
          <w:rFonts w:ascii="Arial" w:hAnsi="Arial" w:cs="Arial"/>
          <w:sz w:val="24"/>
          <w:szCs w:val="24"/>
        </w:rPr>
        <w:t xml:space="preserve"> – устойчивое финансово</w:t>
      </w:r>
      <w:r w:rsidR="009B79AC">
        <w:rPr>
          <w:rFonts w:ascii="Arial" w:hAnsi="Arial" w:cs="Arial"/>
          <w:sz w:val="24"/>
          <w:szCs w:val="24"/>
        </w:rPr>
        <w:t>е</w:t>
      </w:r>
      <w:r w:rsidR="00211305">
        <w:rPr>
          <w:rFonts w:ascii="Arial" w:hAnsi="Arial" w:cs="Arial"/>
          <w:sz w:val="24"/>
          <w:szCs w:val="24"/>
        </w:rPr>
        <w:t xml:space="preserve"> состояние. </w:t>
      </w:r>
    </w:p>
    <w:p w:rsidR="00211305" w:rsidRDefault="004B7153" w:rsidP="009963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11305">
        <w:rPr>
          <w:rFonts w:ascii="Arial" w:hAnsi="Arial" w:cs="Arial"/>
          <w:sz w:val="24"/>
          <w:szCs w:val="24"/>
        </w:rPr>
        <w:t>.</w:t>
      </w:r>
      <w:r w:rsidR="005D0A08">
        <w:rPr>
          <w:rFonts w:ascii="Arial" w:hAnsi="Arial" w:cs="Arial"/>
          <w:sz w:val="24"/>
          <w:szCs w:val="24"/>
        </w:rPr>
        <w:t>3</w:t>
      </w:r>
      <w:r w:rsidR="00211305">
        <w:rPr>
          <w:rFonts w:ascii="Arial" w:hAnsi="Arial" w:cs="Arial"/>
          <w:sz w:val="24"/>
          <w:szCs w:val="24"/>
        </w:rPr>
        <w:t>. Ценовое предложение участника закупки оценивается в соотношении с ценовым предложением с минимальной ценой по формуле:</w:t>
      </w:r>
    </w:p>
    <w:p w:rsidR="008B2D74" w:rsidRPr="00A838B8" w:rsidRDefault="000C6704" w:rsidP="009963B5">
      <w:pPr>
        <w:spacing w:after="0"/>
        <w:jc w:val="both"/>
        <w:rPr>
          <w:rFonts w:ascii="Arial" w:hAnsi="Arial" w:cs="Arial"/>
          <w:color w:val="0070C0"/>
          <w:sz w:val="24"/>
          <w:szCs w:val="24"/>
        </w:rPr>
      </w:pPr>
      <w:r w:rsidRPr="00A838B8">
        <w:rPr>
          <w:rFonts w:ascii="Arial" w:eastAsiaTheme="minorEastAsia" w:hAnsi="Arial" w:cs="Arial"/>
          <w:noProof/>
          <w:color w:val="0070C0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B13FCB" wp14:editId="3EE90778">
                <wp:simplePos x="0" y="0"/>
                <wp:positionH relativeFrom="margin">
                  <wp:posOffset>375285</wp:posOffset>
                </wp:positionH>
                <wp:positionV relativeFrom="paragraph">
                  <wp:posOffset>162824</wp:posOffset>
                </wp:positionV>
                <wp:extent cx="5557520" cy="1423035"/>
                <wp:effectExtent l="0" t="0" r="0" b="0"/>
                <wp:wrapNone/>
                <wp:docPr id="35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7520" cy="1423035"/>
                          <a:chOff x="0" y="103504"/>
                          <a:chExt cx="5295002" cy="1423358"/>
                        </a:xfrm>
                      </wpg:grpSpPr>
                      <wps:wsp>
                        <wps:cNvPr id="2" name="TextBox 44"/>
                        <wps:cNvSpPr txBox="1"/>
                        <wps:spPr>
                          <a:xfrm>
                            <a:off x="0" y="103504"/>
                            <a:ext cx="5295002" cy="142335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B2D74" w:rsidRPr="009B79AC" w:rsidRDefault="008B2D74" w:rsidP="008B2D74">
                              <w:pPr>
                                <w:pStyle w:val="af1"/>
                                <w:spacing w:before="0" w:beforeAutospacing="0" w:after="0" w:afterAutospacing="0" w:line="276" w:lineRule="auto"/>
                                <w:jc w:val="center"/>
                                <w:rPr>
                                  <w:color w:val="0070C0"/>
                                  <w:lang w:val="en-US"/>
                                </w:rPr>
                              </w:pPr>
                              <w:r w:rsidRPr="00A838B8">
                                <w:rPr>
                                  <w:rFonts w:ascii="Montserrat" w:eastAsia="Times New Roman" w:hAnsi="Montserrat"/>
                                  <w:color w:val="0070C0"/>
                                  <w:kern w:val="24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  <w:r w:rsidRPr="00A838B8">
                                <w:rPr>
                                  <w:rFonts w:ascii="Montserrat" w:eastAsia="Times New Roman" w:hAnsi="Montserrat"/>
                                  <w:color w:val="0070C0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 xml:space="preserve"> 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</w:rPr>
                                <w:t>ОЦ</w:t>
                              </w:r>
                              <w:r w:rsidRPr="009B79AC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t xml:space="preserve">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t xml:space="preserve">min </w:t>
                              </w:r>
                              <w:r w:rsidRPr="009B79AC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lang w:val="en-US"/>
                                </w:rPr>
                                <w:t xml:space="preserve">/ (1 +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</w:rPr>
                                <w:t>НДС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</w:rPr>
                                <w:t>НК</w:t>
                              </w:r>
                              <w:r w:rsidRPr="009B79AC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lang w:val="en-US"/>
                                </w:rPr>
                                <w:t>)</w:t>
                              </w:r>
                            </w:p>
                            <w:p w:rsidR="008B2D74" w:rsidRPr="009B79AC" w:rsidRDefault="008B2D74" w:rsidP="005407D3">
                              <w:pPr>
                                <w:pStyle w:val="af1"/>
                                <w:spacing w:before="0" w:beforeAutospacing="0" w:after="0" w:afterAutospacing="0"/>
                                <w:jc w:val="center"/>
                                <w:rPr>
                                  <w:color w:val="0070C0"/>
                                  <w:lang w:val="en-US"/>
                                </w:rPr>
                              </w:pPr>
                              <w:r w:rsidRPr="009B79AC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lang w:val="en-US"/>
                                </w:rPr>
                                <w:t xml:space="preserve">   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</w:rPr>
                                <w:t>ОЦ</w:t>
                              </w:r>
                              <w:r w:rsidRPr="009B79AC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t xml:space="preserve">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t>n</w:t>
                              </w:r>
                              <w:r w:rsidRPr="009B79AC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lang w:val="en-US"/>
                                </w:rPr>
                                <w:t xml:space="preserve"> –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</w:rPr>
                                <w:t>НДС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t>n</w:t>
                              </w:r>
                              <w:r w:rsidRPr="009B79AC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br/>
                              </w:r>
                            </w:p>
                            <w:p w:rsidR="008B2D74" w:rsidRPr="00A838B8" w:rsidRDefault="008B2D74" w:rsidP="008B2D74">
                              <w:pPr>
                                <w:pStyle w:val="af1"/>
                                <w:spacing w:before="0" w:beforeAutospacing="0" w:after="0" w:afterAutospacing="0" w:line="276" w:lineRule="auto"/>
                                <w:jc w:val="center"/>
                                <w:rPr>
                                  <w:color w:val="0070C0"/>
                                </w:rPr>
                              </w:pPr>
                              <w:r w:rsidRPr="009B79AC">
                                <w:rPr>
                                  <w:rFonts w:ascii="Montserrat" w:eastAsia="Times New Roman" w:hAnsi="Montserrat"/>
                                  <w:color w:val="0070C0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 xml:space="preserve">      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</w:rPr>
                                <w:t>ОЦ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</w:rPr>
                                <w:t xml:space="preserve">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t>min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</w:rPr>
                                <w:t xml:space="preserve">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</w:rPr>
                                <w:t>/ (1 + НДС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</w:rPr>
                                <w:t>НК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</w:rPr>
                                <w:t xml:space="preserve">)   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" name="Прямая соединительная линия 3"/>
                        <wps:cNvCnPr/>
                        <wps:spPr>
                          <a:xfrm flipV="1">
                            <a:off x="1489448" y="645624"/>
                            <a:ext cx="2508250" cy="536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1998359" y="1020968"/>
                            <a:ext cx="16920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TextBox 51"/>
                        <wps:cNvSpPr txBox="1"/>
                        <wps:spPr>
                          <a:xfrm>
                            <a:off x="1463072" y="891907"/>
                            <a:ext cx="402933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B2D74" w:rsidRPr="00A838B8" w:rsidRDefault="008B2D74" w:rsidP="008B2D74">
                              <w:pPr>
                                <w:pStyle w:val="af1"/>
                                <w:spacing w:before="0" w:beforeAutospacing="0" w:after="0" w:afterAutospacing="0"/>
                                <w:rPr>
                                  <w:color w:val="0070C0"/>
                                </w:rPr>
                              </w:pPr>
                              <w:r w:rsidRPr="00A838B8">
                                <w:rPr>
                                  <w:rFonts w:ascii="Arial" w:hAnsi="Arial" w:cs="Arial"/>
                                  <w:color w:val="0070C0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  <w:t>max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TextBox 52"/>
                        <wps:cNvSpPr txBox="1"/>
                        <wps:spPr>
                          <a:xfrm>
                            <a:off x="2226025" y="1022389"/>
                            <a:ext cx="885727" cy="33726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B2D74" w:rsidRPr="00A838B8" w:rsidRDefault="008B2D74" w:rsidP="008B2D74">
                              <w:pPr>
                                <w:pStyle w:val="af1"/>
                                <w:spacing w:before="0" w:beforeAutospacing="0" w:after="0" w:afterAutospacing="0" w:line="276" w:lineRule="auto"/>
                                <w:jc w:val="center"/>
                                <w:rPr>
                                  <w:rFonts w:ascii="Arial" w:hAnsi="Arial" w:cs="Arial"/>
                                  <w:color w:val="0070C0"/>
                                </w:rPr>
                              </w:pP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</w:rPr>
                                <w:t>Ц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7"/>
                                  <w:vertAlign w:val="subscript"/>
                                </w:rPr>
                                <w:t xml:space="preserve"> 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7"/>
                                  <w:vertAlign w:val="subscript"/>
                                  <w:lang w:val="en-US"/>
                                </w:rPr>
                                <w:t>n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</w:rPr>
                                <w:t xml:space="preserve"> – НДС</w:t>
                              </w:r>
                              <w:r w:rsidRPr="00A838B8">
                                <w:rPr>
                                  <w:rFonts w:ascii="Arial" w:eastAsia="Times New Roman" w:hAnsi="Arial" w:cs="Arial"/>
                                  <w:color w:val="0070C0"/>
                                  <w:kern w:val="24"/>
                                  <w:position w:val="-7"/>
                                  <w:vertAlign w:val="subscript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" name="TextBox 56"/>
                        <wps:cNvSpPr txBox="1"/>
                        <wps:spPr>
                          <a:xfrm>
                            <a:off x="955502" y="528417"/>
                            <a:ext cx="435603" cy="3048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B2D74" w:rsidRPr="00A838B8" w:rsidRDefault="008B2D74" w:rsidP="008B2D74">
                              <w:pPr>
                                <w:pStyle w:val="af1"/>
                                <w:spacing w:before="0" w:beforeAutospacing="0" w:after="0" w:afterAutospacing="0"/>
                                <w:rPr>
                                  <w:color w:val="0070C0"/>
                                </w:rPr>
                              </w:pPr>
                              <w:r w:rsidRPr="00A838B8">
                                <w:rPr>
                                  <w:rFonts w:ascii="Arial" w:hAnsi="Arial" w:cs="Arial"/>
                                  <w:color w:val="0070C0"/>
                                  <w:kern w:val="24"/>
                                </w:rPr>
                                <w:t>Б</w:t>
                              </w:r>
                              <w:r w:rsidRPr="00A838B8">
                                <w:rPr>
                                  <w:rFonts w:ascii="Arial" w:hAnsi="Arial" w:cs="Arial"/>
                                  <w:color w:val="0070C0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t xml:space="preserve">n </w:t>
                              </w:r>
                              <w:r w:rsidRPr="00A838B8">
                                <w:rPr>
                                  <w:rFonts w:ascii="Arial" w:hAnsi="Arial" w:cs="Arial"/>
                                  <w:color w:val="0070C0"/>
                                  <w:kern w:val="24"/>
                                  <w:lang w:val="en-US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" name="TextBox 57"/>
                        <wps:cNvSpPr txBox="1"/>
                        <wps:spPr>
                          <a:xfrm>
                            <a:off x="4091989" y="499000"/>
                            <a:ext cx="448914" cy="2667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B2D74" w:rsidRPr="00A838B8" w:rsidRDefault="008B2D74" w:rsidP="008B2D74">
                              <w:pPr>
                                <w:pStyle w:val="af1"/>
                                <w:spacing w:before="0" w:beforeAutospacing="0" w:after="0" w:afterAutospacing="0"/>
                                <w:rPr>
                                  <w:color w:val="0070C0"/>
                                </w:rPr>
                              </w:pPr>
                              <w:r w:rsidRPr="00A838B8">
                                <w:rPr>
                                  <w:rFonts w:ascii="Arial" w:hAnsi="Arial" w:cs="Arial"/>
                                  <w:color w:val="0070C0"/>
                                  <w:kern w:val="24"/>
                                </w:rPr>
                                <w:t>х 10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Прямая соединительная линия 11"/>
                        <wps:cNvCnPr/>
                        <wps:spPr>
                          <a:xfrm>
                            <a:off x="1998359" y="368887"/>
                            <a:ext cx="16920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B13FCB" id="Группа 34" o:spid="_x0000_s1026" style="position:absolute;left:0;text-align:left;margin-left:29.55pt;margin-top:12.8pt;width:437.6pt;height:112.05pt;z-index:251659264;mso-position-horizontal-relative:margin;mso-height-relative:margin" coordorigin=",1035" coordsize="52950,14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4" o:spid="_x0000_s1027" type="#_x0000_t202" style="position:absolute;top:1035;width:52950;height:142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B2D74" w:rsidRPr="00A838B8" w:rsidRDefault="008B2D74" w:rsidP="008B2D74">
                        <w:pPr>
                          <w:pStyle w:val="af1"/>
                          <w:spacing w:before="0" w:beforeAutospacing="0" w:after="0" w:afterAutospacing="0" w:line="276" w:lineRule="auto"/>
                          <w:jc w:val="center"/>
                          <w:rPr>
                            <w:color w:val="0070C0"/>
                          </w:rPr>
                        </w:pPr>
                        <w:r w:rsidRPr="00A838B8">
                          <w:rPr>
                            <w:rFonts w:ascii="Montserrat" w:eastAsia="Times New Roman" w:hAnsi="Montserrat"/>
                            <w:color w:val="0070C0"/>
                            <w:kern w:val="24"/>
                            <w:sz w:val="36"/>
                            <w:szCs w:val="36"/>
                          </w:rPr>
                          <w:t xml:space="preserve">     </w:t>
                        </w:r>
                        <w:r w:rsidRPr="00A838B8">
                          <w:rPr>
                            <w:rFonts w:ascii="Montserrat" w:eastAsia="Times New Roman" w:hAnsi="Montserrat"/>
                            <w:color w:val="0070C0"/>
                            <w:kern w:val="24"/>
                            <w:sz w:val="36"/>
                            <w:szCs w:val="36"/>
                            <w:lang w:val="en-US"/>
                          </w:rPr>
                          <w:t xml:space="preserve">  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>ОЦ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</w:rPr>
                          <w:t xml:space="preserve"> 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  <w:lang w:val="en-US"/>
                          </w:rPr>
                          <w:t xml:space="preserve">min 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>/ (1 + НДС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</w:rPr>
                          <w:t>НК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>)</w:t>
                        </w:r>
                      </w:p>
                      <w:p w:rsidR="008B2D74" w:rsidRPr="00A838B8" w:rsidRDefault="008B2D74" w:rsidP="005407D3">
                        <w:pPr>
                          <w:pStyle w:val="af1"/>
                          <w:spacing w:before="0" w:beforeAutospacing="0" w:after="0" w:afterAutospacing="0"/>
                          <w:jc w:val="center"/>
                          <w:rPr>
                            <w:color w:val="0070C0"/>
                          </w:rPr>
                        </w:pP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 xml:space="preserve">    ОЦ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</w:rPr>
                          <w:t xml:space="preserve"> 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  <w:lang w:val="en-US"/>
                          </w:rPr>
                          <w:t>n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 xml:space="preserve"> – НДС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  <w:lang w:val="en-US"/>
                          </w:rPr>
                          <w:t>n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</w:rPr>
                          <w:br/>
                        </w:r>
                      </w:p>
                      <w:p w:rsidR="008B2D74" w:rsidRPr="00A838B8" w:rsidRDefault="008B2D74" w:rsidP="008B2D74">
                        <w:pPr>
                          <w:pStyle w:val="af1"/>
                          <w:spacing w:before="0" w:beforeAutospacing="0" w:after="0" w:afterAutospacing="0" w:line="276" w:lineRule="auto"/>
                          <w:jc w:val="center"/>
                          <w:rPr>
                            <w:color w:val="0070C0"/>
                          </w:rPr>
                        </w:pPr>
                        <w:r w:rsidRPr="00A838B8">
                          <w:rPr>
                            <w:rFonts w:ascii="Montserrat" w:eastAsia="Times New Roman" w:hAnsi="Montserrat"/>
                            <w:color w:val="0070C0"/>
                            <w:kern w:val="24"/>
                            <w:sz w:val="36"/>
                            <w:szCs w:val="36"/>
                          </w:rPr>
                          <w:t xml:space="preserve">       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>ОЦ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</w:rPr>
                          <w:t xml:space="preserve"> 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  <w:lang w:val="en-US"/>
                          </w:rPr>
                          <w:t>min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</w:rPr>
                          <w:t xml:space="preserve"> 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>/ (1 + НДС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6"/>
                            <w:vertAlign w:val="subscript"/>
                          </w:rPr>
                          <w:t>НК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 xml:space="preserve">)    </w:t>
                        </w:r>
                      </w:p>
                    </w:txbxContent>
                  </v:textbox>
                </v:shape>
                <v:line id="Прямая соединительная линия 3" o:spid="_x0000_s1028" style="position:absolute;flip:y;visibility:visible;mso-wrap-style:square" from="14894,6456" to="39976,6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BeW8UAAADaAAAADwAAAGRycy9kb3ducmV2LnhtbESPQWsCMRSE7wX/Q3iCl1KztVB1NYot&#10;yCqKUO2lt+fmubu4edkmqa7/3hQKPQ4z8w0znbemFhdyvrKs4LmfgCDOra64UPB5WD6NQPiArLG2&#10;TApu5GE+6zxMMdX2yh902YdCRAj7FBWUITSplD4vyaDv24Y4eifrDIYoXSG1w2uEm1oOkuRVGqw4&#10;LpTY0HtJ+Xn/YxSs5ffm/OaORTaS2fJrO9yNOXtUqtdtFxMQgdrwH/5rr7SCF/i9Em+AnN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FBeW8UAAADaAAAADwAAAAAAAAAA&#10;AAAAAAChAgAAZHJzL2Rvd25yZXYueG1sUEsFBgAAAAAEAAQA+QAAAJMDAAAAAA==&#10;" strokecolor="black [3213]" strokeweight="1pt">
                  <v:stroke joinstyle="miter"/>
                </v:line>
                <v:line id="Прямая соединительная линия 4" o:spid="_x0000_s1029" style="position:absolute;visibility:visible;mso-wrap-style:square" from="19983,10209" to="36903,10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BajMIAAADaAAAADwAAAGRycy9kb3ducmV2LnhtbESPUWvCQBCE34X+h2MLvplNo0hJPUMp&#10;KD4p1f6AbW6bpM3thdxpor/eKxT6OMzMN8yqGG2rLtz7xomGpyQFxVI600il4eO0mT2D8oHEUOuE&#10;NVzZQ7F+mKwoN26Qd74cQ6UiRHxOGuoQuhzRlzVb8onrWKL35XpLIcq+QtPTEOG2xSxNl2ipkbhQ&#10;U8dvNZc/x7PVYOe7dL8csn2L5ff2U26Ii/lB6+nj+PoCKvAY/sN/7Z3RsIDfK/EG4P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uBajMIAAADaAAAADwAAAAAAAAAAAAAA&#10;AAChAgAAZHJzL2Rvd25yZXYueG1sUEsFBgAAAAAEAAQA+QAAAJADAAAAAA==&#10;" strokecolor="black [3213]" strokeweight="1pt">
                  <v:stroke joinstyle="miter"/>
                </v:line>
                <v:shape id="TextBox 51" o:spid="_x0000_s1030" type="#_x0000_t202" style="position:absolute;left:14630;top:8919;width:4030;height:23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<v:textbox style="mso-fit-shape-to-text:t">
                    <w:txbxContent>
                      <w:p w:rsidR="008B2D74" w:rsidRPr="00A838B8" w:rsidRDefault="008B2D74" w:rsidP="008B2D74">
                        <w:pPr>
                          <w:pStyle w:val="af1"/>
                          <w:spacing w:before="0" w:beforeAutospacing="0" w:after="0" w:afterAutospacing="0"/>
                          <w:rPr>
                            <w:color w:val="0070C0"/>
                          </w:rPr>
                        </w:pPr>
                        <w:r w:rsidRPr="00A838B8">
                          <w:rPr>
                            <w:rFonts w:ascii="Arial" w:hAnsi="Arial" w:cs="Arial"/>
                            <w:color w:val="0070C0"/>
                            <w:kern w:val="24"/>
                            <w:sz w:val="20"/>
                            <w:szCs w:val="20"/>
                            <w:lang w:val="en-US"/>
                          </w:rPr>
                          <w:t>max</w:t>
                        </w:r>
                      </w:p>
                    </w:txbxContent>
                  </v:textbox>
                </v:shape>
                <v:shape id="TextBox 52" o:spid="_x0000_s1031" type="#_x0000_t202" style="position:absolute;left:22260;top:10223;width:8857;height:33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9M78IA&#10;AADaAAAADwAAAGRycy9kb3ducmV2LnhtbESP0WrCQBRE3wv9h+UKvtVNxBYbXUOxCn1r1X7AJXvN&#10;xmTvhuw2iX59t1DwcZg5M8w6H20jeup85VhBOktAEBdOV1wq+D7tn5YgfEDW2DgmBVfykG8eH9aY&#10;aTfwgfpjKEUsYZ+hAhNCm0npC0MW/cy1xNE7u85iiLIrpe5wiOW2kfMkeZEWK44LBlvaGirq449V&#10;sEzsZ12/zr+8XdzSZ7N9d7v2otR0Mr6tQAQawz38T3/oyMHflXgD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n0zvwgAAANoAAAAPAAAAAAAAAAAAAAAAAJgCAABkcnMvZG93&#10;bnJldi54bWxQSwUGAAAAAAQABAD1AAAAhwMAAAAA&#10;" filled="f" stroked="f">
                  <v:textbox style="mso-fit-shape-to-text:t">
                    <w:txbxContent>
                      <w:p w:rsidR="008B2D74" w:rsidRPr="00A838B8" w:rsidRDefault="008B2D74" w:rsidP="008B2D74">
                        <w:pPr>
                          <w:pStyle w:val="af1"/>
                          <w:spacing w:before="0" w:beforeAutospacing="0" w:after="0" w:afterAutospacing="0" w:line="276" w:lineRule="auto"/>
                          <w:jc w:val="center"/>
                          <w:rPr>
                            <w:rFonts w:ascii="Arial" w:hAnsi="Arial" w:cs="Arial"/>
                            <w:color w:val="0070C0"/>
                          </w:rPr>
                        </w:pP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>Ц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7"/>
                            <w:vertAlign w:val="subscript"/>
                          </w:rPr>
                          <w:t xml:space="preserve"> 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7"/>
                            <w:vertAlign w:val="subscript"/>
                            <w:lang w:val="en-US"/>
                          </w:rPr>
                          <w:t>n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</w:rPr>
                          <w:t xml:space="preserve"> – НДС</w:t>
                        </w:r>
                        <w:r w:rsidRPr="00A838B8">
                          <w:rPr>
                            <w:rFonts w:ascii="Arial" w:eastAsia="Times New Roman" w:hAnsi="Arial" w:cs="Arial"/>
                            <w:color w:val="0070C0"/>
                            <w:kern w:val="24"/>
                            <w:position w:val="-7"/>
                            <w:vertAlign w:val="subscript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TextBox 56" o:spid="_x0000_s1032" type="#_x0000_t202" style="position:absolute;left:9555;top:5284;width:4356;height:304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PpdMMA&#10;AADaAAAADwAAAGRycy9kb3ducmV2LnhtbESP0WrCQBRE3wv9h+UWfGs2ihZNXaVEBd9s037AJXub&#10;TZO9G7JrjH69Wyj0cZiZM8x6O9pWDNT72rGCaZKCIC6drrlS8PV5eF6C8AFZY+uYFFzJw3bz+LDG&#10;TLsLf9BQhEpECPsMFZgQukxKXxqy6BPXEUfv2/UWQ5R9JXWPlwi3rZyl6Yu0WHNcMNhRbqhsirNV&#10;sEztqWlWs3dv57fpwuQ7t+9+lJo8jW+vIAKN4T/81z5qBSv4vRJv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PpdMMAAADaAAAADwAAAAAAAAAAAAAAAACYAgAAZHJzL2Rv&#10;d25yZXYueG1sUEsFBgAAAAAEAAQA9QAAAIgDAAAAAA==&#10;" filled="f" stroked="f">
                  <v:textbox style="mso-fit-shape-to-text:t">
                    <w:txbxContent>
                      <w:p w:rsidR="008B2D74" w:rsidRPr="00A838B8" w:rsidRDefault="008B2D74" w:rsidP="008B2D74">
                        <w:pPr>
                          <w:pStyle w:val="af1"/>
                          <w:spacing w:before="0" w:beforeAutospacing="0" w:after="0" w:afterAutospacing="0"/>
                          <w:rPr>
                            <w:color w:val="0070C0"/>
                          </w:rPr>
                        </w:pPr>
                        <w:r w:rsidRPr="00A838B8">
                          <w:rPr>
                            <w:rFonts w:ascii="Arial" w:hAnsi="Arial" w:cs="Arial"/>
                            <w:color w:val="0070C0"/>
                            <w:kern w:val="24"/>
                          </w:rPr>
                          <w:t>Б</w:t>
                        </w:r>
                        <w:r w:rsidRPr="00A838B8">
                          <w:rPr>
                            <w:rFonts w:ascii="Arial" w:hAnsi="Arial" w:cs="Arial"/>
                            <w:color w:val="0070C0"/>
                            <w:kern w:val="24"/>
                            <w:position w:val="-6"/>
                            <w:vertAlign w:val="subscript"/>
                            <w:lang w:val="en-US"/>
                          </w:rPr>
                          <w:t xml:space="preserve">n </w:t>
                        </w:r>
                        <w:r w:rsidRPr="00A838B8">
                          <w:rPr>
                            <w:rFonts w:ascii="Arial" w:hAnsi="Arial" w:cs="Arial"/>
                            <w:color w:val="0070C0"/>
                            <w:kern w:val="24"/>
                            <w:lang w:val="en-US"/>
                          </w:rPr>
                          <w:t>=</w:t>
                        </w:r>
                      </w:p>
                    </w:txbxContent>
                  </v:textbox>
                </v:shape>
                <v:shape id="TextBox 57" o:spid="_x0000_s1033" type="#_x0000_t202" style="position:absolute;left:40919;top:4990;width:4490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628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ev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A+tvEAAAA2wAAAA8AAAAAAAAAAAAAAAAAmAIAAGRycy9k&#10;b3ducmV2LnhtbFBLBQYAAAAABAAEAPUAAACJAwAAAAA=&#10;" filled="f" stroked="f">
                  <v:textbox style="mso-fit-shape-to-text:t">
                    <w:txbxContent>
                      <w:p w:rsidR="008B2D74" w:rsidRPr="00A838B8" w:rsidRDefault="008B2D74" w:rsidP="008B2D74">
                        <w:pPr>
                          <w:pStyle w:val="af1"/>
                          <w:spacing w:before="0" w:beforeAutospacing="0" w:after="0" w:afterAutospacing="0"/>
                          <w:rPr>
                            <w:color w:val="0070C0"/>
                          </w:rPr>
                        </w:pPr>
                        <w:r w:rsidRPr="00A838B8">
                          <w:rPr>
                            <w:rFonts w:ascii="Arial" w:hAnsi="Arial" w:cs="Arial"/>
                            <w:color w:val="0070C0"/>
                            <w:kern w:val="24"/>
                          </w:rPr>
                          <w:t>х 10</w:t>
                        </w:r>
                      </w:p>
                    </w:txbxContent>
                  </v:textbox>
                </v:shape>
                <v:line id="Прямая соединительная линия 11" o:spid="_x0000_s1034" style="position:absolute;visibility:visible;mso-wrap-style:square" from="19983,3688" to="36903,3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Rf+cEAAADbAAAADwAAAGRycy9kb3ducmV2LnhtbERP22rCQBB9F/oPyxR800lURFLXUAoV&#10;nxQvHzDNTpO02dmQXU3s13eFQt/mcK6zzgfbqBt3vnaiIZ0moFgKZ2opNVzO75MVKB9IDDVOWMOd&#10;PeSbp9GaMuN6OfLtFEoVQ8RnpKEKoc0QfVGxJT91LUvkPl1nKUTYlWg66mO4bXCWJEu0VEtsqKjl&#10;t4qL79PVarDzXbJf9rN9g8XX9kN+EBfzg9bj5+H1BVTgIfyL/9w7E+en8PglHoCb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xF/5wQAAANsAAAAPAAAAAAAAAAAAAAAA&#10;AKECAABkcnMvZG93bnJldi54bWxQSwUGAAAAAAQABAD5AAAAjwMAAAAA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</w:p>
    <w:p w:rsidR="008B2D74" w:rsidRPr="00A838B8" w:rsidRDefault="008B2D74" w:rsidP="009963B5">
      <w:pPr>
        <w:spacing w:after="0"/>
        <w:jc w:val="both"/>
        <w:rPr>
          <w:rFonts w:ascii="Arial" w:hAnsi="Arial" w:cs="Arial"/>
          <w:color w:val="0070C0"/>
          <w:sz w:val="24"/>
          <w:szCs w:val="24"/>
        </w:rPr>
      </w:pPr>
    </w:p>
    <w:p w:rsidR="008B2D74" w:rsidRPr="00A838B8" w:rsidRDefault="008B2D74" w:rsidP="009963B5">
      <w:pPr>
        <w:spacing w:after="0"/>
        <w:jc w:val="both"/>
        <w:rPr>
          <w:rFonts w:ascii="Arial" w:hAnsi="Arial" w:cs="Arial"/>
          <w:color w:val="0070C0"/>
          <w:sz w:val="24"/>
          <w:szCs w:val="24"/>
        </w:rPr>
      </w:pPr>
    </w:p>
    <w:p w:rsidR="008B2D74" w:rsidRDefault="008B2D74" w:rsidP="009963B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B2D74" w:rsidRDefault="0042662C" w:rsidP="009963B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74559</wp:posOffset>
                </wp:positionV>
                <wp:extent cx="172085" cy="508635"/>
                <wp:effectExtent l="0" t="0" r="18415" b="24765"/>
                <wp:wrapNone/>
                <wp:docPr id="13" name="Дуг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508635"/>
                        </a:xfrm>
                        <a:prstGeom prst="arc">
                          <a:avLst>
                            <a:gd name="adj1" fmla="val 16200000"/>
                            <a:gd name="adj2" fmla="val 5500916"/>
                          </a:avLst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F99ED" id="Дуга 13" o:spid="_x0000_s1026" style="position:absolute;margin-left:326.25pt;margin-top:5.85pt;width:13.55pt;height:4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2085,508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" path="m86042,nsc127339,,162812,86722,170558,206619v2105,32592,2033,66087,-214,98596c161598,431775,122141,518853,78602,507683l86043,254318v,-84773,-1,-169545,-1,-254318xem86042,nfc127339,,162812,86722,170558,206619v2105,32592,2033,66087,-214,98596c161598,431775,122141,518853,78602,507683e" filled="f" strokecolor="#0070c0" strokeweight=".5pt">
                <v:stroke joinstyle="miter"/>
                <v:path arrowok="t" o:connecttype="custom" o:connectlocs="86042,0;170558,206619;170344,305215;78602,507683" o:connectangles="0,0,0,0"/>
              </v:shape>
            </w:pict>
          </mc:Fallback>
        </mc:AlternateContent>
      </w:r>
      <w:r w:rsidRPr="00A838B8">
        <w:rPr>
          <w:rFonts w:ascii="Arial" w:eastAsiaTheme="minorEastAsia" w:hAnsi="Arial" w:cs="Arial"/>
          <w:noProof/>
          <w:color w:val="0070C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47BE0D" wp14:editId="3E52BCD5">
                <wp:simplePos x="0" y="0"/>
                <wp:positionH relativeFrom="column">
                  <wp:posOffset>2410460</wp:posOffset>
                </wp:positionH>
                <wp:positionV relativeFrom="paragraph">
                  <wp:posOffset>68209</wp:posOffset>
                </wp:positionV>
                <wp:extent cx="146050" cy="508635"/>
                <wp:effectExtent l="0" t="0" r="0" b="24765"/>
                <wp:wrapNone/>
                <wp:docPr id="14" name="Дуг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6050" cy="508635"/>
                        </a:xfrm>
                        <a:prstGeom prst="arc">
                          <a:avLst>
                            <a:gd name="adj1" fmla="val 16200000"/>
                            <a:gd name="adj2" fmla="val 5500916"/>
                          </a:avLst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880EA" id="Дуга 14" o:spid="_x0000_s1026" style="position:absolute;margin-left:189.8pt;margin-top:5.35pt;width:11.5pt;height:40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6050,508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" path="m73025,nsc108847,,139379,90489,145110,213635v1297,27872,1252,56302,-133,84123c138425,429373,103753,520905,65596,507316l73025,254318,73025,xem73025,nfc108847,,139379,90489,145110,213635v1297,27872,1252,56302,-133,84123c138425,429373,103753,520905,65596,507316e" filled="f" strokecolor="#0070c0" strokeweight=".5pt">
                <v:stroke joinstyle="miter"/>
                <v:path arrowok="t" o:connecttype="custom" o:connectlocs="73025,0;145110,213635;144977,297758;65596,507316" o:connectangles="0,0,0,0"/>
              </v:shape>
            </w:pict>
          </mc:Fallback>
        </mc:AlternateContent>
      </w:r>
    </w:p>
    <w:p w:rsidR="008B2D74" w:rsidRDefault="008B2D74" w:rsidP="009963B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B2D74" w:rsidRDefault="008B2D74" w:rsidP="009963B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B2D74" w:rsidRDefault="008B2D74" w:rsidP="009963B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C6704" w:rsidRDefault="000C6704" w:rsidP="009963B5">
      <w:pPr>
        <w:spacing w:after="0"/>
        <w:jc w:val="both"/>
        <w:rPr>
          <w:rFonts w:ascii="Arial" w:eastAsiaTheme="minorEastAsia" w:hAnsi="Arial" w:cs="Arial"/>
          <w:sz w:val="24"/>
          <w:szCs w:val="24"/>
        </w:rPr>
      </w:pPr>
    </w:p>
    <w:p w:rsidR="00487184" w:rsidRPr="004B7153" w:rsidRDefault="000C6704" w:rsidP="009963B5">
      <w:pPr>
        <w:spacing w:after="0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где:</w:t>
      </w:r>
    </w:p>
    <w:p w:rsidR="004B7153" w:rsidRPr="00A838B8" w:rsidRDefault="000C6704" w:rsidP="004B7153">
      <w:pPr>
        <w:spacing w:before="240" w:after="0"/>
        <w:ind w:left="2126"/>
        <w:jc w:val="both"/>
        <w:rPr>
          <w:rFonts w:ascii="Arial" w:eastAsiaTheme="minorEastAsia" w:hAnsi="Arial" w:cs="Arial"/>
          <w:color w:val="0070C0"/>
          <w:sz w:val="20"/>
          <w:szCs w:val="20"/>
        </w:rPr>
      </w:pPr>
      <w:r w:rsidRPr="00A838B8">
        <w:rPr>
          <w:rFonts w:ascii="Arial" w:eastAsiaTheme="minorEastAsia" w:hAnsi="Arial" w:cs="Arial"/>
          <w:color w:val="0070C0"/>
          <w:sz w:val="20"/>
          <w:szCs w:val="20"/>
        </w:rPr>
        <w:t>Б</w:t>
      </w:r>
      <w:r w:rsidRPr="00A838B8">
        <w:rPr>
          <w:rFonts w:ascii="Arial" w:eastAsiaTheme="minorEastAsia" w:hAnsi="Arial" w:cs="Arial"/>
          <w:color w:val="0070C0"/>
          <w:sz w:val="20"/>
          <w:szCs w:val="20"/>
          <w:lang w:val="en-US"/>
        </w:rPr>
        <w:t>n</w:t>
      </w:r>
      <w:r w:rsidR="004B7153"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 – количество бал</w:t>
      </w:r>
      <w:r w:rsidRPr="00A838B8">
        <w:rPr>
          <w:rFonts w:ascii="Arial" w:eastAsiaTheme="minorEastAsia" w:hAnsi="Arial" w:cs="Arial"/>
          <w:color w:val="0070C0"/>
          <w:sz w:val="20"/>
          <w:szCs w:val="20"/>
        </w:rPr>
        <w:t>лов оценки ценового предложения;</w:t>
      </w:r>
    </w:p>
    <w:p w:rsidR="004B7153" w:rsidRPr="00A838B8" w:rsidRDefault="000C6704" w:rsidP="004B7153">
      <w:pPr>
        <w:spacing w:after="0"/>
        <w:ind w:left="2124"/>
        <w:jc w:val="both"/>
        <w:rPr>
          <w:rFonts w:ascii="Arial" w:hAnsi="Arial" w:cs="Arial"/>
          <w:color w:val="0070C0"/>
          <w:sz w:val="20"/>
          <w:szCs w:val="20"/>
        </w:rPr>
      </w:pPr>
      <w:r w:rsidRPr="00A838B8">
        <w:rPr>
          <w:rFonts w:ascii="Arial" w:hAnsi="Arial" w:cs="Arial"/>
          <w:color w:val="0070C0"/>
          <w:sz w:val="20"/>
          <w:szCs w:val="20"/>
        </w:rPr>
        <w:t>ОЦ</w:t>
      </w:r>
      <w:r w:rsidRPr="00A838B8">
        <w:rPr>
          <w:rFonts w:ascii="Arial" w:hAnsi="Arial" w:cs="Arial"/>
          <w:color w:val="0070C0"/>
          <w:sz w:val="20"/>
          <w:szCs w:val="20"/>
          <w:lang w:val="en-US"/>
        </w:rPr>
        <w:t>n</w:t>
      </w:r>
      <w:r w:rsidR="004B7153" w:rsidRPr="00A838B8">
        <w:rPr>
          <w:rFonts w:ascii="Arial" w:hAnsi="Arial" w:cs="Arial"/>
          <w:color w:val="0070C0"/>
          <w:sz w:val="20"/>
          <w:szCs w:val="20"/>
          <w:vertAlign w:val="subscript"/>
        </w:rPr>
        <w:t xml:space="preserve"> </w:t>
      </w:r>
      <w:r w:rsidR="004B7153"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– </w:t>
      </w:r>
      <w:r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оценочная стоимость </w:t>
      </w:r>
      <w:r w:rsidRPr="00A838B8">
        <w:rPr>
          <w:rFonts w:ascii="Arial" w:eastAsiaTheme="minorEastAsia" w:hAnsi="Arial" w:cs="Arial"/>
          <w:color w:val="0070C0"/>
          <w:sz w:val="20"/>
          <w:szCs w:val="20"/>
          <w:lang w:val="en-US"/>
        </w:rPr>
        <w:t>n</w:t>
      </w:r>
      <w:r w:rsidRPr="00A838B8">
        <w:rPr>
          <w:rFonts w:ascii="Arial" w:eastAsiaTheme="minorEastAsia" w:hAnsi="Arial" w:cs="Arial"/>
          <w:color w:val="0070C0"/>
          <w:sz w:val="20"/>
          <w:szCs w:val="20"/>
        </w:rPr>
        <w:t>-го участника закупки;</w:t>
      </w:r>
    </w:p>
    <w:p w:rsidR="000C6704" w:rsidRPr="00A838B8" w:rsidRDefault="000C6704" w:rsidP="004B7153">
      <w:pPr>
        <w:spacing w:after="0"/>
        <w:ind w:left="2124"/>
        <w:jc w:val="both"/>
        <w:rPr>
          <w:rFonts w:ascii="Arial" w:eastAsiaTheme="minorEastAsia" w:hAnsi="Arial" w:cs="Arial"/>
          <w:color w:val="0070C0"/>
          <w:sz w:val="20"/>
          <w:szCs w:val="20"/>
        </w:rPr>
      </w:pPr>
      <w:r w:rsidRPr="00A838B8">
        <w:rPr>
          <w:rFonts w:ascii="Arial" w:hAnsi="Arial" w:cs="Arial"/>
          <w:color w:val="0070C0"/>
          <w:sz w:val="20"/>
          <w:szCs w:val="20"/>
        </w:rPr>
        <w:t>ОЦ</w:t>
      </w:r>
      <w:r w:rsidRPr="00A838B8">
        <w:rPr>
          <w:rFonts w:ascii="Arial" w:hAnsi="Arial" w:cs="Arial"/>
          <w:color w:val="0070C0"/>
          <w:sz w:val="20"/>
          <w:szCs w:val="20"/>
          <w:lang w:val="en-US"/>
        </w:rPr>
        <w:t>min</w:t>
      </w:r>
      <w:r w:rsidR="004B7153" w:rsidRPr="00A838B8">
        <w:rPr>
          <w:rFonts w:ascii="Arial" w:hAnsi="Arial" w:cs="Arial"/>
          <w:color w:val="0070C0"/>
          <w:sz w:val="20"/>
          <w:szCs w:val="20"/>
          <w:vertAlign w:val="subscript"/>
        </w:rPr>
        <w:t xml:space="preserve"> </w:t>
      </w:r>
      <w:r w:rsidR="004B7153"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– </w:t>
      </w:r>
      <w:r w:rsidRPr="00A838B8">
        <w:rPr>
          <w:rFonts w:ascii="Arial" w:eastAsiaTheme="minorEastAsia" w:hAnsi="Arial" w:cs="Arial"/>
          <w:color w:val="0070C0"/>
          <w:sz w:val="20"/>
          <w:szCs w:val="20"/>
        </w:rPr>
        <w:t>минимальная оценочная стоимость предложения из оценочных стоимостей предложений допущенных участников закупки;</w:t>
      </w:r>
    </w:p>
    <w:p w:rsidR="004B7153" w:rsidRPr="00A838B8" w:rsidRDefault="000C6704" w:rsidP="004B7153">
      <w:pPr>
        <w:spacing w:after="0"/>
        <w:ind w:left="2124"/>
        <w:jc w:val="both"/>
        <w:rPr>
          <w:rFonts w:ascii="Arial" w:eastAsiaTheme="minorEastAsia" w:hAnsi="Arial" w:cs="Arial"/>
          <w:color w:val="0070C0"/>
          <w:sz w:val="20"/>
          <w:szCs w:val="20"/>
        </w:rPr>
      </w:pPr>
      <w:r w:rsidRPr="00A838B8">
        <w:rPr>
          <w:rFonts w:ascii="Arial" w:eastAsiaTheme="minorEastAsia" w:hAnsi="Arial" w:cs="Arial"/>
          <w:color w:val="0070C0"/>
          <w:sz w:val="20"/>
          <w:szCs w:val="20"/>
        </w:rPr>
        <w:t>НДС</w:t>
      </w:r>
      <w:r w:rsidRPr="00A838B8">
        <w:rPr>
          <w:rFonts w:ascii="Arial" w:eastAsiaTheme="minorEastAsia" w:hAnsi="Arial" w:cs="Arial"/>
          <w:color w:val="0070C0"/>
          <w:sz w:val="20"/>
          <w:szCs w:val="20"/>
          <w:lang w:val="en-US"/>
        </w:rPr>
        <w:t>n</w:t>
      </w:r>
      <w:r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 – сумма НДС, указанная в предложении </w:t>
      </w:r>
      <w:r w:rsidRPr="00A838B8">
        <w:rPr>
          <w:rFonts w:ascii="Arial" w:eastAsiaTheme="minorEastAsia" w:hAnsi="Arial" w:cs="Arial"/>
          <w:color w:val="0070C0"/>
          <w:sz w:val="20"/>
          <w:szCs w:val="20"/>
          <w:lang w:val="en-US"/>
        </w:rPr>
        <w:t>n</w:t>
      </w:r>
      <w:r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-ного участника закупки, руб. (0,00 </w:t>
      </w:r>
      <w:r w:rsidR="00666913"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руб. </w:t>
      </w:r>
      <w:r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в случае, если в Налоговом кодексе Российской Федерации не предусмотрено возмещение НДС Заказчику); </w:t>
      </w:r>
    </w:p>
    <w:p w:rsidR="000C6704" w:rsidRPr="004B7153" w:rsidRDefault="000C6704" w:rsidP="004B7153">
      <w:pPr>
        <w:spacing w:after="0"/>
        <w:ind w:left="2124"/>
        <w:jc w:val="both"/>
        <w:rPr>
          <w:rFonts w:ascii="Arial" w:hAnsi="Arial" w:cs="Arial"/>
          <w:sz w:val="20"/>
          <w:szCs w:val="20"/>
        </w:rPr>
      </w:pPr>
    </w:p>
    <w:p w:rsidR="004B7153" w:rsidRPr="004B7153" w:rsidRDefault="004B7153" w:rsidP="009963B5">
      <w:pPr>
        <w:spacing w:after="0"/>
        <w:jc w:val="both"/>
        <w:rPr>
          <w:rFonts w:ascii="Arial" w:eastAsiaTheme="minorEastAsia" w:hAnsi="Arial" w:cs="Arial"/>
          <w:sz w:val="24"/>
          <w:szCs w:val="24"/>
        </w:rPr>
      </w:pPr>
    </w:p>
    <w:p w:rsidR="00A847A7" w:rsidRDefault="004B7153" w:rsidP="009963B5">
      <w:pPr>
        <w:spacing w:after="0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lastRenderedPageBreak/>
        <w:t>2</w:t>
      </w:r>
      <w:r w:rsidR="00A847A7">
        <w:rPr>
          <w:rFonts w:ascii="Arial" w:eastAsiaTheme="minorEastAsia" w:hAnsi="Arial" w:cs="Arial"/>
          <w:sz w:val="24"/>
          <w:szCs w:val="24"/>
        </w:rPr>
        <w:t>.</w:t>
      </w:r>
      <w:r w:rsidR="005D0A08">
        <w:rPr>
          <w:rFonts w:ascii="Arial" w:eastAsiaTheme="minorEastAsia" w:hAnsi="Arial" w:cs="Arial"/>
          <w:sz w:val="24"/>
          <w:szCs w:val="24"/>
        </w:rPr>
        <w:t>4</w:t>
      </w:r>
      <w:r w:rsidR="00A847A7">
        <w:rPr>
          <w:rFonts w:ascii="Arial" w:eastAsiaTheme="minorEastAsia" w:hAnsi="Arial" w:cs="Arial"/>
          <w:sz w:val="24"/>
          <w:szCs w:val="24"/>
        </w:rPr>
        <w:t xml:space="preserve">. </w:t>
      </w:r>
      <w:r w:rsidR="005E3DA8">
        <w:rPr>
          <w:rFonts w:ascii="Arial" w:eastAsiaTheme="minorEastAsia" w:hAnsi="Arial" w:cs="Arial"/>
          <w:sz w:val="24"/>
          <w:szCs w:val="24"/>
        </w:rPr>
        <w:t>Итоговое количество баллов, набранное заявкой участника закупки «</w:t>
      </w:r>
      <w:r w:rsidR="00290338" w:rsidRPr="00290338">
        <w:rPr>
          <w:rFonts w:ascii="Arial" w:eastAsiaTheme="minorEastAsia" w:hAnsi="Arial" w:cs="Arial"/>
          <w:color w:val="0070C0"/>
          <w:sz w:val="24"/>
          <w:szCs w:val="24"/>
          <w:lang w:val="en-US"/>
        </w:rPr>
        <w:t>n</w:t>
      </w:r>
      <w:r w:rsidR="005E3DA8">
        <w:rPr>
          <w:rFonts w:ascii="Arial" w:eastAsiaTheme="minorEastAsia" w:hAnsi="Arial" w:cs="Arial"/>
          <w:sz w:val="24"/>
          <w:szCs w:val="24"/>
        </w:rPr>
        <w:t>», рассчитывается по формуле:</w:t>
      </w:r>
    </w:p>
    <w:p w:rsidR="006C2245" w:rsidRDefault="006C2245" w:rsidP="009963B5">
      <w:pPr>
        <w:spacing w:after="0"/>
        <w:jc w:val="both"/>
        <w:rPr>
          <w:rFonts w:ascii="Arial" w:eastAsiaTheme="minorEastAsia" w:hAnsi="Arial" w:cs="Arial"/>
          <w:sz w:val="24"/>
          <w:szCs w:val="24"/>
        </w:rPr>
      </w:pPr>
    </w:p>
    <w:p w:rsidR="005E3DA8" w:rsidRPr="00A838B8" w:rsidRDefault="00666913" w:rsidP="00EF54F3">
      <w:pPr>
        <w:spacing w:after="0"/>
        <w:jc w:val="center"/>
        <w:rPr>
          <w:rFonts w:ascii="Arial" w:eastAsiaTheme="minorEastAsia" w:hAnsi="Arial" w:cs="Arial"/>
          <w:color w:val="0070C0"/>
          <w:sz w:val="24"/>
          <w:szCs w:val="24"/>
        </w:rPr>
      </w:pPr>
      <w:r w:rsidRPr="00A838B8">
        <w:rPr>
          <w:rFonts w:ascii="Arial" w:eastAsiaTheme="minorEastAsia" w:hAnsi="Arial" w:cs="Arial"/>
          <w:color w:val="0070C0"/>
          <w:sz w:val="24"/>
          <w:szCs w:val="24"/>
          <w:lang w:val="en-US"/>
        </w:rPr>
        <w:t>P</w:t>
      </w:r>
      <w:r w:rsidR="00C841BB" w:rsidRPr="00A838B8">
        <w:rPr>
          <w:rFonts w:ascii="Arial" w:eastAsiaTheme="minorEastAsia" w:hAnsi="Arial" w:cs="Arial"/>
          <w:color w:val="0070C0"/>
          <w:sz w:val="16"/>
          <w:szCs w:val="16"/>
          <w:lang w:val="en-US"/>
        </w:rPr>
        <w:t>N</w:t>
      </w:r>
      <w:r w:rsidR="00C841BB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= </w:t>
      </w:r>
      <w:r w:rsidR="0005661A" w:rsidRPr="00A838B8">
        <w:rPr>
          <w:rFonts w:ascii="Arial" w:eastAsiaTheme="minorEastAsia" w:hAnsi="Arial" w:cs="Arial"/>
          <w:color w:val="0070C0"/>
          <w:sz w:val="24"/>
          <w:szCs w:val="24"/>
        </w:rPr>
        <w:t>К</w:t>
      </w:r>
      <w:r w:rsidR="0005661A" w:rsidRPr="00A838B8">
        <w:rPr>
          <w:rFonts w:ascii="Arial" w:eastAsiaTheme="minorEastAsia" w:hAnsi="Arial" w:cs="Arial"/>
          <w:color w:val="0070C0"/>
          <w:sz w:val="16"/>
          <w:szCs w:val="16"/>
        </w:rPr>
        <w:t>1</w:t>
      </w:r>
      <w:r w:rsidR="0005661A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</w:t>
      </w:r>
      <w:r w:rsidR="00084FAB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</w:t>
      </w:r>
      <w:r w:rsidR="00084FAB" w:rsidRPr="00A838B8">
        <w:rPr>
          <w:rFonts w:ascii="Arial" w:eastAsiaTheme="minorEastAsia" w:hAnsi="Arial" w:cs="Arial"/>
          <w:color w:val="0070C0"/>
          <w:sz w:val="24"/>
          <w:szCs w:val="24"/>
          <w:lang w:val="en-US"/>
        </w:rPr>
        <w:t>x</w:t>
      </w:r>
      <w:r w:rsidR="00084FAB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</w:t>
      </w:r>
      <w:r w:rsidR="00EF54F3" w:rsidRPr="00A838B8">
        <w:rPr>
          <w:rFonts w:ascii="Arial" w:eastAsiaTheme="minorEastAsia" w:hAnsi="Arial" w:cs="Arial"/>
          <w:color w:val="0070C0"/>
          <w:sz w:val="24"/>
          <w:szCs w:val="24"/>
        </w:rPr>
        <w:t>(</w:t>
      </w:r>
      <w:r w:rsidRPr="00A838B8">
        <w:rPr>
          <w:rFonts w:ascii="Arial" w:eastAsiaTheme="minorEastAsia" w:hAnsi="Arial" w:cs="Arial"/>
          <w:color w:val="0070C0"/>
          <w:sz w:val="24"/>
          <w:szCs w:val="24"/>
          <w:lang w:val="en-US"/>
        </w:rPr>
        <w:t>Tn</w:t>
      </w:r>
      <w:r w:rsidR="00EF54F3" w:rsidRPr="00A838B8">
        <w:rPr>
          <w:rFonts w:ascii="Arial" w:eastAsiaTheme="minorEastAsia" w:hAnsi="Arial" w:cs="Arial"/>
          <w:color w:val="0070C0"/>
          <w:sz w:val="24"/>
          <w:szCs w:val="24"/>
        </w:rPr>
        <w:t>+</w:t>
      </w:r>
      <w:r w:rsidRPr="00A838B8">
        <w:rPr>
          <w:rFonts w:ascii="Arial" w:eastAsiaTheme="minorEastAsia" w:hAnsi="Arial" w:cs="Arial"/>
          <w:color w:val="0070C0"/>
          <w:sz w:val="24"/>
          <w:szCs w:val="24"/>
        </w:rPr>
        <w:t>Ф</w:t>
      </w:r>
      <w:r w:rsidRPr="00A838B8">
        <w:rPr>
          <w:rFonts w:ascii="Arial" w:eastAsiaTheme="minorEastAsia" w:hAnsi="Arial" w:cs="Arial"/>
          <w:color w:val="0070C0"/>
          <w:sz w:val="24"/>
          <w:szCs w:val="24"/>
          <w:lang w:val="en-US"/>
        </w:rPr>
        <w:t>n</w:t>
      </w:r>
      <w:r w:rsidR="00EF54F3" w:rsidRPr="00A838B8">
        <w:rPr>
          <w:rFonts w:ascii="Arial" w:eastAsiaTheme="minorEastAsia" w:hAnsi="Arial" w:cs="Arial"/>
          <w:color w:val="0070C0"/>
          <w:sz w:val="24"/>
          <w:szCs w:val="24"/>
        </w:rPr>
        <w:t>)</w:t>
      </w:r>
      <w:r w:rsidR="00084FAB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 </w:t>
      </w:r>
      <w:r w:rsidR="00EF54F3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+</w:t>
      </w:r>
      <w:r w:rsidR="00084FAB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</w:t>
      </w:r>
      <w:r w:rsidR="00EF54F3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</w:t>
      </w:r>
      <w:r w:rsidR="0005661A" w:rsidRPr="00A838B8">
        <w:rPr>
          <w:rFonts w:ascii="Arial" w:eastAsiaTheme="minorEastAsia" w:hAnsi="Arial" w:cs="Arial"/>
          <w:color w:val="0070C0"/>
          <w:sz w:val="24"/>
          <w:szCs w:val="24"/>
        </w:rPr>
        <w:t>К</w:t>
      </w:r>
      <w:r w:rsidR="0005661A" w:rsidRPr="00A838B8">
        <w:rPr>
          <w:rFonts w:ascii="Arial" w:eastAsiaTheme="minorEastAsia" w:hAnsi="Arial" w:cs="Arial"/>
          <w:color w:val="0070C0"/>
          <w:sz w:val="16"/>
          <w:szCs w:val="16"/>
        </w:rPr>
        <w:t>2</w:t>
      </w:r>
      <w:r w:rsidR="00084FAB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</w:t>
      </w:r>
      <w:r w:rsidR="00084FAB" w:rsidRPr="00A838B8">
        <w:rPr>
          <w:rFonts w:ascii="Arial" w:eastAsiaTheme="minorEastAsia" w:hAnsi="Arial" w:cs="Arial"/>
          <w:color w:val="0070C0"/>
          <w:sz w:val="24"/>
          <w:szCs w:val="24"/>
          <w:lang w:val="en-US"/>
        </w:rPr>
        <w:t>x</w:t>
      </w:r>
      <w:r w:rsidR="00084FAB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</w:t>
      </w:r>
      <w:r w:rsidRPr="00A838B8">
        <w:rPr>
          <w:rFonts w:ascii="Arial" w:eastAsiaTheme="minorEastAsia" w:hAnsi="Arial" w:cs="Arial"/>
          <w:color w:val="0070C0"/>
          <w:sz w:val="24"/>
          <w:szCs w:val="24"/>
        </w:rPr>
        <w:t>Б</w:t>
      </w:r>
      <w:r w:rsidRPr="00A838B8">
        <w:rPr>
          <w:rFonts w:ascii="Arial" w:eastAsiaTheme="minorEastAsia" w:hAnsi="Arial" w:cs="Arial"/>
          <w:color w:val="0070C0"/>
          <w:sz w:val="24"/>
          <w:szCs w:val="24"/>
          <w:lang w:val="en-US"/>
        </w:rPr>
        <w:t>n</w:t>
      </w:r>
      <w:r w:rsidR="00084FAB" w:rsidRPr="00A838B8">
        <w:rPr>
          <w:rFonts w:ascii="Arial" w:eastAsiaTheme="minorEastAsia" w:hAnsi="Arial" w:cs="Arial"/>
          <w:color w:val="0070C0"/>
          <w:sz w:val="24"/>
          <w:szCs w:val="24"/>
        </w:rPr>
        <w:t xml:space="preserve"> </w:t>
      </w:r>
    </w:p>
    <w:p w:rsidR="0070604D" w:rsidRPr="00A838B8" w:rsidRDefault="00666913" w:rsidP="004B7153">
      <w:pPr>
        <w:spacing w:before="240" w:after="0"/>
        <w:ind w:left="2126"/>
        <w:jc w:val="both"/>
        <w:rPr>
          <w:rFonts w:ascii="Arial" w:eastAsiaTheme="minorEastAsia" w:hAnsi="Arial" w:cs="Arial"/>
          <w:color w:val="0070C0"/>
          <w:sz w:val="20"/>
          <w:szCs w:val="20"/>
        </w:rPr>
      </w:pPr>
      <w:r w:rsidRPr="00A838B8">
        <w:rPr>
          <w:rFonts w:ascii="Arial" w:eastAsiaTheme="minorEastAsia" w:hAnsi="Arial" w:cs="Arial"/>
          <w:color w:val="0070C0"/>
          <w:sz w:val="20"/>
          <w:szCs w:val="20"/>
          <w:lang w:val="en-US"/>
        </w:rPr>
        <w:t>Pn</w:t>
      </w:r>
      <w:r w:rsidR="0070604D"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 – итоговое количество </w:t>
      </w:r>
      <w:r w:rsidR="004C3E25" w:rsidRPr="00A838B8">
        <w:rPr>
          <w:rFonts w:ascii="Arial" w:eastAsiaTheme="minorEastAsia" w:hAnsi="Arial" w:cs="Arial"/>
          <w:color w:val="0070C0"/>
          <w:sz w:val="20"/>
          <w:szCs w:val="20"/>
        </w:rPr>
        <w:t>баллов;</w:t>
      </w:r>
    </w:p>
    <w:p w:rsidR="004B7153" w:rsidRPr="00A838B8" w:rsidRDefault="00666913" w:rsidP="0070604D">
      <w:pPr>
        <w:spacing w:after="0"/>
        <w:ind w:left="2126"/>
        <w:jc w:val="both"/>
        <w:rPr>
          <w:rFonts w:ascii="Arial" w:eastAsiaTheme="minorEastAsia" w:hAnsi="Arial" w:cs="Arial"/>
          <w:color w:val="0070C0"/>
          <w:sz w:val="20"/>
          <w:szCs w:val="20"/>
        </w:rPr>
      </w:pPr>
      <w:r w:rsidRPr="00A838B8">
        <w:rPr>
          <w:rFonts w:ascii="Arial" w:eastAsiaTheme="minorEastAsia" w:hAnsi="Arial" w:cs="Arial"/>
          <w:color w:val="0070C0"/>
          <w:sz w:val="20"/>
          <w:szCs w:val="20"/>
        </w:rPr>
        <w:t>Б</w:t>
      </w:r>
      <w:r w:rsidRPr="00A838B8">
        <w:rPr>
          <w:rFonts w:ascii="Arial" w:eastAsiaTheme="minorEastAsia" w:hAnsi="Arial" w:cs="Arial"/>
          <w:color w:val="0070C0"/>
          <w:sz w:val="20"/>
          <w:szCs w:val="20"/>
          <w:lang w:val="en-US"/>
        </w:rPr>
        <w:t>n</w:t>
      </w:r>
      <w:r w:rsidR="004B7153" w:rsidRPr="00A838B8">
        <w:rPr>
          <w:rFonts w:ascii="Arial" w:eastAsiaTheme="minorEastAsia" w:hAnsi="Arial" w:cs="Arial"/>
          <w:color w:val="0070C0"/>
          <w:sz w:val="20"/>
          <w:szCs w:val="20"/>
        </w:rPr>
        <w:t xml:space="preserve"> – количество баллов оценки ценового предложения</w:t>
      </w:r>
      <w:r w:rsidR="004C3E25" w:rsidRPr="00A838B8">
        <w:rPr>
          <w:rFonts w:ascii="Arial" w:eastAsiaTheme="minorEastAsia" w:hAnsi="Arial" w:cs="Arial"/>
          <w:color w:val="0070C0"/>
          <w:sz w:val="20"/>
          <w:szCs w:val="20"/>
        </w:rPr>
        <w:t>;</w:t>
      </w:r>
    </w:p>
    <w:p w:rsidR="004B7153" w:rsidRPr="00A838B8" w:rsidRDefault="004B7153" w:rsidP="004B7153">
      <w:pPr>
        <w:spacing w:after="0"/>
        <w:ind w:left="2124"/>
        <w:jc w:val="both"/>
        <w:rPr>
          <w:rFonts w:ascii="Arial" w:hAnsi="Arial" w:cs="Arial"/>
          <w:color w:val="0070C0"/>
          <w:sz w:val="20"/>
          <w:szCs w:val="20"/>
        </w:rPr>
      </w:pPr>
      <w:r w:rsidRPr="00A838B8">
        <w:rPr>
          <w:rFonts w:ascii="Arial" w:hAnsi="Arial" w:cs="Arial"/>
          <w:color w:val="0070C0"/>
          <w:sz w:val="20"/>
          <w:szCs w:val="20"/>
          <w:lang w:val="en-US"/>
        </w:rPr>
        <w:t>T</w:t>
      </w:r>
      <w:r w:rsidR="00666913" w:rsidRPr="00A838B8">
        <w:rPr>
          <w:rFonts w:ascii="Arial" w:hAnsi="Arial" w:cs="Arial"/>
          <w:color w:val="0070C0"/>
          <w:sz w:val="20"/>
          <w:szCs w:val="20"/>
          <w:lang w:val="en-US"/>
        </w:rPr>
        <w:t>n</w:t>
      </w:r>
      <w:r w:rsidRPr="00A838B8">
        <w:rPr>
          <w:rFonts w:ascii="Arial" w:hAnsi="Arial" w:cs="Arial"/>
          <w:color w:val="0070C0"/>
          <w:sz w:val="20"/>
          <w:szCs w:val="20"/>
        </w:rPr>
        <w:t xml:space="preserve"> – количество баллов технической оценки</w:t>
      </w:r>
      <w:r w:rsidR="004C3E25" w:rsidRPr="00A838B8">
        <w:rPr>
          <w:rFonts w:ascii="Arial" w:hAnsi="Arial" w:cs="Arial"/>
          <w:color w:val="0070C0"/>
          <w:sz w:val="20"/>
          <w:szCs w:val="20"/>
        </w:rPr>
        <w:t>;</w:t>
      </w:r>
    </w:p>
    <w:p w:rsidR="002941B2" w:rsidRPr="00A838B8" w:rsidRDefault="00666913" w:rsidP="00D45E32">
      <w:pPr>
        <w:spacing w:after="0"/>
        <w:ind w:left="2124"/>
        <w:jc w:val="both"/>
        <w:rPr>
          <w:rFonts w:ascii="Arial" w:hAnsi="Arial" w:cs="Arial"/>
          <w:color w:val="0070C0"/>
          <w:sz w:val="20"/>
          <w:szCs w:val="20"/>
        </w:rPr>
      </w:pPr>
      <w:r w:rsidRPr="00A838B8">
        <w:rPr>
          <w:rFonts w:ascii="Arial" w:hAnsi="Arial" w:cs="Arial"/>
          <w:color w:val="0070C0"/>
          <w:sz w:val="20"/>
          <w:szCs w:val="20"/>
        </w:rPr>
        <w:t>Ф</w:t>
      </w:r>
      <w:r w:rsidRPr="00A838B8">
        <w:rPr>
          <w:rFonts w:ascii="Arial" w:hAnsi="Arial" w:cs="Arial"/>
          <w:color w:val="0070C0"/>
          <w:sz w:val="20"/>
          <w:szCs w:val="20"/>
          <w:lang w:val="en-US"/>
        </w:rPr>
        <w:t>n</w:t>
      </w:r>
      <w:r w:rsidR="004B7153" w:rsidRPr="00A838B8">
        <w:rPr>
          <w:rFonts w:ascii="Arial" w:hAnsi="Arial" w:cs="Arial"/>
          <w:color w:val="0070C0"/>
          <w:sz w:val="20"/>
          <w:szCs w:val="20"/>
        </w:rPr>
        <w:t xml:space="preserve"> – количество баллов финансовой оценки</w:t>
      </w:r>
      <w:r w:rsidR="004C3E25" w:rsidRPr="00A838B8">
        <w:rPr>
          <w:rFonts w:ascii="Arial" w:hAnsi="Arial" w:cs="Arial"/>
          <w:color w:val="0070C0"/>
          <w:sz w:val="20"/>
          <w:szCs w:val="20"/>
        </w:rPr>
        <w:t>;</w:t>
      </w:r>
    </w:p>
    <w:p w:rsidR="0005661A" w:rsidRPr="00A838B8" w:rsidRDefault="0005661A" w:rsidP="0005661A">
      <w:pPr>
        <w:spacing w:after="0"/>
        <w:ind w:left="2124"/>
        <w:jc w:val="both"/>
        <w:rPr>
          <w:rFonts w:ascii="Arial" w:hAnsi="Arial" w:cs="Arial"/>
          <w:color w:val="0070C0"/>
          <w:sz w:val="20"/>
          <w:szCs w:val="20"/>
        </w:rPr>
      </w:pPr>
      <w:r w:rsidRPr="00A838B8">
        <w:rPr>
          <w:rFonts w:ascii="Arial" w:hAnsi="Arial" w:cs="Arial"/>
          <w:color w:val="0070C0"/>
          <w:sz w:val="20"/>
          <w:szCs w:val="20"/>
        </w:rPr>
        <w:t>К</w:t>
      </w:r>
      <w:r w:rsidRPr="00A838B8">
        <w:rPr>
          <w:rFonts w:ascii="Arial" w:eastAsiaTheme="minorEastAsia" w:hAnsi="Arial" w:cs="Arial"/>
          <w:color w:val="0070C0"/>
          <w:sz w:val="12"/>
          <w:szCs w:val="12"/>
        </w:rPr>
        <w:t>1</w:t>
      </w:r>
      <w:r w:rsidRPr="00A838B8">
        <w:rPr>
          <w:rFonts w:ascii="Arial" w:hAnsi="Arial" w:cs="Arial"/>
          <w:color w:val="0070C0"/>
          <w:sz w:val="20"/>
          <w:szCs w:val="20"/>
        </w:rPr>
        <w:t xml:space="preserve"> – </w:t>
      </w:r>
      <w:r w:rsidR="00FC1A6C" w:rsidRPr="00A838B8">
        <w:rPr>
          <w:rFonts w:ascii="Arial" w:hAnsi="Arial" w:cs="Arial"/>
          <w:color w:val="0070C0"/>
          <w:sz w:val="20"/>
          <w:szCs w:val="20"/>
        </w:rPr>
        <w:t xml:space="preserve">поправочный </w:t>
      </w:r>
      <w:r w:rsidRPr="00A838B8">
        <w:rPr>
          <w:rFonts w:ascii="Arial" w:hAnsi="Arial" w:cs="Arial"/>
          <w:color w:val="0070C0"/>
          <w:sz w:val="20"/>
          <w:szCs w:val="20"/>
        </w:rPr>
        <w:t>коэффициент (</w:t>
      </w:r>
      <w:r w:rsidR="00FC1A6C" w:rsidRPr="00A838B8">
        <w:rPr>
          <w:rFonts w:ascii="Arial" w:hAnsi="Arial" w:cs="Arial"/>
          <w:color w:val="0070C0"/>
          <w:sz w:val="20"/>
          <w:szCs w:val="20"/>
        </w:rPr>
        <w:t>«</w:t>
      </w:r>
      <w:r w:rsidRPr="00A838B8">
        <w:rPr>
          <w:rFonts w:ascii="Arial" w:hAnsi="Arial" w:cs="Arial"/>
          <w:color w:val="0070C0"/>
          <w:sz w:val="20"/>
          <w:szCs w:val="20"/>
        </w:rPr>
        <w:t>вес</w:t>
      </w:r>
      <w:r w:rsidR="00FC1A6C" w:rsidRPr="00A838B8">
        <w:rPr>
          <w:rFonts w:ascii="Arial" w:hAnsi="Arial" w:cs="Arial"/>
          <w:color w:val="0070C0"/>
          <w:sz w:val="20"/>
          <w:szCs w:val="20"/>
        </w:rPr>
        <w:t>»</w:t>
      </w:r>
      <w:r w:rsidRPr="00A838B8">
        <w:rPr>
          <w:rFonts w:ascii="Arial" w:hAnsi="Arial" w:cs="Arial"/>
          <w:color w:val="0070C0"/>
          <w:sz w:val="20"/>
          <w:szCs w:val="20"/>
        </w:rPr>
        <w:t>) неценовых критериев оценки</w:t>
      </w:r>
      <w:r w:rsidR="007956D1" w:rsidRPr="00A838B8">
        <w:rPr>
          <w:rFonts w:ascii="Arial" w:hAnsi="Arial" w:cs="Arial"/>
          <w:color w:val="0070C0"/>
          <w:sz w:val="20"/>
          <w:szCs w:val="20"/>
        </w:rPr>
        <w:t xml:space="preserve"> (К</w:t>
      </w:r>
      <w:r w:rsidR="007956D1" w:rsidRPr="00A838B8">
        <w:rPr>
          <w:rFonts w:ascii="Arial" w:eastAsiaTheme="minorEastAsia" w:hAnsi="Arial" w:cs="Arial"/>
          <w:color w:val="0070C0"/>
          <w:sz w:val="12"/>
          <w:szCs w:val="12"/>
        </w:rPr>
        <w:t xml:space="preserve">1 </w:t>
      </w:r>
      <w:r w:rsidR="007956D1" w:rsidRPr="00A838B8">
        <w:rPr>
          <w:rFonts w:ascii="Arial" w:hAnsi="Arial" w:cs="Arial"/>
          <w:color w:val="0070C0"/>
          <w:sz w:val="20"/>
          <w:szCs w:val="20"/>
        </w:rPr>
        <w:t>=2);</w:t>
      </w:r>
    </w:p>
    <w:p w:rsidR="0005661A" w:rsidRPr="00A838B8" w:rsidRDefault="0005661A" w:rsidP="0005661A">
      <w:pPr>
        <w:spacing w:after="0"/>
        <w:ind w:left="2124"/>
        <w:jc w:val="both"/>
        <w:rPr>
          <w:rFonts w:ascii="Arial" w:hAnsi="Arial" w:cs="Arial"/>
          <w:color w:val="0070C0"/>
          <w:sz w:val="20"/>
          <w:szCs w:val="20"/>
        </w:rPr>
      </w:pPr>
      <w:r w:rsidRPr="00A838B8">
        <w:rPr>
          <w:rFonts w:ascii="Arial" w:hAnsi="Arial" w:cs="Arial"/>
          <w:color w:val="0070C0"/>
          <w:sz w:val="20"/>
          <w:szCs w:val="20"/>
        </w:rPr>
        <w:t>К</w:t>
      </w:r>
      <w:r w:rsidRPr="00A838B8">
        <w:rPr>
          <w:rFonts w:ascii="Arial" w:eastAsiaTheme="minorEastAsia" w:hAnsi="Arial" w:cs="Arial"/>
          <w:color w:val="0070C0"/>
          <w:sz w:val="12"/>
          <w:szCs w:val="12"/>
        </w:rPr>
        <w:t>2</w:t>
      </w:r>
      <w:r w:rsidRPr="00A838B8">
        <w:rPr>
          <w:rFonts w:ascii="Arial" w:hAnsi="Arial" w:cs="Arial"/>
          <w:color w:val="0070C0"/>
          <w:sz w:val="20"/>
          <w:szCs w:val="20"/>
        </w:rPr>
        <w:t xml:space="preserve"> – </w:t>
      </w:r>
      <w:r w:rsidR="000C50E9" w:rsidRPr="00A838B8">
        <w:rPr>
          <w:rFonts w:ascii="Arial" w:hAnsi="Arial" w:cs="Arial"/>
          <w:color w:val="0070C0"/>
          <w:sz w:val="20"/>
          <w:szCs w:val="20"/>
        </w:rPr>
        <w:t xml:space="preserve">поправочный </w:t>
      </w:r>
      <w:r w:rsidRPr="00A838B8">
        <w:rPr>
          <w:rFonts w:ascii="Arial" w:hAnsi="Arial" w:cs="Arial"/>
          <w:color w:val="0070C0"/>
          <w:sz w:val="20"/>
          <w:szCs w:val="20"/>
        </w:rPr>
        <w:t>коэффициент (</w:t>
      </w:r>
      <w:r w:rsidR="00FC1A6C" w:rsidRPr="00A838B8">
        <w:rPr>
          <w:rFonts w:ascii="Arial" w:hAnsi="Arial" w:cs="Arial"/>
          <w:color w:val="0070C0"/>
          <w:sz w:val="20"/>
          <w:szCs w:val="20"/>
        </w:rPr>
        <w:t>«</w:t>
      </w:r>
      <w:r w:rsidRPr="00A838B8">
        <w:rPr>
          <w:rFonts w:ascii="Arial" w:hAnsi="Arial" w:cs="Arial"/>
          <w:color w:val="0070C0"/>
          <w:sz w:val="20"/>
          <w:szCs w:val="20"/>
        </w:rPr>
        <w:t>вес</w:t>
      </w:r>
      <w:r w:rsidR="00FC1A6C" w:rsidRPr="00A838B8">
        <w:rPr>
          <w:rFonts w:ascii="Arial" w:hAnsi="Arial" w:cs="Arial"/>
          <w:color w:val="0070C0"/>
          <w:sz w:val="20"/>
          <w:szCs w:val="20"/>
        </w:rPr>
        <w:t>»</w:t>
      </w:r>
      <w:r w:rsidRPr="00A838B8">
        <w:rPr>
          <w:rFonts w:ascii="Arial" w:hAnsi="Arial" w:cs="Arial"/>
          <w:color w:val="0070C0"/>
          <w:sz w:val="20"/>
          <w:szCs w:val="20"/>
        </w:rPr>
        <w:t xml:space="preserve">) </w:t>
      </w:r>
      <w:r w:rsidR="004C3E25" w:rsidRPr="00A838B8">
        <w:rPr>
          <w:rFonts w:ascii="Arial" w:hAnsi="Arial" w:cs="Arial"/>
          <w:color w:val="0070C0"/>
          <w:sz w:val="20"/>
          <w:szCs w:val="20"/>
        </w:rPr>
        <w:t>ценовых критериев оценки</w:t>
      </w:r>
      <w:r w:rsidR="007956D1" w:rsidRPr="00A838B8">
        <w:rPr>
          <w:rFonts w:ascii="Arial" w:hAnsi="Arial" w:cs="Arial"/>
          <w:color w:val="0070C0"/>
          <w:sz w:val="20"/>
          <w:szCs w:val="20"/>
        </w:rPr>
        <w:t xml:space="preserve"> (К</w:t>
      </w:r>
      <w:r w:rsidR="007956D1" w:rsidRPr="00A838B8">
        <w:rPr>
          <w:rFonts w:ascii="Arial" w:eastAsiaTheme="minorEastAsia" w:hAnsi="Arial" w:cs="Arial"/>
          <w:color w:val="0070C0"/>
          <w:sz w:val="12"/>
          <w:szCs w:val="12"/>
        </w:rPr>
        <w:t xml:space="preserve">2 </w:t>
      </w:r>
      <w:r w:rsidR="007956D1" w:rsidRPr="00A838B8">
        <w:rPr>
          <w:rFonts w:ascii="Arial" w:hAnsi="Arial" w:cs="Arial"/>
          <w:color w:val="0070C0"/>
          <w:sz w:val="20"/>
          <w:szCs w:val="20"/>
        </w:rPr>
        <w:t>=8)</w:t>
      </w:r>
      <w:r w:rsidR="004C3E25" w:rsidRPr="00A838B8">
        <w:rPr>
          <w:rFonts w:ascii="Arial" w:hAnsi="Arial" w:cs="Arial"/>
          <w:color w:val="0070C0"/>
          <w:sz w:val="20"/>
          <w:szCs w:val="20"/>
        </w:rPr>
        <w:t>.</w:t>
      </w:r>
    </w:p>
    <w:p w:rsidR="000C50E9" w:rsidRPr="00A838B8" w:rsidRDefault="000C50E9" w:rsidP="0005661A">
      <w:pPr>
        <w:spacing w:after="0"/>
        <w:ind w:left="2124"/>
        <w:jc w:val="both"/>
        <w:rPr>
          <w:rFonts w:ascii="Arial" w:hAnsi="Arial" w:cs="Arial"/>
          <w:color w:val="0070C0"/>
          <w:sz w:val="20"/>
          <w:szCs w:val="20"/>
        </w:rPr>
      </w:pPr>
      <w:r w:rsidRPr="00A838B8">
        <w:rPr>
          <w:rFonts w:ascii="Arial" w:hAnsi="Arial" w:cs="Arial"/>
          <w:color w:val="0070C0"/>
          <w:sz w:val="20"/>
          <w:szCs w:val="20"/>
        </w:rPr>
        <w:t>Общая сумма поправочных коэффициентов К</w:t>
      </w:r>
      <w:r w:rsidRPr="00A838B8">
        <w:rPr>
          <w:rFonts w:ascii="Arial" w:eastAsiaTheme="minorEastAsia" w:hAnsi="Arial" w:cs="Arial"/>
          <w:color w:val="0070C0"/>
          <w:sz w:val="12"/>
          <w:szCs w:val="12"/>
        </w:rPr>
        <w:t xml:space="preserve">1  </w:t>
      </w:r>
      <w:r w:rsidRPr="00A838B8">
        <w:rPr>
          <w:rFonts w:ascii="Arial" w:hAnsi="Arial" w:cs="Arial"/>
          <w:color w:val="0070C0"/>
          <w:sz w:val="20"/>
          <w:szCs w:val="20"/>
        </w:rPr>
        <w:t>и К</w:t>
      </w:r>
      <w:r w:rsidRPr="00A838B8">
        <w:rPr>
          <w:rFonts w:ascii="Arial" w:eastAsiaTheme="minorEastAsia" w:hAnsi="Arial" w:cs="Arial"/>
          <w:color w:val="0070C0"/>
          <w:sz w:val="12"/>
          <w:szCs w:val="12"/>
        </w:rPr>
        <w:t xml:space="preserve">2  </w:t>
      </w:r>
      <w:r w:rsidRPr="00A838B8">
        <w:rPr>
          <w:rFonts w:ascii="Arial" w:hAnsi="Arial" w:cs="Arial"/>
          <w:color w:val="0070C0"/>
          <w:sz w:val="20"/>
          <w:szCs w:val="20"/>
        </w:rPr>
        <w:t>равна 10 (100%).</w:t>
      </w:r>
    </w:p>
    <w:p w:rsidR="0005661A" w:rsidRPr="0080085A" w:rsidRDefault="0005661A" w:rsidP="0005661A">
      <w:pPr>
        <w:spacing w:after="0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</w:p>
    <w:p w:rsidR="00FC1A6C" w:rsidRPr="00FF1C3C" w:rsidRDefault="00FC1A6C" w:rsidP="00FC1A6C">
      <w:pPr>
        <w:spacing w:after="0"/>
        <w:jc w:val="both"/>
        <w:rPr>
          <w:rFonts w:ascii="Arial" w:eastAsiaTheme="minorEastAsia" w:hAnsi="Arial" w:cs="Arial"/>
          <w:sz w:val="24"/>
          <w:szCs w:val="24"/>
        </w:rPr>
      </w:pPr>
      <w:r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>2.</w:t>
      </w:r>
      <w:r w:rsidR="005D0A08"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>5</w:t>
      </w:r>
      <w:r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. </w:t>
      </w:r>
      <w:r w:rsidR="004C3E25"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>Б</w:t>
      </w:r>
      <w:r w:rsidRPr="0080085A">
        <w:rPr>
          <w:rFonts w:ascii="Arial" w:eastAsiaTheme="minorEastAsia" w:hAnsi="Arial" w:cs="Arial"/>
          <w:sz w:val="24"/>
          <w:szCs w:val="24"/>
        </w:rPr>
        <w:t>аллы, полученные по результатам оценки ценового предложения, учитываются с поправочным коэффициентом</w:t>
      </w:r>
      <w:r w:rsidR="00832664" w:rsidRPr="0080085A">
        <w:rPr>
          <w:rFonts w:ascii="Arial" w:eastAsiaTheme="minorEastAsia" w:hAnsi="Arial" w:cs="Arial"/>
          <w:sz w:val="24"/>
          <w:szCs w:val="24"/>
        </w:rPr>
        <w:t xml:space="preserve"> К</w:t>
      </w:r>
      <w:r w:rsidR="00832664" w:rsidRPr="0080085A">
        <w:rPr>
          <w:rFonts w:ascii="Arial" w:eastAsiaTheme="minorEastAsia" w:hAnsi="Arial" w:cs="Arial"/>
          <w:sz w:val="24"/>
          <w:szCs w:val="24"/>
          <w:vertAlign w:val="subscript"/>
        </w:rPr>
        <w:t xml:space="preserve">2, </w:t>
      </w:r>
      <w:r w:rsidR="00832664" w:rsidRPr="0080085A">
        <w:rPr>
          <w:rFonts w:ascii="Arial" w:eastAsiaTheme="minorEastAsia" w:hAnsi="Arial" w:cs="Arial"/>
          <w:sz w:val="24"/>
          <w:szCs w:val="24"/>
        </w:rPr>
        <w:t>равным</w:t>
      </w:r>
      <w:r w:rsidRPr="0080085A">
        <w:rPr>
          <w:rFonts w:ascii="Arial" w:eastAsiaTheme="minorEastAsia" w:hAnsi="Arial" w:cs="Arial"/>
          <w:sz w:val="24"/>
          <w:szCs w:val="24"/>
        </w:rPr>
        <w:t xml:space="preserve"> 8 (что соответствует доле 80% в общей сумме оценки); баллы, полученные по результатам оценки неценовых критериев, учитываются </w:t>
      </w:r>
      <w:r w:rsidRPr="00FF1C3C">
        <w:rPr>
          <w:rFonts w:ascii="Arial" w:eastAsiaTheme="minorEastAsia" w:hAnsi="Arial" w:cs="Arial"/>
          <w:sz w:val="24"/>
          <w:szCs w:val="24"/>
        </w:rPr>
        <w:t xml:space="preserve">с поправочным коэффициентом </w:t>
      </w:r>
      <w:r w:rsidR="00832664" w:rsidRPr="00FF1C3C">
        <w:rPr>
          <w:rFonts w:ascii="Arial" w:eastAsiaTheme="minorEastAsia" w:hAnsi="Arial" w:cs="Arial"/>
          <w:sz w:val="24"/>
          <w:szCs w:val="24"/>
        </w:rPr>
        <w:t>К</w:t>
      </w:r>
      <w:r w:rsidR="00832664" w:rsidRPr="00FF1C3C">
        <w:rPr>
          <w:rFonts w:ascii="Arial" w:eastAsiaTheme="minorEastAsia" w:hAnsi="Arial" w:cs="Arial"/>
          <w:sz w:val="24"/>
          <w:szCs w:val="24"/>
          <w:vertAlign w:val="subscript"/>
        </w:rPr>
        <w:t>1</w:t>
      </w:r>
      <w:r w:rsidR="00832664" w:rsidRPr="00FF1C3C">
        <w:rPr>
          <w:rFonts w:ascii="Arial" w:eastAsiaTheme="minorEastAsia" w:hAnsi="Arial" w:cs="Arial"/>
          <w:sz w:val="24"/>
          <w:szCs w:val="24"/>
        </w:rPr>
        <w:t xml:space="preserve">, равным </w:t>
      </w:r>
      <w:r w:rsidRPr="00FF1C3C">
        <w:rPr>
          <w:rFonts w:ascii="Arial" w:eastAsiaTheme="minorEastAsia" w:hAnsi="Arial" w:cs="Arial"/>
          <w:sz w:val="24"/>
          <w:szCs w:val="24"/>
        </w:rPr>
        <w:t>2 (что соответствует доле 20% в общей сумме оценки).</w:t>
      </w:r>
    </w:p>
    <w:p w:rsidR="0005661A" w:rsidRPr="0080085A" w:rsidRDefault="00FC1A6C" w:rsidP="0005661A">
      <w:pPr>
        <w:spacing w:after="0"/>
        <w:jc w:val="both"/>
        <w:rPr>
          <w:rFonts w:ascii="Arial" w:hAnsi="Arial" w:cs="Arial"/>
          <w:sz w:val="24"/>
          <w:szCs w:val="24"/>
        </w:rPr>
      </w:pPr>
      <w:r w:rsidRPr="00FF1C3C">
        <w:rPr>
          <w:rFonts w:ascii="Arial" w:hAnsi="Arial" w:cs="Arial"/>
          <w:sz w:val="24"/>
          <w:szCs w:val="24"/>
        </w:rPr>
        <w:t>2.</w:t>
      </w:r>
      <w:r w:rsidR="005D0A08" w:rsidRPr="00FF1C3C">
        <w:rPr>
          <w:rFonts w:ascii="Arial" w:hAnsi="Arial" w:cs="Arial"/>
          <w:sz w:val="24"/>
          <w:szCs w:val="24"/>
        </w:rPr>
        <w:t>6</w:t>
      </w:r>
      <w:r w:rsidRPr="00FF1C3C">
        <w:rPr>
          <w:rFonts w:ascii="Arial" w:hAnsi="Arial" w:cs="Arial"/>
          <w:sz w:val="24"/>
          <w:szCs w:val="24"/>
        </w:rPr>
        <w:t>. В случаях, когда качество закупаем</w:t>
      </w:r>
      <w:r w:rsidR="00244368" w:rsidRPr="00FF1C3C">
        <w:rPr>
          <w:rFonts w:ascii="Arial" w:hAnsi="Arial" w:cs="Arial"/>
          <w:sz w:val="24"/>
          <w:szCs w:val="24"/>
        </w:rPr>
        <w:t>ых товаров, работ, услуг</w:t>
      </w:r>
      <w:r w:rsidRPr="00FF1C3C">
        <w:rPr>
          <w:rFonts w:ascii="Arial" w:hAnsi="Arial" w:cs="Arial"/>
          <w:sz w:val="24"/>
          <w:szCs w:val="24"/>
        </w:rPr>
        <w:t xml:space="preserve"> имеет особо важное значение (</w:t>
      </w:r>
      <w:r w:rsidR="00F07904" w:rsidRPr="00FF1C3C">
        <w:rPr>
          <w:rFonts w:ascii="Arial" w:hAnsi="Arial" w:cs="Arial"/>
          <w:sz w:val="24"/>
          <w:szCs w:val="24"/>
        </w:rPr>
        <w:t xml:space="preserve">трубная продукция, комплексные строительные работы, </w:t>
      </w:r>
      <w:r w:rsidRPr="00FF1C3C">
        <w:rPr>
          <w:rFonts w:ascii="Arial" w:hAnsi="Arial" w:cs="Arial"/>
          <w:sz w:val="24"/>
          <w:szCs w:val="24"/>
        </w:rPr>
        <w:t xml:space="preserve">рекламная продукция, консультационные услуги, аудит, обеспечение работников питанием, СИЗ и т.п.) возможно увеличение </w:t>
      </w:r>
      <w:r w:rsidR="007956D1" w:rsidRPr="00FF1C3C">
        <w:rPr>
          <w:rFonts w:ascii="Arial" w:hAnsi="Arial" w:cs="Arial"/>
          <w:sz w:val="24"/>
          <w:szCs w:val="24"/>
        </w:rPr>
        <w:t>доли</w:t>
      </w:r>
      <w:r w:rsidRPr="00FF1C3C">
        <w:rPr>
          <w:rFonts w:ascii="Arial" w:hAnsi="Arial" w:cs="Arial"/>
          <w:sz w:val="24"/>
          <w:szCs w:val="24"/>
        </w:rPr>
        <w:t xml:space="preserve"> неценовых критериев</w:t>
      </w:r>
      <w:r w:rsidR="007956D1" w:rsidRPr="00FF1C3C">
        <w:rPr>
          <w:rFonts w:ascii="Arial" w:hAnsi="Arial" w:cs="Arial"/>
          <w:sz w:val="24"/>
          <w:szCs w:val="24"/>
        </w:rPr>
        <w:t xml:space="preserve"> в общей сумме оценки</w:t>
      </w:r>
      <w:r w:rsidR="000C50E9" w:rsidRPr="00FF1C3C">
        <w:rPr>
          <w:rFonts w:ascii="Arial" w:hAnsi="Arial" w:cs="Arial"/>
          <w:sz w:val="24"/>
          <w:szCs w:val="24"/>
        </w:rPr>
        <w:t xml:space="preserve"> по решению Тендерного комитета</w:t>
      </w:r>
      <w:r w:rsidRPr="00FF1C3C">
        <w:rPr>
          <w:rFonts w:ascii="Arial" w:hAnsi="Arial" w:cs="Arial"/>
          <w:sz w:val="24"/>
          <w:szCs w:val="24"/>
        </w:rPr>
        <w:t xml:space="preserve">. </w:t>
      </w:r>
      <w:r w:rsidR="007956D1" w:rsidRPr="00FF1C3C">
        <w:rPr>
          <w:rFonts w:ascii="Arial" w:hAnsi="Arial" w:cs="Arial"/>
          <w:sz w:val="24"/>
          <w:szCs w:val="24"/>
        </w:rPr>
        <w:t xml:space="preserve">При </w:t>
      </w:r>
      <w:r w:rsidR="00251403" w:rsidRPr="00FF1C3C">
        <w:rPr>
          <w:rFonts w:ascii="Arial" w:hAnsi="Arial" w:cs="Arial"/>
          <w:sz w:val="24"/>
          <w:szCs w:val="24"/>
        </w:rPr>
        <w:t xml:space="preserve">необходимости увеличения доли неценовых критериев </w:t>
      </w:r>
      <w:r w:rsidRPr="00FF1C3C">
        <w:rPr>
          <w:rFonts w:ascii="Arial" w:hAnsi="Arial" w:cs="Arial"/>
          <w:sz w:val="24"/>
          <w:szCs w:val="24"/>
        </w:rPr>
        <w:t>значение коэффициентов К</w:t>
      </w:r>
      <w:r w:rsidRPr="00FF1C3C">
        <w:rPr>
          <w:rFonts w:ascii="Arial" w:hAnsi="Arial" w:cs="Arial"/>
          <w:sz w:val="24"/>
          <w:szCs w:val="24"/>
          <w:vertAlign w:val="subscript"/>
        </w:rPr>
        <w:t>1</w:t>
      </w:r>
      <w:r w:rsidRPr="00FF1C3C">
        <w:rPr>
          <w:rFonts w:ascii="Arial" w:hAnsi="Arial" w:cs="Arial"/>
          <w:sz w:val="24"/>
          <w:szCs w:val="24"/>
        </w:rPr>
        <w:t xml:space="preserve"> и К</w:t>
      </w:r>
      <w:r w:rsidRPr="00FF1C3C">
        <w:rPr>
          <w:rFonts w:ascii="Arial" w:hAnsi="Arial" w:cs="Arial"/>
          <w:sz w:val="24"/>
          <w:szCs w:val="24"/>
          <w:vertAlign w:val="subscript"/>
        </w:rPr>
        <w:t>2</w:t>
      </w:r>
      <w:r w:rsidRPr="00FF1C3C">
        <w:rPr>
          <w:rFonts w:ascii="Arial" w:hAnsi="Arial" w:cs="Arial"/>
          <w:sz w:val="24"/>
          <w:szCs w:val="24"/>
        </w:rPr>
        <w:t xml:space="preserve"> устанавливается </w:t>
      </w:r>
      <w:r w:rsidR="00832664" w:rsidRPr="00FF1C3C">
        <w:rPr>
          <w:rFonts w:ascii="Arial" w:hAnsi="Arial" w:cs="Arial"/>
          <w:sz w:val="24"/>
          <w:szCs w:val="24"/>
        </w:rPr>
        <w:t>в Протоколе поручений Тендерного комитета</w:t>
      </w:r>
      <w:r w:rsidR="000C50E9" w:rsidRPr="00FF1C3C">
        <w:rPr>
          <w:rFonts w:ascii="Arial" w:hAnsi="Arial" w:cs="Arial"/>
          <w:sz w:val="24"/>
          <w:szCs w:val="24"/>
        </w:rPr>
        <w:t>, принятом по итогам заседания Тендерного комитета</w:t>
      </w:r>
      <w:r w:rsidRPr="00FF1C3C">
        <w:rPr>
          <w:rFonts w:ascii="Arial" w:hAnsi="Arial" w:cs="Arial"/>
          <w:sz w:val="24"/>
          <w:szCs w:val="24"/>
        </w:rPr>
        <w:t>.</w:t>
      </w:r>
    </w:p>
    <w:p w:rsidR="006C2245" w:rsidRPr="00AD763B" w:rsidRDefault="006C2245" w:rsidP="006C2245">
      <w:pPr>
        <w:spacing w:after="0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>2.</w:t>
      </w:r>
      <w:r w:rsidR="005D0A08"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>7</w:t>
      </w:r>
      <w:r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>. К итоговому баллу</w:t>
      </w:r>
      <w:r w:rsidR="004D059C"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(</w:t>
      </w:r>
      <w:r w:rsidR="007038CC" w:rsidRPr="007038CC">
        <w:rPr>
          <w:rFonts w:ascii="Arial" w:eastAsiaTheme="minorEastAsia" w:hAnsi="Arial" w:cs="Arial"/>
          <w:color w:val="0070C0"/>
          <w:sz w:val="24"/>
          <w:szCs w:val="24"/>
        </w:rPr>
        <w:t>Р</w:t>
      </w:r>
      <w:r w:rsidR="007038CC" w:rsidRPr="007038CC">
        <w:rPr>
          <w:rFonts w:ascii="Arial" w:eastAsiaTheme="minorEastAsia" w:hAnsi="Arial" w:cs="Arial"/>
          <w:color w:val="0070C0"/>
          <w:sz w:val="24"/>
          <w:szCs w:val="24"/>
          <w:lang w:val="en-US"/>
        </w:rPr>
        <w:t>n</w:t>
      </w:r>
      <w:r w:rsidR="004D059C"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>)</w:t>
      </w:r>
      <w:r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4D059C" w:rsidRPr="0080085A">
        <w:rPr>
          <w:rFonts w:ascii="Arial" w:eastAsiaTheme="minorEastAsia" w:hAnsi="Arial" w:cs="Arial"/>
          <w:color w:val="000000" w:themeColor="text1"/>
          <w:sz w:val="24"/>
          <w:szCs w:val="24"/>
        </w:rPr>
        <w:t>дополнительно начисляется «Балл ЭДО» (электронный документооборот), если:</w:t>
      </w:r>
    </w:p>
    <w:p w:rsidR="004D059C" w:rsidRPr="00AD763B" w:rsidRDefault="004D059C" w:rsidP="006C2245">
      <w:pPr>
        <w:spacing w:after="0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AD763B">
        <w:rPr>
          <w:rFonts w:ascii="Arial" w:eastAsiaTheme="minorEastAsia" w:hAnsi="Arial" w:cs="Arial"/>
          <w:color w:val="000000" w:themeColor="text1"/>
          <w:sz w:val="24"/>
          <w:szCs w:val="24"/>
        </w:rPr>
        <w:t>- участник закупки использует систему ЭДО «Контур Диадок», при заключении договора - 1 балл;</w:t>
      </w:r>
    </w:p>
    <w:p w:rsidR="004D059C" w:rsidRPr="00416091" w:rsidRDefault="004D059C" w:rsidP="006C2245">
      <w:pPr>
        <w:spacing w:after="0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AD763B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- </w:t>
      </w:r>
      <w:r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>участник закупки использует систему ЭДО, поддерживающий роуминг с «Контур Диадок», при заключении договора – 0,5 балла;</w:t>
      </w:r>
    </w:p>
    <w:p w:rsidR="004D059C" w:rsidRPr="00416091" w:rsidRDefault="004D059C" w:rsidP="006C2245">
      <w:pPr>
        <w:spacing w:after="0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>- участник закупки не использует систему ЭДО или система ЭДО не поддерживает роуминг с «Контур Диадок», при заключении договора – 0 баллов.</w:t>
      </w:r>
    </w:p>
    <w:p w:rsidR="00AD763B" w:rsidRPr="00416091" w:rsidRDefault="00AD763B" w:rsidP="006C2245">
      <w:pPr>
        <w:spacing w:after="0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>2.</w:t>
      </w:r>
      <w:r w:rsidR="005D0A08">
        <w:rPr>
          <w:rFonts w:ascii="Arial" w:eastAsiaTheme="minorEastAsia" w:hAnsi="Arial" w:cs="Arial"/>
          <w:color w:val="000000" w:themeColor="text1"/>
          <w:sz w:val="24"/>
          <w:szCs w:val="24"/>
        </w:rPr>
        <w:t>8</w:t>
      </w:r>
      <w:r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>. К итоговому баллу (</w:t>
      </w:r>
      <w:r w:rsidR="007038CC" w:rsidRPr="007038CC">
        <w:rPr>
          <w:rFonts w:ascii="Arial" w:eastAsiaTheme="minorEastAsia" w:hAnsi="Arial" w:cs="Arial"/>
          <w:color w:val="0070C0"/>
          <w:sz w:val="24"/>
          <w:szCs w:val="24"/>
        </w:rPr>
        <w:t>Р</w:t>
      </w:r>
      <w:r w:rsidR="007038CC" w:rsidRPr="007038CC">
        <w:rPr>
          <w:rFonts w:ascii="Arial" w:eastAsiaTheme="minorEastAsia" w:hAnsi="Arial" w:cs="Arial"/>
          <w:color w:val="0070C0"/>
          <w:sz w:val="24"/>
          <w:szCs w:val="24"/>
          <w:lang w:val="en-US"/>
        </w:rPr>
        <w:t>n</w:t>
      </w:r>
      <w:r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) дополнительно начисляется «Баллы </w:t>
      </w:r>
      <w:r w:rsidR="00C13B59"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>за опыт работы с ЗН» (наличие у участника закупки положительного опыта сотрудничества (надлежащего исполнения договорных обязательств) с АО «Зарубежнефть» и/или его дочерними обществами за последние пять лет), если:</w:t>
      </w:r>
    </w:p>
    <w:p w:rsidR="00C13B59" w:rsidRPr="00416091" w:rsidRDefault="00C13B59" w:rsidP="006C2245">
      <w:pPr>
        <w:spacing w:after="0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- участник закупки имеет положительный опыт сотрудничества с АО «Зарубежнефть» и/или его дочерними обществами за последние пять лет – </w:t>
      </w:r>
      <w:r w:rsidR="00805A2B">
        <w:rPr>
          <w:rFonts w:ascii="Arial" w:eastAsiaTheme="minorEastAsia" w:hAnsi="Arial" w:cs="Arial"/>
          <w:color w:val="000000" w:themeColor="text1"/>
          <w:sz w:val="24"/>
          <w:szCs w:val="24"/>
        </w:rPr>
        <w:t>1</w:t>
      </w:r>
      <w:r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балл;</w:t>
      </w:r>
    </w:p>
    <w:p w:rsidR="00C13B59" w:rsidRDefault="00C13B59" w:rsidP="006C2245">
      <w:pPr>
        <w:spacing w:after="0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- если участник закупки не имеет положительный опыт сотрудничества с </w:t>
      </w:r>
      <w:r w:rsidR="00F262F7">
        <w:rPr>
          <w:rFonts w:ascii="Arial" w:eastAsiaTheme="minorEastAsia" w:hAnsi="Arial" w:cs="Arial"/>
          <w:color w:val="000000" w:themeColor="text1"/>
          <w:sz w:val="24"/>
          <w:szCs w:val="24"/>
        </w:rPr>
        <w:br/>
      </w:r>
      <w:bookmarkStart w:id="0" w:name="_GoBack"/>
      <w:bookmarkEnd w:id="0"/>
      <w:r w:rsidRPr="00416091">
        <w:rPr>
          <w:rFonts w:ascii="Arial" w:eastAsiaTheme="minorEastAsia" w:hAnsi="Arial" w:cs="Arial"/>
          <w:color w:val="000000" w:themeColor="text1"/>
          <w:sz w:val="24"/>
          <w:szCs w:val="24"/>
        </w:rPr>
        <w:t>АО «Зарубежнефть» и/или его дочерними обществами за последние 5 лет – 0 баллов.</w:t>
      </w:r>
    </w:p>
    <w:p w:rsidR="006C2245" w:rsidRDefault="006C2245" w:rsidP="00BF3626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0C50E9" w:rsidRPr="00AD763B" w:rsidRDefault="000C50E9" w:rsidP="00BF3626">
      <w:pPr>
        <w:spacing w:after="0"/>
        <w:jc w:val="both"/>
        <w:rPr>
          <w:rFonts w:ascii="Arial" w:hAnsi="Arial" w:cs="Arial"/>
          <w:i/>
          <w:color w:val="FF0000"/>
          <w:sz w:val="24"/>
          <w:szCs w:val="24"/>
        </w:rPr>
      </w:pPr>
    </w:p>
    <w:p w:rsidR="00BF3626" w:rsidRPr="00C76612" w:rsidRDefault="00BF3626" w:rsidP="00BF362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76612">
        <w:rPr>
          <w:rFonts w:ascii="Arial" w:hAnsi="Arial" w:cs="Arial"/>
          <w:i/>
          <w:sz w:val="24"/>
          <w:szCs w:val="24"/>
        </w:rPr>
        <w:t xml:space="preserve">Примечание: </w:t>
      </w:r>
      <w:r w:rsidRPr="0028143A">
        <w:rPr>
          <w:rFonts w:ascii="Arial" w:hAnsi="Arial" w:cs="Arial"/>
          <w:i/>
          <w:sz w:val="24"/>
          <w:szCs w:val="24"/>
        </w:rPr>
        <w:t>при поставке ТМЦ в случае попозиционного рассмотрения заявок допускается выбор победителя по критерию минимальной стоимости, при условии прохождения технической оценки.</w:t>
      </w:r>
    </w:p>
    <w:p w:rsidR="00BF3626" w:rsidRDefault="00BF3626" w:rsidP="00D45E32">
      <w:pPr>
        <w:spacing w:after="0"/>
        <w:ind w:left="2124"/>
        <w:jc w:val="both"/>
        <w:rPr>
          <w:rFonts w:ascii="Arial" w:hAnsi="Arial" w:cs="Arial"/>
          <w:b/>
          <w:sz w:val="24"/>
          <w:szCs w:val="24"/>
        </w:rPr>
      </w:pPr>
    </w:p>
    <w:sectPr w:rsidR="00BF3626" w:rsidSect="006C2245"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D41" w:rsidRDefault="00E60D41" w:rsidP="00EA1991">
      <w:pPr>
        <w:spacing w:after="0" w:line="240" w:lineRule="auto"/>
      </w:pPr>
      <w:r>
        <w:separator/>
      </w:r>
    </w:p>
  </w:endnote>
  <w:endnote w:type="continuationSeparator" w:id="0">
    <w:p w:rsidR="00E60D41" w:rsidRDefault="00E60D41" w:rsidP="00EA1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D41" w:rsidRDefault="00E60D41" w:rsidP="00EA1991">
      <w:pPr>
        <w:spacing w:after="0" w:line="240" w:lineRule="auto"/>
      </w:pPr>
      <w:r>
        <w:separator/>
      </w:r>
    </w:p>
  </w:footnote>
  <w:footnote w:type="continuationSeparator" w:id="0">
    <w:p w:rsidR="00E60D41" w:rsidRDefault="00E60D41" w:rsidP="00EA1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16367"/>
    <w:multiLevelType w:val="multilevel"/>
    <w:tmpl w:val="543C16C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816548E"/>
    <w:multiLevelType w:val="hybridMultilevel"/>
    <w:tmpl w:val="DB90A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2D5"/>
    <w:rsid w:val="0001474D"/>
    <w:rsid w:val="00017097"/>
    <w:rsid w:val="0003215D"/>
    <w:rsid w:val="000412F1"/>
    <w:rsid w:val="000501F0"/>
    <w:rsid w:val="00052F6D"/>
    <w:rsid w:val="0005661A"/>
    <w:rsid w:val="00063AFF"/>
    <w:rsid w:val="0007111C"/>
    <w:rsid w:val="00084FAB"/>
    <w:rsid w:val="000C50E9"/>
    <w:rsid w:val="000C6704"/>
    <w:rsid w:val="000D644F"/>
    <w:rsid w:val="00112667"/>
    <w:rsid w:val="00140FA1"/>
    <w:rsid w:val="00192DF9"/>
    <w:rsid w:val="00193FDE"/>
    <w:rsid w:val="00196BA3"/>
    <w:rsid w:val="001A52D5"/>
    <w:rsid w:val="001C31B8"/>
    <w:rsid w:val="001D180D"/>
    <w:rsid w:val="001D7E6E"/>
    <w:rsid w:val="001E7AE1"/>
    <w:rsid w:val="00211305"/>
    <w:rsid w:val="00220307"/>
    <w:rsid w:val="0023092D"/>
    <w:rsid w:val="00230E95"/>
    <w:rsid w:val="00244368"/>
    <w:rsid w:val="00251403"/>
    <w:rsid w:val="00277E1C"/>
    <w:rsid w:val="002813DF"/>
    <w:rsid w:val="002839D0"/>
    <w:rsid w:val="00285710"/>
    <w:rsid w:val="00290338"/>
    <w:rsid w:val="0029044F"/>
    <w:rsid w:val="00290F2F"/>
    <w:rsid w:val="002941B2"/>
    <w:rsid w:val="00297B0E"/>
    <w:rsid w:val="002A0B24"/>
    <w:rsid w:val="002A526C"/>
    <w:rsid w:val="002A5C5D"/>
    <w:rsid w:val="002B5222"/>
    <w:rsid w:val="002C7F9C"/>
    <w:rsid w:val="002D6082"/>
    <w:rsid w:val="002F28CC"/>
    <w:rsid w:val="002F3841"/>
    <w:rsid w:val="003425E6"/>
    <w:rsid w:val="003430AE"/>
    <w:rsid w:val="00355DCA"/>
    <w:rsid w:val="00373182"/>
    <w:rsid w:val="00383A96"/>
    <w:rsid w:val="00395946"/>
    <w:rsid w:val="003A328E"/>
    <w:rsid w:val="003B58A5"/>
    <w:rsid w:val="003C0F95"/>
    <w:rsid w:val="003D7746"/>
    <w:rsid w:val="003E1677"/>
    <w:rsid w:val="003F20EE"/>
    <w:rsid w:val="00416091"/>
    <w:rsid w:val="00422AA2"/>
    <w:rsid w:val="0042662C"/>
    <w:rsid w:val="00433D1C"/>
    <w:rsid w:val="00454653"/>
    <w:rsid w:val="00471520"/>
    <w:rsid w:val="00487184"/>
    <w:rsid w:val="004A1B54"/>
    <w:rsid w:val="004B023F"/>
    <w:rsid w:val="004B7153"/>
    <w:rsid w:val="004C3E25"/>
    <w:rsid w:val="004D059C"/>
    <w:rsid w:val="004F0620"/>
    <w:rsid w:val="00502259"/>
    <w:rsid w:val="005229DB"/>
    <w:rsid w:val="005407D3"/>
    <w:rsid w:val="005407E9"/>
    <w:rsid w:val="0056633D"/>
    <w:rsid w:val="0057069E"/>
    <w:rsid w:val="0057745D"/>
    <w:rsid w:val="005D0A08"/>
    <w:rsid w:val="005D52E2"/>
    <w:rsid w:val="005E3DA8"/>
    <w:rsid w:val="005F08D0"/>
    <w:rsid w:val="005F4EA4"/>
    <w:rsid w:val="00634992"/>
    <w:rsid w:val="00645B2F"/>
    <w:rsid w:val="00650B60"/>
    <w:rsid w:val="00666913"/>
    <w:rsid w:val="00675C8B"/>
    <w:rsid w:val="006A3F14"/>
    <w:rsid w:val="006B4F75"/>
    <w:rsid w:val="006C2245"/>
    <w:rsid w:val="006C2C85"/>
    <w:rsid w:val="006D4483"/>
    <w:rsid w:val="006D4E34"/>
    <w:rsid w:val="006E0A95"/>
    <w:rsid w:val="006E6CC3"/>
    <w:rsid w:val="006F4338"/>
    <w:rsid w:val="007038CC"/>
    <w:rsid w:val="0070604D"/>
    <w:rsid w:val="00706E20"/>
    <w:rsid w:val="00744336"/>
    <w:rsid w:val="007515DD"/>
    <w:rsid w:val="00772881"/>
    <w:rsid w:val="00776838"/>
    <w:rsid w:val="00781DB7"/>
    <w:rsid w:val="007956D1"/>
    <w:rsid w:val="007979F3"/>
    <w:rsid w:val="007D0804"/>
    <w:rsid w:val="007F31F1"/>
    <w:rsid w:val="0080085A"/>
    <w:rsid w:val="00805A2B"/>
    <w:rsid w:val="00832454"/>
    <w:rsid w:val="00832664"/>
    <w:rsid w:val="00843D35"/>
    <w:rsid w:val="00852E5C"/>
    <w:rsid w:val="008B2D74"/>
    <w:rsid w:val="008F1E0B"/>
    <w:rsid w:val="008F609C"/>
    <w:rsid w:val="00920D24"/>
    <w:rsid w:val="00947637"/>
    <w:rsid w:val="0095038D"/>
    <w:rsid w:val="009679EE"/>
    <w:rsid w:val="0098431F"/>
    <w:rsid w:val="009963B5"/>
    <w:rsid w:val="009B4387"/>
    <w:rsid w:val="009B79AC"/>
    <w:rsid w:val="009D4A2E"/>
    <w:rsid w:val="009E6B30"/>
    <w:rsid w:val="00A003EF"/>
    <w:rsid w:val="00A12F4F"/>
    <w:rsid w:val="00A40477"/>
    <w:rsid w:val="00A47900"/>
    <w:rsid w:val="00A5454F"/>
    <w:rsid w:val="00A5791C"/>
    <w:rsid w:val="00A838B8"/>
    <w:rsid w:val="00A83C9D"/>
    <w:rsid w:val="00A847A7"/>
    <w:rsid w:val="00A92974"/>
    <w:rsid w:val="00AA6A86"/>
    <w:rsid w:val="00AD763B"/>
    <w:rsid w:val="00AE5D92"/>
    <w:rsid w:val="00B102A2"/>
    <w:rsid w:val="00B15572"/>
    <w:rsid w:val="00B36D82"/>
    <w:rsid w:val="00B5120B"/>
    <w:rsid w:val="00B75EC7"/>
    <w:rsid w:val="00BA4678"/>
    <w:rsid w:val="00BB4705"/>
    <w:rsid w:val="00BC55E6"/>
    <w:rsid w:val="00BD0374"/>
    <w:rsid w:val="00BD532E"/>
    <w:rsid w:val="00BD6F78"/>
    <w:rsid w:val="00BF3626"/>
    <w:rsid w:val="00C13B59"/>
    <w:rsid w:val="00C257C5"/>
    <w:rsid w:val="00C33933"/>
    <w:rsid w:val="00C3651C"/>
    <w:rsid w:val="00C4506D"/>
    <w:rsid w:val="00C7140B"/>
    <w:rsid w:val="00C841BB"/>
    <w:rsid w:val="00CE581B"/>
    <w:rsid w:val="00CF77C0"/>
    <w:rsid w:val="00D02EB4"/>
    <w:rsid w:val="00D45E32"/>
    <w:rsid w:val="00D544FA"/>
    <w:rsid w:val="00D55AE0"/>
    <w:rsid w:val="00DA092D"/>
    <w:rsid w:val="00DD7550"/>
    <w:rsid w:val="00E53A56"/>
    <w:rsid w:val="00E60D41"/>
    <w:rsid w:val="00E73CDF"/>
    <w:rsid w:val="00EA1991"/>
    <w:rsid w:val="00EC4389"/>
    <w:rsid w:val="00EC585C"/>
    <w:rsid w:val="00ED3A48"/>
    <w:rsid w:val="00EF54F3"/>
    <w:rsid w:val="00EF65AA"/>
    <w:rsid w:val="00F0775B"/>
    <w:rsid w:val="00F07904"/>
    <w:rsid w:val="00F164CB"/>
    <w:rsid w:val="00F262F7"/>
    <w:rsid w:val="00F37233"/>
    <w:rsid w:val="00F67DB3"/>
    <w:rsid w:val="00FB3C0E"/>
    <w:rsid w:val="00FC1A6C"/>
    <w:rsid w:val="00FE19B0"/>
    <w:rsid w:val="00FF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A0C64C2-2604-4B2A-96B4-AF7AA6C1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5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430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2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2C8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A1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1991"/>
  </w:style>
  <w:style w:type="paragraph" w:styleId="a9">
    <w:name w:val="footer"/>
    <w:basedOn w:val="a"/>
    <w:link w:val="aa"/>
    <w:uiPriority w:val="99"/>
    <w:unhideWhenUsed/>
    <w:rsid w:val="00EA1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1991"/>
  </w:style>
  <w:style w:type="character" w:styleId="ab">
    <w:name w:val="annotation reference"/>
    <w:basedOn w:val="a0"/>
    <w:uiPriority w:val="99"/>
    <w:semiHidden/>
    <w:unhideWhenUsed/>
    <w:rsid w:val="00AD763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D76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D76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76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D763B"/>
    <w:rPr>
      <w:b/>
      <w:bCs/>
      <w:sz w:val="20"/>
      <w:szCs w:val="20"/>
    </w:rPr>
  </w:style>
  <w:style w:type="character" w:styleId="af0">
    <w:name w:val="Placeholder Text"/>
    <w:basedOn w:val="a0"/>
    <w:uiPriority w:val="99"/>
    <w:semiHidden/>
    <w:rsid w:val="005229DB"/>
    <w:rPr>
      <w:color w:val="808080"/>
    </w:rPr>
  </w:style>
  <w:style w:type="paragraph" w:styleId="af1">
    <w:name w:val="Normal (Web)"/>
    <w:basedOn w:val="a"/>
    <w:uiPriority w:val="99"/>
    <w:semiHidden/>
    <w:unhideWhenUsed/>
    <w:rsid w:val="008B2D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4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Коротич Павел Олегович</dc:creator>
  <cp:keywords/>
  <dc:description/>
  <cp:lastModifiedBy>Гатаулин Руслан Габдуллович</cp:lastModifiedBy>
  <cp:revision>23</cp:revision>
  <cp:lastPrinted>2016-10-28T06:35:00Z</cp:lastPrinted>
  <dcterms:created xsi:type="dcterms:W3CDTF">2026-05-18T07:59:00Z</dcterms:created>
  <dcterms:modified xsi:type="dcterms:W3CDTF">2026-08-19T15:07:00Z</dcterms:modified>
</cp:coreProperties>
</file>