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77A" w:rsidRDefault="009715FD" w:rsidP="0049277A">
      <w:pPr>
        <w:suppressAutoHyphens/>
        <w:spacing w:after="0" w:line="240" w:lineRule="auto"/>
        <w:ind w:left="284" w:right="-142" w:firstLine="567"/>
        <w:jc w:val="right"/>
        <w:rPr>
          <w:rFonts w:ascii="Times New Roman" w:hAnsi="Times New Roman"/>
          <w:bCs/>
          <w:i/>
        </w:rPr>
      </w:pPr>
      <w:r>
        <w:rPr>
          <w:rFonts w:ascii="Times New Roman" w:hAnsi="Times New Roman"/>
          <w:i/>
          <w:color w:val="000000"/>
        </w:rPr>
        <w:t xml:space="preserve">Приложение № 3 к Извещению </w:t>
      </w:r>
      <w:r>
        <w:rPr>
          <w:rFonts w:ascii="Times New Roman" w:hAnsi="Times New Roman"/>
          <w:bCs/>
          <w:i/>
        </w:rPr>
        <w:t>об осуществлении закупки</w:t>
      </w:r>
    </w:p>
    <w:p w:rsidR="009715FD" w:rsidRPr="0049277A" w:rsidRDefault="009715FD" w:rsidP="0049277A">
      <w:pPr>
        <w:suppressAutoHyphens/>
        <w:spacing w:after="0" w:line="240" w:lineRule="auto"/>
        <w:ind w:left="284" w:right="-142" w:firstLine="567"/>
        <w:jc w:val="right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</w:p>
    <w:tbl>
      <w:tblPr>
        <w:tblW w:w="1332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74"/>
        <w:gridCol w:w="11550"/>
      </w:tblGrid>
      <w:tr w:rsidR="0049277A" w:rsidRPr="0049277A" w:rsidTr="00B819BE">
        <w:tc>
          <w:tcPr>
            <w:tcW w:w="1774" w:type="dxa"/>
          </w:tcPr>
          <w:p w:rsidR="0049277A" w:rsidRPr="0049277A" w:rsidRDefault="0049277A" w:rsidP="004927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0"/>
                <w:szCs w:val="20"/>
                <w:lang w:eastAsia="ar-SA"/>
              </w:rPr>
            </w:pPr>
            <w:r w:rsidRPr="0049277A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0"/>
                <w:szCs w:val="20"/>
                <w:lang w:eastAsia="ar-SA"/>
              </w:rPr>
              <w:t>Объект закупки</w:t>
            </w:r>
          </w:p>
        </w:tc>
        <w:tc>
          <w:tcPr>
            <w:tcW w:w="11550" w:type="dxa"/>
          </w:tcPr>
          <w:p w:rsidR="0049277A" w:rsidRPr="0049277A" w:rsidRDefault="00AC4F0D" w:rsidP="004927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0"/>
                <w:szCs w:val="20"/>
                <w:lang w:eastAsia="ar-SA"/>
              </w:rPr>
            </w:pPr>
            <w:r w:rsidRPr="00AC4F0D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0"/>
                <w:szCs w:val="20"/>
                <w:lang w:eastAsia="ar-SA"/>
              </w:rPr>
              <w:t>Приобретение средств индивидуальной защиты (противогазы)</w:t>
            </w:r>
          </w:p>
        </w:tc>
      </w:tr>
      <w:tr w:rsidR="0049277A" w:rsidRPr="0049277A" w:rsidTr="00B819BE">
        <w:trPr>
          <w:trHeight w:val="637"/>
        </w:trPr>
        <w:tc>
          <w:tcPr>
            <w:tcW w:w="1774" w:type="dxa"/>
          </w:tcPr>
          <w:p w:rsidR="0049277A" w:rsidRPr="0049277A" w:rsidRDefault="0049277A" w:rsidP="004927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0"/>
                <w:szCs w:val="20"/>
                <w:lang w:eastAsia="ar-SA"/>
              </w:rPr>
            </w:pPr>
            <w:r w:rsidRPr="0049277A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0"/>
                <w:szCs w:val="20"/>
                <w:lang w:eastAsia="ar-SA"/>
              </w:rPr>
              <w:t>Используемый метод определения НМЦК с обоснованием:</w:t>
            </w:r>
          </w:p>
        </w:tc>
        <w:tc>
          <w:tcPr>
            <w:tcW w:w="11550" w:type="dxa"/>
            <w:vAlign w:val="center"/>
          </w:tcPr>
          <w:p w:rsidR="0049277A" w:rsidRPr="0049277A" w:rsidRDefault="0049277A" w:rsidP="004927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49277A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eastAsia="ar-SA"/>
              </w:rPr>
              <w:t>Метод сопоставимых рыночных цен (анализа рынка)</w:t>
            </w:r>
          </w:p>
        </w:tc>
      </w:tr>
      <w:tr w:rsidR="0049277A" w:rsidRPr="0049277A" w:rsidTr="00B819BE">
        <w:trPr>
          <w:trHeight w:val="3368"/>
        </w:trPr>
        <w:tc>
          <w:tcPr>
            <w:tcW w:w="1774" w:type="dxa"/>
          </w:tcPr>
          <w:p w:rsidR="0049277A" w:rsidRPr="0049277A" w:rsidRDefault="0049277A" w:rsidP="004927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0"/>
                <w:szCs w:val="20"/>
                <w:lang w:eastAsia="ar-SA"/>
              </w:rPr>
            </w:pPr>
            <w:r w:rsidRPr="0049277A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0"/>
                <w:szCs w:val="20"/>
                <w:lang w:eastAsia="ar-SA"/>
              </w:rPr>
              <w:t>Расчет НМЦК</w:t>
            </w:r>
          </w:p>
        </w:tc>
        <w:tc>
          <w:tcPr>
            <w:tcW w:w="11550" w:type="dxa"/>
          </w:tcPr>
          <w:p w:rsidR="0049277A" w:rsidRPr="0049277A" w:rsidRDefault="0049277A" w:rsidP="004927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eastAsia="ar-SA"/>
              </w:rPr>
            </w:pPr>
            <w:r w:rsidRPr="0049277A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eastAsia="ar-SA"/>
              </w:rPr>
              <w:t>НМЦК определяется по формуле:</w:t>
            </w:r>
          </w:p>
          <w:p w:rsidR="0049277A" w:rsidRPr="0049277A" w:rsidRDefault="0049277A" w:rsidP="004927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eastAsia="ar-SA"/>
              </w:rPr>
            </w:pPr>
            <w:r w:rsidRPr="0049277A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sz w:val="20"/>
                <w:szCs w:val="20"/>
                <w:lang w:eastAsia="ru-RU"/>
              </w:rPr>
              <w:drawing>
                <wp:inline distT="0" distB="0" distL="0" distR="0" wp14:anchorId="3AD38357" wp14:editId="5F627007">
                  <wp:extent cx="1628775" cy="4000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277A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eastAsia="ar-SA"/>
              </w:rPr>
              <w:t>, где:</w:t>
            </w:r>
          </w:p>
          <w:p w:rsidR="0049277A" w:rsidRPr="0049277A" w:rsidRDefault="0049277A" w:rsidP="004927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eastAsia="ar-SA"/>
              </w:rPr>
            </w:pPr>
            <w:r w:rsidRPr="0049277A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sz w:val="20"/>
                <w:szCs w:val="20"/>
                <w:lang w:eastAsia="ru-RU"/>
              </w:rPr>
              <w:drawing>
                <wp:inline distT="0" distB="0" distL="0" distR="0" wp14:anchorId="5E70AB10" wp14:editId="235F5B95">
                  <wp:extent cx="676275" cy="228600"/>
                  <wp:effectExtent l="1905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277A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eastAsia="ar-SA"/>
              </w:rPr>
              <w:t xml:space="preserve"> - НМЦК, определяемая методом сопоставимых рыночных цен (анализа рынка);</w:t>
            </w:r>
          </w:p>
          <w:p w:rsidR="0049277A" w:rsidRPr="0049277A" w:rsidRDefault="0049277A" w:rsidP="004927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eastAsia="ar-SA"/>
              </w:rPr>
            </w:pPr>
            <w:r w:rsidRPr="0049277A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eastAsia="ar-SA"/>
              </w:rPr>
              <w:t>v - количество (объем) закупаемого товара (работы, услуги);</w:t>
            </w:r>
          </w:p>
          <w:p w:rsidR="0049277A" w:rsidRPr="0049277A" w:rsidRDefault="0049277A" w:rsidP="004927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eastAsia="ar-SA"/>
              </w:rPr>
            </w:pPr>
            <w:r w:rsidRPr="0049277A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eastAsia="ar-SA"/>
              </w:rPr>
              <w:t>n - количество значений, используемых в расчете;</w:t>
            </w:r>
          </w:p>
          <w:p w:rsidR="0049277A" w:rsidRPr="0049277A" w:rsidRDefault="0049277A" w:rsidP="004927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eastAsia="ar-SA"/>
              </w:rPr>
            </w:pPr>
            <w:r w:rsidRPr="0049277A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eastAsia="ar-SA"/>
              </w:rPr>
              <w:t>i - номер источника ценовой информации;</w:t>
            </w:r>
          </w:p>
          <w:p w:rsidR="0049277A" w:rsidRPr="0049277A" w:rsidRDefault="0049277A" w:rsidP="004927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eastAsia="ar-SA"/>
              </w:rPr>
            </w:pPr>
            <w:r w:rsidRPr="0049277A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sz w:val="20"/>
                <w:szCs w:val="20"/>
                <w:lang w:eastAsia="ru-RU"/>
              </w:rPr>
              <w:drawing>
                <wp:inline distT="0" distB="0" distL="0" distR="0" wp14:anchorId="1C4923A5" wp14:editId="3CE9337A">
                  <wp:extent cx="152400" cy="228600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277A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eastAsia="ar-SA"/>
              </w:rPr>
              <w:t xml:space="preserve"> - цена единицы товара, работы, услуги, представленная в источнике с номером i, 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      </w:r>
          </w:p>
          <w:p w:rsidR="0049277A" w:rsidRPr="0049277A" w:rsidRDefault="0049277A" w:rsidP="006A17E3">
            <w:pPr>
              <w:suppressAutoHyphens/>
              <w:spacing w:after="0" w:line="240" w:lineRule="auto"/>
              <w:ind w:firstLine="413"/>
              <w:jc w:val="both"/>
              <w:rPr>
                <w:rFonts w:ascii="Calibri" w:eastAsia="Times New Roman" w:hAnsi="Calibri" w:cs="Times New Roman"/>
                <w:b/>
                <w:kern w:val="1"/>
                <w:sz w:val="20"/>
                <w:szCs w:val="20"/>
                <w:lang w:eastAsia="ar-SA"/>
              </w:rPr>
            </w:pPr>
            <w:r w:rsidRPr="0049277A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0"/>
                <w:szCs w:val="20"/>
                <w:lang w:eastAsia="ar-SA"/>
              </w:rPr>
              <w:t xml:space="preserve">На основе коммерческих предложений и произведенного расчета начальная (максимальная) цена товара устанавливается в размере: </w:t>
            </w:r>
            <w:r w:rsidR="0006223A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0"/>
                <w:szCs w:val="20"/>
                <w:lang w:eastAsia="ar-SA"/>
              </w:rPr>
              <w:t>300</w:t>
            </w:r>
            <w:r w:rsidR="00DD2A48" w:rsidRPr="00DD2A48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0"/>
                <w:szCs w:val="20"/>
                <w:lang w:eastAsia="ar-SA"/>
              </w:rPr>
              <w:t xml:space="preserve"> </w:t>
            </w:r>
            <w:r w:rsidR="0006223A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0"/>
                <w:szCs w:val="20"/>
                <w:lang w:eastAsia="ar-SA"/>
              </w:rPr>
              <w:t>0</w:t>
            </w:r>
            <w:r w:rsidR="001B17CD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0"/>
                <w:szCs w:val="20"/>
                <w:lang w:eastAsia="ar-SA"/>
              </w:rPr>
              <w:t>00</w:t>
            </w:r>
            <w:r w:rsidRPr="00BB4F06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0"/>
                <w:szCs w:val="20"/>
                <w:lang w:eastAsia="ar-SA"/>
              </w:rPr>
              <w:t>,00</w:t>
            </w:r>
            <w:r w:rsidR="0006223A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0"/>
                <w:szCs w:val="20"/>
                <w:lang w:eastAsia="ar-SA"/>
              </w:rPr>
              <w:t xml:space="preserve"> рублей (триста тысяч</w:t>
            </w:r>
            <w:r w:rsidR="00FA7C8E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0"/>
                <w:szCs w:val="20"/>
                <w:lang w:eastAsia="ar-SA"/>
              </w:rPr>
              <w:t xml:space="preserve"> </w:t>
            </w:r>
            <w:r w:rsidRPr="0049277A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0"/>
                <w:szCs w:val="20"/>
                <w:lang w:eastAsia="ar-SA"/>
              </w:rPr>
              <w:t>рублей 00 копеек).</w:t>
            </w:r>
          </w:p>
        </w:tc>
      </w:tr>
    </w:tbl>
    <w:p w:rsidR="00F300C9" w:rsidRDefault="00F300C9"/>
    <w:tbl>
      <w:tblPr>
        <w:tblStyle w:val="a5"/>
        <w:tblpPr w:leftFromText="180" w:rightFromText="180" w:vertAnchor="text" w:tblpY="1"/>
        <w:tblOverlap w:val="never"/>
        <w:tblW w:w="15079" w:type="dxa"/>
        <w:tblLook w:val="04A0" w:firstRow="1" w:lastRow="0" w:firstColumn="1" w:lastColumn="0" w:noHBand="0" w:noVBand="1"/>
      </w:tblPr>
      <w:tblGrid>
        <w:gridCol w:w="439"/>
        <w:gridCol w:w="1657"/>
        <w:gridCol w:w="1215"/>
        <w:gridCol w:w="1208"/>
        <w:gridCol w:w="1528"/>
        <w:gridCol w:w="1528"/>
        <w:gridCol w:w="1528"/>
        <w:gridCol w:w="1155"/>
        <w:gridCol w:w="1161"/>
        <w:gridCol w:w="1356"/>
        <w:gridCol w:w="1141"/>
        <w:gridCol w:w="1163"/>
      </w:tblGrid>
      <w:tr w:rsidR="00311F8F" w:rsidTr="00564BF0">
        <w:trPr>
          <w:trHeight w:val="1553"/>
        </w:trPr>
        <w:tc>
          <w:tcPr>
            <w:tcW w:w="439" w:type="dxa"/>
          </w:tcPr>
          <w:p w:rsidR="00311F8F" w:rsidRPr="008A4845" w:rsidRDefault="00311F8F" w:rsidP="0049277A">
            <w:pPr>
              <w:suppressAutoHyphens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ar-SA"/>
              </w:rPr>
            </w:pPr>
            <w:r w:rsidRPr="008A4845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ar-SA"/>
              </w:rPr>
              <w:t>№ п/п</w:t>
            </w:r>
          </w:p>
        </w:tc>
        <w:tc>
          <w:tcPr>
            <w:tcW w:w="1657" w:type="dxa"/>
            <w:shd w:val="clear" w:color="auto" w:fill="auto"/>
            <w:vAlign w:val="center"/>
          </w:tcPr>
          <w:p w:rsidR="00311F8F" w:rsidRPr="008A4845" w:rsidRDefault="00311F8F" w:rsidP="0049277A">
            <w:pPr>
              <w:suppressAutoHyphens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ar-SA"/>
              </w:rPr>
            </w:pPr>
            <w:r w:rsidRPr="008A4845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ar-SA"/>
              </w:rPr>
              <w:t>Наименование товара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311F8F" w:rsidRPr="008A4845" w:rsidRDefault="00311F8F" w:rsidP="0049277A">
            <w:pPr>
              <w:suppressAutoHyphens/>
              <w:ind w:left="-109"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ar-SA"/>
              </w:rPr>
            </w:pPr>
            <w:r w:rsidRPr="008A4845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ar-SA"/>
              </w:rPr>
              <w:t>Кол-во</w:t>
            </w:r>
          </w:p>
        </w:tc>
        <w:tc>
          <w:tcPr>
            <w:tcW w:w="1208" w:type="dxa"/>
            <w:tcBorders>
              <w:bottom w:val="single" w:sz="4" w:space="0" w:color="auto"/>
            </w:tcBorders>
            <w:vAlign w:val="center"/>
          </w:tcPr>
          <w:p w:rsidR="00311F8F" w:rsidRPr="008A4845" w:rsidRDefault="00311F8F" w:rsidP="0049277A">
            <w:pPr>
              <w:suppressAutoHyphens/>
              <w:ind w:left="-108" w:right="-110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ar-SA"/>
              </w:rPr>
            </w:pPr>
            <w:r w:rsidRPr="008A4845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ar-SA"/>
              </w:rPr>
              <w:t>Ед.</w:t>
            </w:r>
          </w:p>
          <w:p w:rsidR="00311F8F" w:rsidRPr="008A4845" w:rsidRDefault="00311F8F" w:rsidP="0049277A">
            <w:pPr>
              <w:suppressAutoHyphens/>
              <w:ind w:left="-108" w:right="-110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highlight w:val="yellow"/>
                <w:lang w:eastAsia="ar-SA"/>
              </w:rPr>
            </w:pPr>
            <w:r w:rsidRPr="008A4845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ar-SA"/>
              </w:rPr>
              <w:t>изм.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11F8F" w:rsidRPr="0037555C" w:rsidRDefault="00311F8F" w:rsidP="003755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555C">
              <w:rPr>
                <w:rFonts w:ascii="Times New Roman" w:hAnsi="Times New Roman" w:cs="Times New Roman"/>
                <w:b/>
                <w:sz w:val="20"/>
                <w:szCs w:val="20"/>
              </w:rPr>
              <w:t>Коммерчес</w:t>
            </w:r>
            <w:r w:rsidR="00A93243">
              <w:rPr>
                <w:rFonts w:ascii="Times New Roman" w:hAnsi="Times New Roman" w:cs="Times New Roman"/>
                <w:b/>
                <w:sz w:val="20"/>
                <w:szCs w:val="20"/>
              </w:rPr>
              <w:t>кое предложение, входящий № 15</w:t>
            </w:r>
            <w:r w:rsidR="00AC2410" w:rsidRPr="0037555C">
              <w:rPr>
                <w:rFonts w:ascii="Times New Roman" w:hAnsi="Times New Roman" w:cs="Times New Roman"/>
                <w:b/>
                <w:sz w:val="20"/>
                <w:szCs w:val="20"/>
              </w:rPr>
              <w:t>73-26</w:t>
            </w:r>
            <w:r w:rsidR="003755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AC2410" w:rsidRPr="003755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 </w:t>
            </w:r>
            <w:r w:rsidR="00A93243">
              <w:rPr>
                <w:rFonts w:ascii="Times New Roman" w:hAnsi="Times New Roman" w:cs="Times New Roman"/>
                <w:b/>
                <w:sz w:val="20"/>
                <w:szCs w:val="20"/>
              </w:rPr>
              <w:t>23.06</w:t>
            </w:r>
            <w:r w:rsidR="00AC2410" w:rsidRPr="0037555C">
              <w:rPr>
                <w:rFonts w:ascii="Times New Roman" w:hAnsi="Times New Roman" w:cs="Times New Roman"/>
                <w:b/>
                <w:sz w:val="20"/>
                <w:szCs w:val="20"/>
              </w:rPr>
              <w:t>.2026</w:t>
            </w:r>
            <w:r w:rsidRPr="003755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</w:t>
            </w:r>
            <w:r w:rsidRPr="0037555C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11F8F" w:rsidRPr="000C3B82" w:rsidRDefault="00311F8F" w:rsidP="000C3B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B82">
              <w:rPr>
                <w:rFonts w:ascii="Times New Roman" w:hAnsi="Times New Roman" w:cs="Times New Roman"/>
                <w:b/>
                <w:sz w:val="20"/>
                <w:szCs w:val="20"/>
              </w:rPr>
              <w:t>Коммерче</w:t>
            </w:r>
            <w:r w:rsidR="00EE5D70" w:rsidRPr="000C3B82">
              <w:rPr>
                <w:rFonts w:ascii="Times New Roman" w:hAnsi="Times New Roman" w:cs="Times New Roman"/>
                <w:b/>
                <w:sz w:val="20"/>
                <w:szCs w:val="20"/>
              </w:rPr>
              <w:t>ское предложе</w:t>
            </w:r>
            <w:r w:rsidR="00BE7795">
              <w:rPr>
                <w:rFonts w:ascii="Times New Roman" w:hAnsi="Times New Roman" w:cs="Times New Roman"/>
                <w:b/>
                <w:sz w:val="20"/>
                <w:szCs w:val="20"/>
              </w:rPr>
              <w:t>ние, входящий № 1580</w:t>
            </w:r>
            <w:r w:rsidR="006C2277" w:rsidRPr="000C3B82">
              <w:rPr>
                <w:rFonts w:ascii="Times New Roman" w:hAnsi="Times New Roman" w:cs="Times New Roman"/>
                <w:b/>
                <w:sz w:val="20"/>
                <w:szCs w:val="20"/>
              </w:rPr>
              <w:t>-26</w:t>
            </w:r>
            <w:r w:rsidR="00BD6F34" w:rsidRPr="000C3B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от </w:t>
            </w:r>
            <w:r w:rsidR="00BE7795">
              <w:rPr>
                <w:rFonts w:ascii="Times New Roman" w:hAnsi="Times New Roman" w:cs="Times New Roman"/>
                <w:b/>
                <w:sz w:val="20"/>
                <w:szCs w:val="20"/>
              </w:rPr>
              <w:t>23.06</w:t>
            </w:r>
            <w:r w:rsidR="00AC2410" w:rsidRPr="000C3B82">
              <w:rPr>
                <w:rFonts w:ascii="Times New Roman" w:hAnsi="Times New Roman" w:cs="Times New Roman"/>
                <w:b/>
                <w:sz w:val="20"/>
                <w:szCs w:val="20"/>
              </w:rPr>
              <w:t>.2026</w:t>
            </w:r>
            <w:r w:rsidRPr="000C3B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311F8F" w:rsidRPr="000C3B82" w:rsidRDefault="00311F8F" w:rsidP="000C3B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B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Коммерческое предложение, </w:t>
            </w:r>
            <w:r w:rsidR="001D629F">
              <w:rPr>
                <w:rFonts w:ascii="Times New Roman" w:hAnsi="Times New Roman" w:cs="Times New Roman"/>
                <w:b/>
                <w:sz w:val="20"/>
                <w:szCs w:val="20"/>
              </w:rPr>
              <w:t>входящий № 1568</w:t>
            </w:r>
            <w:r w:rsidR="006C2277" w:rsidRPr="000C3B82">
              <w:rPr>
                <w:rFonts w:ascii="Times New Roman" w:hAnsi="Times New Roman" w:cs="Times New Roman"/>
                <w:b/>
                <w:sz w:val="20"/>
                <w:szCs w:val="20"/>
              </w:rPr>
              <w:t>-26</w:t>
            </w:r>
            <w:r w:rsidR="00426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от 22</w:t>
            </w:r>
            <w:r w:rsidR="003F47E4">
              <w:rPr>
                <w:rFonts w:ascii="Times New Roman" w:hAnsi="Times New Roman" w:cs="Times New Roman"/>
                <w:b/>
                <w:sz w:val="20"/>
                <w:szCs w:val="20"/>
              </w:rPr>
              <w:t>.06</w:t>
            </w:r>
            <w:r w:rsidR="00AC2410" w:rsidRPr="000C3B82">
              <w:rPr>
                <w:rFonts w:ascii="Times New Roman" w:hAnsi="Times New Roman" w:cs="Times New Roman"/>
                <w:b/>
                <w:sz w:val="20"/>
                <w:szCs w:val="20"/>
              </w:rPr>
              <w:t>.2026</w:t>
            </w:r>
            <w:r w:rsidRPr="000C3B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</w:t>
            </w:r>
          </w:p>
        </w:tc>
        <w:tc>
          <w:tcPr>
            <w:tcW w:w="1155" w:type="dxa"/>
            <w:shd w:val="clear" w:color="000000" w:fill="FFFFFF"/>
            <w:vAlign w:val="center"/>
          </w:tcPr>
          <w:p w:rsidR="00311F8F" w:rsidRPr="008A4845" w:rsidRDefault="00311F8F" w:rsidP="0049277A">
            <w:pPr>
              <w:suppressAutoHyphens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ar-SA"/>
              </w:rPr>
            </w:pPr>
            <w:r w:rsidRPr="008A4845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ar-SA"/>
              </w:rPr>
              <w:t>Средняя цена за ед., руб.</w:t>
            </w:r>
          </w:p>
        </w:tc>
        <w:tc>
          <w:tcPr>
            <w:tcW w:w="1161" w:type="dxa"/>
            <w:shd w:val="clear" w:color="auto" w:fill="auto"/>
            <w:vAlign w:val="center"/>
          </w:tcPr>
          <w:p w:rsidR="00311F8F" w:rsidRPr="008A4845" w:rsidRDefault="00311F8F" w:rsidP="0049277A">
            <w:pPr>
              <w:suppressAutoHyphens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ar-SA"/>
              </w:rPr>
            </w:pPr>
            <w:r w:rsidRPr="008A4845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ar-SA"/>
              </w:rPr>
              <w:t>Среднее значение общее, руб.</w:t>
            </w:r>
          </w:p>
        </w:tc>
        <w:tc>
          <w:tcPr>
            <w:tcW w:w="1356" w:type="dxa"/>
            <w:vAlign w:val="center"/>
          </w:tcPr>
          <w:p w:rsidR="00311F8F" w:rsidRPr="008A4845" w:rsidRDefault="00311F8F" w:rsidP="0049277A">
            <w:pPr>
              <w:suppressAutoHyphens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ar-SA"/>
              </w:rPr>
            </w:pPr>
            <w:r w:rsidRPr="008A4845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ar-SA"/>
              </w:rPr>
              <w:t>Коэффициент вариации цен (%)</w:t>
            </w:r>
          </w:p>
        </w:tc>
        <w:tc>
          <w:tcPr>
            <w:tcW w:w="1141" w:type="dxa"/>
          </w:tcPr>
          <w:p w:rsidR="00311F8F" w:rsidRPr="008A4845" w:rsidRDefault="00311F8F" w:rsidP="0049277A">
            <w:pPr>
              <w:suppressAutoHyphens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ar-SA"/>
              </w:rPr>
            </w:pPr>
          </w:p>
          <w:p w:rsidR="00311F8F" w:rsidRPr="008A4845" w:rsidRDefault="00311F8F" w:rsidP="003D3E95">
            <w:pPr>
              <w:suppressAutoHyphens/>
              <w:ind w:right="-108"/>
              <w:contextualSpacing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ar-SA"/>
              </w:rPr>
            </w:pPr>
            <w:r w:rsidRPr="008A4845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ar-SA"/>
              </w:rPr>
              <w:t>Мин. цена за ед., руб.</w:t>
            </w:r>
          </w:p>
        </w:tc>
        <w:tc>
          <w:tcPr>
            <w:tcW w:w="1163" w:type="dxa"/>
          </w:tcPr>
          <w:p w:rsidR="00311F8F" w:rsidRPr="008A4845" w:rsidRDefault="00311F8F" w:rsidP="0049277A">
            <w:pPr>
              <w:suppressAutoHyphens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ar-SA"/>
              </w:rPr>
            </w:pPr>
          </w:p>
          <w:p w:rsidR="00311F8F" w:rsidRPr="008A4845" w:rsidRDefault="00311F8F" w:rsidP="00801142">
            <w:pPr>
              <w:suppressAutoHyphens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ar-SA"/>
              </w:rPr>
            </w:pPr>
            <w:r w:rsidRPr="008A4845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ar-SA"/>
              </w:rPr>
              <w:t>Расчет НМЦК (V*</w:t>
            </w:r>
            <w:proofErr w:type="spellStart"/>
            <w:r w:rsidRPr="008A4845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ar-SA"/>
              </w:rPr>
              <w:t>Цmin</w:t>
            </w:r>
            <w:proofErr w:type="spellEnd"/>
            <w:r w:rsidRPr="008A4845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ar-SA"/>
              </w:rPr>
              <w:t>)</w:t>
            </w:r>
          </w:p>
        </w:tc>
      </w:tr>
      <w:tr w:rsidR="000C3B82" w:rsidRPr="000C7807" w:rsidTr="00564BF0">
        <w:tc>
          <w:tcPr>
            <w:tcW w:w="439" w:type="dxa"/>
          </w:tcPr>
          <w:p w:rsidR="00210A8A" w:rsidRPr="008A4845" w:rsidRDefault="00564BF0" w:rsidP="00564B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A8A" w:rsidRPr="008A4845" w:rsidRDefault="00242602" w:rsidP="00210A8A">
            <w:pPr>
              <w:autoSpaceDN w:val="0"/>
              <w:spacing w:after="20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Противогаз</w:t>
            </w:r>
          </w:p>
        </w:tc>
        <w:tc>
          <w:tcPr>
            <w:tcW w:w="1215" w:type="dxa"/>
          </w:tcPr>
          <w:p w:rsidR="00210A8A" w:rsidRPr="008A4845" w:rsidRDefault="00242602" w:rsidP="002426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10A8A" w:rsidRPr="008A48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A8A" w:rsidRPr="008A4845" w:rsidRDefault="00210A8A" w:rsidP="002B0BE4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8A4845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шт.</w:t>
            </w:r>
          </w:p>
        </w:tc>
        <w:tc>
          <w:tcPr>
            <w:tcW w:w="1528" w:type="dxa"/>
          </w:tcPr>
          <w:p w:rsidR="00210A8A" w:rsidRPr="008A4845" w:rsidRDefault="000C170B" w:rsidP="000C17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7 856,3</w:t>
            </w:r>
            <w:r w:rsidR="00BD6F34" w:rsidRPr="008A48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28" w:type="dxa"/>
          </w:tcPr>
          <w:p w:rsidR="00210A8A" w:rsidRPr="008A4845" w:rsidRDefault="00BE7795" w:rsidP="00BE77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6 819,80</w:t>
            </w:r>
          </w:p>
        </w:tc>
        <w:tc>
          <w:tcPr>
            <w:tcW w:w="1528" w:type="dxa"/>
          </w:tcPr>
          <w:p w:rsidR="00210A8A" w:rsidRPr="008A4845" w:rsidRDefault="001F0B99" w:rsidP="001F0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6 000</w:t>
            </w:r>
            <w:r w:rsidR="00874EAC" w:rsidRPr="008A4845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155" w:type="dxa"/>
          </w:tcPr>
          <w:p w:rsidR="00210A8A" w:rsidRPr="008A4845" w:rsidRDefault="00FF3F2B" w:rsidP="00FF3F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6 892,03</w:t>
            </w:r>
          </w:p>
        </w:tc>
        <w:tc>
          <w:tcPr>
            <w:tcW w:w="1161" w:type="dxa"/>
          </w:tcPr>
          <w:p w:rsidR="00210A8A" w:rsidRPr="008A4845" w:rsidRDefault="00FF3F2B" w:rsidP="00FF3F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344 601,5</w:t>
            </w:r>
            <w:r w:rsidR="002D217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56" w:type="dxa"/>
          </w:tcPr>
          <w:p w:rsidR="00210A8A" w:rsidRPr="008A4845" w:rsidRDefault="00FE6AF9" w:rsidP="00FE6A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13,50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0A8A" w:rsidRDefault="000C170B" w:rsidP="00D235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6 000</w:t>
            </w:r>
            <w:r w:rsidR="008A48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  <w:p w:rsidR="00D235AD" w:rsidRPr="008A4845" w:rsidRDefault="00D235AD" w:rsidP="00D235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0A8A" w:rsidRPr="008A4845" w:rsidRDefault="00E144F6" w:rsidP="002B0BE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300 0</w:t>
            </w:r>
            <w:r w:rsidR="008A48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00,00</w:t>
            </w:r>
          </w:p>
          <w:p w:rsidR="00210A8A" w:rsidRPr="008A4845" w:rsidRDefault="00210A8A" w:rsidP="002B0BE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1465C" w:rsidTr="00311F8F">
        <w:tc>
          <w:tcPr>
            <w:tcW w:w="15079" w:type="dxa"/>
            <w:gridSpan w:val="12"/>
          </w:tcPr>
          <w:p w:rsidR="00E1465C" w:rsidRPr="00C97A79" w:rsidRDefault="002554C5" w:rsidP="00E1465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Итого: </w:t>
            </w:r>
            <w:r w:rsidR="002D327F">
              <w:rPr>
                <w:rFonts w:ascii="Times New Roman" w:hAnsi="Times New Roman" w:cs="Times New Roman"/>
                <w:b/>
              </w:rPr>
              <w:t>300 0</w:t>
            </w:r>
            <w:r>
              <w:rPr>
                <w:rFonts w:ascii="Times New Roman" w:hAnsi="Times New Roman" w:cs="Times New Roman"/>
                <w:b/>
              </w:rPr>
              <w:t>00</w:t>
            </w:r>
            <w:r w:rsidR="00E1465C" w:rsidRPr="00C97A79">
              <w:rPr>
                <w:rFonts w:ascii="Times New Roman" w:hAnsi="Times New Roman" w:cs="Times New Roman"/>
                <w:b/>
              </w:rPr>
              <w:t xml:space="preserve">,00                                                                                      </w:t>
            </w:r>
          </w:p>
        </w:tc>
      </w:tr>
    </w:tbl>
    <w:p w:rsidR="0049277A" w:rsidRDefault="0049277A" w:rsidP="0049277A"/>
    <w:p w:rsidR="00BC4282" w:rsidRDefault="00BC4282" w:rsidP="00FF3F12">
      <w:pPr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49277A" w:rsidRPr="002B6A39" w:rsidRDefault="0049277A" w:rsidP="00850C57">
      <w:pPr>
        <w:suppressAutoHyphens/>
        <w:spacing w:after="200" w:line="276" w:lineRule="auto"/>
        <w:ind w:left="284" w:firstLine="424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2B6A39">
        <w:rPr>
          <w:rFonts w:ascii="Times New Roman" w:eastAsia="Times New Roman" w:hAnsi="Times New Roman" w:cs="Times New Roman"/>
          <w:kern w:val="1"/>
          <w:lang w:eastAsia="ar-SA"/>
        </w:rPr>
        <w:t>В соответствии со ст. 34, п. 3 ст. 219, п. 2 ст. 72 Бюджетного кодекса Российской Федерации, при формировании цены контракта заказчики должны исходить из необходимости достижения заданных результатов с использованием наименьшего объема средств и (или) достижения наилучшего результата с использованием определенного бюджетом объема средств. Таким образом, НМЦК установлена с учетом минимальных значений представ</w:t>
      </w:r>
      <w:r w:rsidR="00850C57" w:rsidRPr="002B6A39">
        <w:rPr>
          <w:rFonts w:ascii="Times New Roman" w:eastAsia="Times New Roman" w:hAnsi="Times New Roman" w:cs="Times New Roman"/>
          <w:kern w:val="1"/>
          <w:lang w:eastAsia="ar-SA"/>
        </w:rPr>
        <w:t xml:space="preserve">ленных коммерческих предложений и составляет </w:t>
      </w:r>
      <w:r w:rsidR="00975FBC" w:rsidRPr="002B6A3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300 0</w:t>
      </w:r>
      <w:r w:rsidR="001B17CD" w:rsidRPr="002B6A3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00</w:t>
      </w:r>
      <w:r w:rsidRPr="002B6A3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,00 рублей.   </w:t>
      </w:r>
      <w:bookmarkStart w:id="0" w:name="_GoBack"/>
      <w:bookmarkEnd w:id="0"/>
    </w:p>
    <w:p w:rsidR="0049277A" w:rsidRPr="000C170B" w:rsidRDefault="0049277A" w:rsidP="000C170B">
      <w:pPr>
        <w:suppressAutoHyphens/>
        <w:spacing w:after="200" w:line="276" w:lineRule="auto"/>
        <w:ind w:left="284" w:firstLine="424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49277A">
        <w:rPr>
          <w:rFonts w:ascii="Times New Roman" w:eastAsia="Times New Roman" w:hAnsi="Times New Roman" w:cs="Times New Roman"/>
          <w:kern w:val="1"/>
          <w:lang w:eastAsia="ar-SA"/>
        </w:rPr>
        <w:t>Начальная (максимальная) ц</w:t>
      </w:r>
      <w:r w:rsidR="00180AF8">
        <w:rPr>
          <w:rFonts w:ascii="Times New Roman" w:eastAsia="Times New Roman" w:hAnsi="Times New Roman" w:cs="Times New Roman"/>
          <w:kern w:val="1"/>
          <w:lang w:eastAsia="ar-SA"/>
        </w:rPr>
        <w:t>ена государственного контракта</w:t>
      </w:r>
      <w:r w:rsidRPr="0049277A">
        <w:rPr>
          <w:rFonts w:ascii="Times New Roman" w:eastAsia="Times New Roman" w:hAnsi="Times New Roman" w:cs="Times New Roman"/>
          <w:kern w:val="1"/>
          <w:lang w:eastAsia="ar-SA"/>
        </w:rPr>
        <w:t xml:space="preserve"> включает в себя стоимость всего количества Товара, иные расходы, которые исполнитель может понести при исполнении государственного контракта, страхование, уплату налогов, таможенных пошлин, сборов и других обязательных платежей, предусмотренных действующим законодательством Российской Федерации.</w:t>
      </w:r>
    </w:p>
    <w:sectPr w:rsidR="0049277A" w:rsidRPr="000C170B" w:rsidSect="0049277A"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0E3"/>
    <w:rsid w:val="00051E71"/>
    <w:rsid w:val="0006223A"/>
    <w:rsid w:val="00082DD3"/>
    <w:rsid w:val="000A7704"/>
    <w:rsid w:val="000C170B"/>
    <w:rsid w:val="000C3B82"/>
    <w:rsid w:val="000C7807"/>
    <w:rsid w:val="000F7939"/>
    <w:rsid w:val="0010483C"/>
    <w:rsid w:val="00122872"/>
    <w:rsid w:val="0014073A"/>
    <w:rsid w:val="00180AF8"/>
    <w:rsid w:val="001A7376"/>
    <w:rsid w:val="001B17CD"/>
    <w:rsid w:val="001D629F"/>
    <w:rsid w:val="001F0B99"/>
    <w:rsid w:val="002032E5"/>
    <w:rsid w:val="00210A8A"/>
    <w:rsid w:val="002422FD"/>
    <w:rsid w:val="00242602"/>
    <w:rsid w:val="002554C5"/>
    <w:rsid w:val="00293643"/>
    <w:rsid w:val="002A3FEE"/>
    <w:rsid w:val="002B0BE4"/>
    <w:rsid w:val="002B6A39"/>
    <w:rsid w:val="002D2178"/>
    <w:rsid w:val="002D327F"/>
    <w:rsid w:val="00302C84"/>
    <w:rsid w:val="00311F8F"/>
    <w:rsid w:val="00345383"/>
    <w:rsid w:val="0035405E"/>
    <w:rsid w:val="0037555C"/>
    <w:rsid w:val="003A2AB5"/>
    <w:rsid w:val="003C582A"/>
    <w:rsid w:val="003D3E95"/>
    <w:rsid w:val="003F2AFF"/>
    <w:rsid w:val="003F47E4"/>
    <w:rsid w:val="00414BAE"/>
    <w:rsid w:val="00426936"/>
    <w:rsid w:val="00475DFA"/>
    <w:rsid w:val="0049277A"/>
    <w:rsid w:val="00522042"/>
    <w:rsid w:val="00533AAD"/>
    <w:rsid w:val="00564BF0"/>
    <w:rsid w:val="005F34FD"/>
    <w:rsid w:val="00652F2C"/>
    <w:rsid w:val="0065428E"/>
    <w:rsid w:val="006568FC"/>
    <w:rsid w:val="006820E3"/>
    <w:rsid w:val="006A17E3"/>
    <w:rsid w:val="006C1F4E"/>
    <w:rsid w:val="006C2277"/>
    <w:rsid w:val="00707091"/>
    <w:rsid w:val="007A2470"/>
    <w:rsid w:val="007A3313"/>
    <w:rsid w:val="007F1E40"/>
    <w:rsid w:val="00801142"/>
    <w:rsid w:val="00850C57"/>
    <w:rsid w:val="00874EAC"/>
    <w:rsid w:val="008A4845"/>
    <w:rsid w:val="00910033"/>
    <w:rsid w:val="00936A85"/>
    <w:rsid w:val="009715FD"/>
    <w:rsid w:val="00975FBC"/>
    <w:rsid w:val="00A01307"/>
    <w:rsid w:val="00A55AE1"/>
    <w:rsid w:val="00A673A4"/>
    <w:rsid w:val="00A93243"/>
    <w:rsid w:val="00AB432E"/>
    <w:rsid w:val="00AC1D18"/>
    <w:rsid w:val="00AC2410"/>
    <w:rsid w:val="00AC4F0D"/>
    <w:rsid w:val="00BB4F06"/>
    <w:rsid w:val="00BB591C"/>
    <w:rsid w:val="00BC4282"/>
    <w:rsid w:val="00BD6F34"/>
    <w:rsid w:val="00BE7795"/>
    <w:rsid w:val="00C23747"/>
    <w:rsid w:val="00C26FDE"/>
    <w:rsid w:val="00C64193"/>
    <w:rsid w:val="00C97A79"/>
    <w:rsid w:val="00D235AD"/>
    <w:rsid w:val="00D86F45"/>
    <w:rsid w:val="00DA4BDD"/>
    <w:rsid w:val="00DD2A48"/>
    <w:rsid w:val="00DF777C"/>
    <w:rsid w:val="00E144F6"/>
    <w:rsid w:val="00E1465C"/>
    <w:rsid w:val="00E64477"/>
    <w:rsid w:val="00E678DB"/>
    <w:rsid w:val="00E73662"/>
    <w:rsid w:val="00EE1F91"/>
    <w:rsid w:val="00EE5D70"/>
    <w:rsid w:val="00EE641C"/>
    <w:rsid w:val="00F300C9"/>
    <w:rsid w:val="00F62438"/>
    <w:rsid w:val="00F678B5"/>
    <w:rsid w:val="00FA7C8E"/>
    <w:rsid w:val="00FE6AF9"/>
    <w:rsid w:val="00FF3F12"/>
    <w:rsid w:val="00FF3F2B"/>
    <w:rsid w:val="00FF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62880"/>
  <w15:chartTrackingRefBased/>
  <w15:docId w15:val="{6A6D1F2B-F15E-4756-AB00-99DED223C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27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277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4927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109</cp:revision>
  <cp:lastPrinted>2026-08-05T11:21:00Z</cp:lastPrinted>
  <dcterms:created xsi:type="dcterms:W3CDTF">2025-08-12T09:33:00Z</dcterms:created>
  <dcterms:modified xsi:type="dcterms:W3CDTF">2026-08-05T13:49:00Z</dcterms:modified>
</cp:coreProperties>
</file>