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A8" w:rsidRPr="00A6296F" w:rsidRDefault="000F06A8" w:rsidP="00DE3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751" w:rsidRPr="00F672D7" w:rsidRDefault="00923E85" w:rsidP="005858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</w:p>
    <w:p w:rsidR="00986782" w:rsidRPr="00F672D7" w:rsidRDefault="002B75AA" w:rsidP="00A26FF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КОНТРАКТ №___</w:t>
      </w:r>
      <w:r w:rsidR="008507DF" w:rsidRPr="00F67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</w:p>
    <w:p w:rsidR="00022280" w:rsidRPr="00F672D7" w:rsidRDefault="00AE7B38" w:rsidP="0002228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32378" w:rsidRPr="00F6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</w:t>
      </w:r>
      <w:r w:rsidRPr="00F6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86782" w:rsidRPr="00F6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72D7" w:rsidRPr="00F6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противогазов</w:t>
      </w:r>
    </w:p>
    <w:p w:rsidR="00986782" w:rsidRPr="00F672D7" w:rsidRDefault="00986782" w:rsidP="0002228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359" w:rsidRPr="00F672D7" w:rsidRDefault="00B41359" w:rsidP="00676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ИКЗ:</w:t>
      </w:r>
      <w:r w:rsidR="00123D89" w:rsidRPr="00F672D7">
        <w:t xml:space="preserve"> </w:t>
      </w:r>
      <w:r w:rsidR="00F672D7" w:rsidRPr="00F672D7">
        <w:rPr>
          <w:rFonts w:ascii="Times New Roman" w:hAnsi="Times New Roman" w:cs="Times New Roman"/>
          <w:sz w:val="24"/>
          <w:szCs w:val="24"/>
        </w:rPr>
        <w:t>2613904064765390601001004600</w:t>
      </w:r>
      <w:r w:rsidR="00B24DB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672D7" w:rsidRPr="00F672D7">
        <w:rPr>
          <w:rFonts w:ascii="Times New Roman" w:hAnsi="Times New Roman" w:cs="Times New Roman"/>
          <w:sz w:val="24"/>
          <w:szCs w:val="24"/>
        </w:rPr>
        <w:t>3299244</w:t>
      </w:r>
    </w:p>
    <w:p w:rsidR="00D928A2" w:rsidRPr="00F672D7" w:rsidRDefault="00D928A2" w:rsidP="00DE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5AA" w:rsidRPr="00F672D7" w:rsidRDefault="002B75AA" w:rsidP="00DE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Калининград              </w:t>
      </w:r>
      <w:r w:rsidR="00A952A1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659C8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B5F46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B5F46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«____» _____________  20</w:t>
      </w:r>
      <w:r w:rsidR="00923E85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2280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B75AA" w:rsidRPr="00F672D7" w:rsidRDefault="002B75AA" w:rsidP="00DE3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8507DF" w:rsidP="00465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Федеральной службы по ветеринарному и фитосанитарному надзору по Калининградской области (Управление Россельхознадзора по Калининградской области), действующее от имени Российской Федерации, именуемое в дальнейшем «Заказчик», в лице __________________________________, действующего на основании Положения об Управлении Федеральной службы по ветеринарному и фитосанитарному надзору по Калининградской области и Приказа __________________, с одной стороны, и</w:t>
      </w:r>
      <w:r w:rsidR="002B75AA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__________________________, именуемое в дальнейшем «Поставщик», в лице _________________________________, действующего на основании ______, с другой стороны, в дальнейшем совместно именуемые «Стороны», </w:t>
      </w:r>
      <w:r w:rsidR="00125397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Федерального закона от 05.04.2013 г. № 44-ФЗ «О контрактной системе в сфере закупок товаров, работ, </w:t>
      </w:r>
      <w:r w:rsidR="001A3FD9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25397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 для обеспечения государственных и муниципальных нужд</w:t>
      </w:r>
      <w:r w:rsidR="00200677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25397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определения подрядчиков (исполнителей, поставщиков) путем </w:t>
      </w:r>
      <w:r w:rsidR="00E32378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котировок</w:t>
      </w:r>
      <w:r w:rsidR="00AA541A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5397" w:rsidRPr="00F67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 </w:t>
      </w:r>
      <w:r w:rsidR="0012539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от __________________ г. заключили настоящий Государственный контракт (далее - Контракт) о нижеследующем:</w:t>
      </w:r>
    </w:p>
    <w:p w:rsidR="005754E2" w:rsidRPr="00BA435F" w:rsidRDefault="005754E2" w:rsidP="000F7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2B75AA" w:rsidP="00DE370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</w:t>
      </w:r>
    </w:p>
    <w:p w:rsidR="002B75AA" w:rsidRPr="00BA435F" w:rsidRDefault="002B75AA" w:rsidP="00022280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поставить и передать Заказчику</w:t>
      </w:r>
      <w:r w:rsidR="009F077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2D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противогаз</w:t>
      </w:r>
      <w:r w:rsidR="00DC1F9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2228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B7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9F077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тексту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536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наименованиям, в количестве, ассортименте</w:t>
      </w:r>
      <w:r w:rsidR="00DC307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комплектности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согласно Специфика</w:t>
      </w:r>
      <w:r w:rsidR="009F077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(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9F077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AE66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9F077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Контракту) </w:t>
      </w:r>
      <w:r w:rsidR="00E37A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F0536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Описанию объекта закупки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 </w:t>
      </w:r>
      <w:r w:rsidR="00AE66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Контракту) в установленный Контрактом срок, а Заказчик обязуется </w:t>
      </w:r>
      <w:r w:rsidR="006F5308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Товар.</w:t>
      </w:r>
    </w:p>
    <w:p w:rsidR="002B75AA" w:rsidRPr="00BA435F" w:rsidRDefault="002B75AA" w:rsidP="00DE370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качество и безопасность поставляемого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2B75AA" w:rsidRPr="00BA435F" w:rsidRDefault="00DE3702" w:rsidP="00DE370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предусмотренную производителем функциональность.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пригоден для целей, указанных в Контракте (в случае наличия такого указания), а также для целей, </w:t>
      </w:r>
      <w:r w:rsidR="00860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3C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860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рода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860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5AA" w:rsidRPr="00BA435F" w:rsidRDefault="002B75AA" w:rsidP="00DE370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Заказчику, что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поставляемый в рамках Контракта</w:t>
      </w:r>
      <w:r w:rsidR="00DC307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свободен от любых притязаний третьих лиц, не находится под запретом (арестом), в залоге.</w:t>
      </w:r>
    </w:p>
    <w:p w:rsidR="002B75AA" w:rsidRPr="00BA435F" w:rsidRDefault="00F532AB" w:rsidP="00DE370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поставляется в упаковке, пригодной для данного вида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обеспечивающей сохранность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транспортировке, погрузочно-р</w:t>
      </w:r>
      <w:r w:rsidR="004D0E61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азгрузочных работах и хранении.</w:t>
      </w:r>
    </w:p>
    <w:p w:rsidR="002B75AA" w:rsidRPr="00BA435F" w:rsidRDefault="002B75AA" w:rsidP="00DE370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Маркировка упаковки и (или)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DE370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</w:t>
      </w:r>
      <w:r w:rsidR="00DE370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информацию, предусмотренную для маркировки данного вида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законодательными и подзаконными актами, действующими на территории Российской Федерации на дату поставки и приемки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359" w:rsidRPr="00BA435F" w:rsidRDefault="00F62367" w:rsidP="005754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921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307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 Товара</w:t>
      </w:r>
      <w:r w:rsidR="009544F6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754E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359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Калининград, Советский проспект, 188 «В»</w:t>
      </w:r>
      <w:r w:rsidR="0037648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(складское помещение)</w:t>
      </w:r>
      <w:r w:rsidR="005754E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072" w:rsidRPr="00BA435F" w:rsidRDefault="00DC3072" w:rsidP="0030395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2B75AA" w:rsidP="00DE3702">
      <w:pPr>
        <w:pStyle w:val="a8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 и порядок </w:t>
      </w:r>
      <w:r w:rsidR="00686A8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товара</w:t>
      </w:r>
    </w:p>
    <w:p w:rsidR="002B75AA" w:rsidRPr="00BA435F" w:rsidRDefault="002B75AA" w:rsidP="00DE370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 </w:t>
      </w:r>
    </w:p>
    <w:p w:rsidR="002B75AA" w:rsidRPr="00BA435F" w:rsidRDefault="002B75AA" w:rsidP="00DE370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Контракта составляет __________ (__________) рублей _______ копеек, </w:t>
      </w:r>
      <w:r w:rsidR="00B05EE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E5E4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B05EE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</w:t>
      </w:r>
      <w:r w:rsidR="008C625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 %</w:t>
      </w:r>
      <w:r w:rsidR="00B05EE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8C625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B05EE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05EE0" w:rsidRPr="00BA435F" w:rsidRDefault="00B05EE0" w:rsidP="00DE3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КБК </w:t>
      </w:r>
      <w:r w:rsidR="0002228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08104052540290020244.</w:t>
      </w:r>
    </w:p>
    <w:p w:rsidR="00B05EE0" w:rsidRPr="00BA435F" w:rsidRDefault="00B05EE0" w:rsidP="00DE3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 счет лимитов бюджетных обязательств, доведенных на 20</w:t>
      </w:r>
      <w:r w:rsidR="00923E8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03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Источник финансирования: Федеральный бюджет.</w:t>
      </w:r>
      <w:r w:rsidR="007001B3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5AA" w:rsidRPr="00BA435F" w:rsidRDefault="002B75AA" w:rsidP="00DE370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указана в Спецификации (Приложение №1).</w:t>
      </w:r>
    </w:p>
    <w:p w:rsidR="00292F7D" w:rsidRPr="00BA435F" w:rsidRDefault="00292F7D" w:rsidP="0029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BA435F">
        <w:rPr>
          <w:rFonts w:ascii="Times New Roman" w:hAnsi="Times New Roman" w:cs="Times New Roman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C6303A" w:rsidRPr="00BA435F">
        <w:rPr>
          <w:rFonts w:ascii="Times New Roman" w:hAnsi="Times New Roman" w:cs="Times New Roman"/>
          <w:sz w:val="24"/>
          <w:szCs w:val="24"/>
        </w:rPr>
        <w:t>.</w:t>
      </w:r>
    </w:p>
    <w:p w:rsidR="002B75AA" w:rsidRPr="00BA435F" w:rsidRDefault="00292F7D" w:rsidP="0029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6236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</w:t>
      </w:r>
      <w:r w:rsidR="00F65AB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6236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37648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F65AB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</w:t>
      </w:r>
      <w:r w:rsidR="0037648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6236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п. 1.</w:t>
      </w:r>
      <w:r w:rsidR="00E921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236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Контракта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затраты по хранению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складе Поставщика, стоимость всех необходимых погрузочно-разгрузочных работ и иные расходы, связанные с поставкой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2B75AA" w:rsidRPr="00BA435F" w:rsidRDefault="00292F7D" w:rsidP="00F65A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Контракту производится в следующем порядке:</w:t>
      </w:r>
    </w:p>
    <w:p w:rsidR="001A11D7" w:rsidRPr="00BA435F" w:rsidRDefault="001A11D7" w:rsidP="001A11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поставки Товара, указанной в Спецификации (Приложение № 1) Заказчик производит оплату за поставленный Товар путём перечисления денежных средств на расчетный счет Поставщика в течение 7 (семи) рабочих дней на основании выставленных документов: счета, подписанной Сторонами товарной накладной, а также подписанного Сторонами акта приема-передачи Товара. </w:t>
      </w:r>
    </w:p>
    <w:p w:rsidR="004D0E61" w:rsidRPr="00BA435F" w:rsidRDefault="004D0E61" w:rsidP="00DE3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оплаты считается день </w:t>
      </w:r>
      <w:r w:rsidR="00D120F1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</w:t>
      </w:r>
      <w:r w:rsidR="00E37A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лицевого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</w:t>
      </w:r>
      <w:r w:rsidR="00E37A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A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5AA" w:rsidRPr="00BA435F" w:rsidRDefault="00292F7D" w:rsidP="00292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r w:rsidR="0020067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сверки взаимных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0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убытков, итоговая сумма, подлежащая оплате Поставщику по Контракту. </w:t>
      </w:r>
    </w:p>
    <w:p w:rsidR="002B75AA" w:rsidRPr="00BA435F" w:rsidRDefault="002B75AA" w:rsidP="0029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подписания Сторонами акта </w:t>
      </w:r>
      <w:r w:rsidR="0020067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сверки взаимных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0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расчетов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Контракту оплата поставленных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осуществляется Поставщику за вычетом соответствующего размера неустойки (штрафа, пени) и (или) убытков согласно указанному акту и на основании представленных Поставщиком счета и/или счета-фактуры. </w:t>
      </w:r>
    </w:p>
    <w:p w:rsidR="009B5CB3" w:rsidRPr="00BA435F" w:rsidRDefault="009B5CB3" w:rsidP="0029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2B75AA" w:rsidP="00DE370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</w:t>
      </w:r>
    </w:p>
    <w:p w:rsidR="002B75AA" w:rsidRPr="00BA435F" w:rsidRDefault="002B75AA" w:rsidP="00DE3702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право: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с Поставщиком изменить количество поставляемых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соответствии с условиями Контракта.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экспертизу предоставленных Поставщиком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возмещения неустойки (штрафа, пени) и (или) убытков, причиненных по вине Поставщика.</w:t>
      </w:r>
    </w:p>
    <w:p w:rsidR="00D364B5" w:rsidRPr="00BA435F" w:rsidRDefault="00D364B5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 об одностороннем отказе от исполнения Контракта в соответствии с действующим законодательством РФ.</w:t>
      </w:r>
    </w:p>
    <w:p w:rsidR="002B75AA" w:rsidRPr="00BA435F" w:rsidRDefault="002B75AA" w:rsidP="00DE3702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приемку поставляемого по Контракту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соответствии с условиями Контракта.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Оплатить поставленный и принятый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Контрактом.</w:t>
      </w:r>
    </w:p>
    <w:p w:rsidR="00D364B5" w:rsidRPr="00BA435F" w:rsidRDefault="00D364B5" w:rsidP="00DE3702">
      <w:pPr>
        <w:widowControl w:val="0"/>
        <w:tabs>
          <w:tab w:val="left" w:pos="1419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Принять решение об одностороннем отказе от исполнения Контракта, если в ходе исполнения Контракта выяснилось, что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соответствует условиям установленным Извещением об осуществлении закупки к участникам закупки путем проведения электронного аукциона или предоставил недостоверную информацию о своем соответствии указанным требованиям, что позволило ему стать участником аукциона;</w:t>
      </w:r>
    </w:p>
    <w:p w:rsidR="00D364B5" w:rsidRPr="00BA435F" w:rsidRDefault="00D364B5" w:rsidP="00DE3702">
      <w:pPr>
        <w:widowControl w:val="0"/>
        <w:tabs>
          <w:tab w:val="left" w:pos="14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в соответствии с условиями настоящего Контракта. Данное правило не применяется в случае повторного нарушения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Поставщиком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Контракта, которые, в соответствии с гражданским законодательством РФ, являются основанием для одностороннего отказа Заказчика от исполнения Контракта;</w:t>
      </w:r>
    </w:p>
    <w:p w:rsidR="002B75AA" w:rsidRPr="00BA435F" w:rsidRDefault="002B75AA" w:rsidP="00DE3702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вправе: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приемки и оплаты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количестве, порядке, сроки и на условиях, предусмотренных Контрактом.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у Заказчика разъяснения и уточнения относительно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рамках Контракта.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возмещения неустойки (штрафа, пени) и (или) убытков, причиненных по вине Заказчика.</w:t>
      </w:r>
    </w:p>
    <w:p w:rsidR="008D774F" w:rsidRPr="00BA435F" w:rsidRDefault="008D774F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 об одностороннем отказе от исполнения Контракта в соответствии с действующим законодательством РФ.</w:t>
      </w:r>
    </w:p>
    <w:p w:rsidR="002B75AA" w:rsidRPr="00BA435F" w:rsidRDefault="002B75AA" w:rsidP="00DE3702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обязан:</w:t>
      </w:r>
    </w:p>
    <w:p w:rsidR="002B75AA" w:rsidRPr="00BA435F" w:rsidRDefault="002B75AA" w:rsidP="00DE3702">
      <w:pPr>
        <w:numPr>
          <w:ilvl w:val="2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выполнить </w:t>
      </w:r>
      <w:r w:rsidR="00D967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разгрузочные работы,</w:t>
      </w:r>
      <w:r w:rsidR="00CE66D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поставкой Товара согласно </w:t>
      </w:r>
      <w:r w:rsidR="00BB7E7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Описания объекта закупки </w:t>
      </w:r>
      <w:r w:rsidR="00CE66D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 к </w:t>
      </w:r>
      <w:r w:rsidR="0037648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CE66D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</w:t>
      </w:r>
      <w:r w:rsidR="002663A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5AA" w:rsidRPr="00BA435F" w:rsidRDefault="0037648C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тавить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свой счет, а также представить все принадлежности и документы, относящиеся к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(сертификаты, декларации о соответствии, санитарно-эпидемиологические заключения и иные документы, обязательные для данного вида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подтверждающие качество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оформленные в соответствии с законодательством Российской Федерации). В случае если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поставляемый в рамках Контракта, произведен за пределами Российской Федерации, Поставщик обязуется документально подтвердить Заказчику, что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1780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выпущен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свободное обращение на территории Российской Федерации.</w:t>
      </w:r>
    </w:p>
    <w:p w:rsidR="002B75AA" w:rsidRPr="00BA435F" w:rsidRDefault="001262F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Описанию объекта закупки </w:t>
      </w:r>
      <w:r w:rsidR="00DC307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 к настоящему Контракту)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количестве согласно Спецификации (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7F1493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Контракту). 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пропускной и внутриобъектовый режим Заказчика.</w:t>
      </w:r>
    </w:p>
    <w:p w:rsidR="002B75AA" w:rsidRPr="00BA435F" w:rsidRDefault="002B75AA" w:rsidP="00DE3702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2B75AA" w:rsidRPr="00BA435F" w:rsidRDefault="002B75AA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 Контрактом.</w:t>
      </w:r>
    </w:p>
    <w:p w:rsidR="00DB7418" w:rsidRPr="00BA435F" w:rsidRDefault="00DB7418" w:rsidP="00DE3702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</w:t>
      </w:r>
      <w:r w:rsidR="008C625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указанного решения.</w:t>
      </w:r>
    </w:p>
    <w:p w:rsidR="002B75AA" w:rsidRPr="00BA435F" w:rsidRDefault="002B75AA" w:rsidP="00DE37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9F077A" w:rsidP="00DE3702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F52C78" w:rsidRPr="00BA435F" w:rsidRDefault="00DB7418" w:rsidP="00DE3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поставки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а: </w:t>
      </w:r>
      <w:r w:rsidR="00F52C78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45 (сорок пять) календарных дней, исчисляемых со дня, следующего за датой подписания Контракта.</w:t>
      </w:r>
    </w:p>
    <w:p w:rsidR="002B75AA" w:rsidRPr="00BA435F" w:rsidRDefault="00DB7418" w:rsidP="00DE3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поставки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дата подписания Заказчиком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511B5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настоящего Контракта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E75D0" w:rsidRPr="00BA435F" w:rsidRDefault="00DB7418" w:rsidP="0098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должен уведомить</w:t>
      </w:r>
      <w:r w:rsidR="00DD2DC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дате</w:t>
      </w:r>
      <w:r w:rsidR="007F1493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</w:t>
      </w:r>
      <w:r w:rsidR="00860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2E7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менее</w:t>
      </w:r>
      <w:r w:rsidR="00860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(один) рабочий день любым способом, обеспечивающим получение Заказчиком сообщения, в том числе </w:t>
      </w:r>
      <w:r w:rsidR="002E75D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телефонной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факсимильной связи</w:t>
      </w:r>
      <w:r w:rsidR="0057745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5D9E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70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реквизитам,</w:t>
      </w:r>
      <w:r w:rsidR="00DD5D9E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</w:t>
      </w:r>
      <w:r w:rsidR="0012539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12 настоящего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5C59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7206" w:rsidRPr="00BA435F" w:rsidRDefault="00D97206" w:rsidP="00986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2B75AA" w:rsidP="00DE370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686A8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сроки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приемки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Не позднее 5 (пяти) рабочих дней, следующих за днем </w:t>
      </w:r>
      <w:r w:rsidR="0092500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обязан сформировать с использованием единой информационной системы (далее – ЕИС), подписать усиленной электронной подписью лица, имеющего право действовать от имени </w:t>
      </w:r>
      <w:r w:rsidR="000B05C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разместить в ЕИС документ о приемке – акт сдачи – приемки оказанных услуг, который должен содержать информацию, установленную подпунктами а) – ж) пункта 1 части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К документу о приемке Поставщика могут прилагаться иные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 Датой поступления Заказчику документа о приемке, подписанного Поставщиком, считается дата размещения документа о приемке в ЕИС в соответствии с часовой зоной, в которой расположен Заказчик.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 позднее 5 (пяти) рабочих дней, следующих за днем поступления документа о приемке, Поставщик передает Заказчику на бумажном носителе в двух оригинальных экземплярах, подписанных уполномоченным представителем Поставщика, следующие документы: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о приемке, сформированный с использованием ЕИС и содержащий информацию, установленную подпунктами а) – ж) пункта 1 части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счет, счет-фактуру (если Поставщик является плательщиком НДС);</w:t>
      </w:r>
    </w:p>
    <w:p w:rsidR="00923E85" w:rsidRPr="00BA435F" w:rsidRDefault="00923E85" w:rsidP="00923E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документы (при необходимости).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Не позднее 20 (двадцати) рабочих дней, следующих за днем поступления документа о приемке в соответствии с пунктом </w:t>
      </w:r>
      <w:r w:rsidR="00583516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настоящего контракта, Заказчик осуществляет одно из следующих действий: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подписывает усиленной электронной подписью лица, имеющего право действовать от имени Заказчика, и размещает в ЕИС документ о приемке;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с использованием ЕИС, подписывает усиленной электронной подписью лица, имеющего право действовать от имени Заказчика, и размещает в ЕИС мотивированный отказ от подписания документа о приемке с указанием причин такого отказа.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поступления </w:t>
      </w:r>
      <w:r w:rsidR="00310416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о приемке, мотивированного отказа от подписания документа о приемке считается дата размещения документа о приемке, мотивированного отказа в ЕИС в соответствии с часовой зоной, в которой расположен Поставщик.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Документы, указанные в пункте 5.2. настоящего Контракта, подписываются Заказчиком в срок, установленный пунктом 5.3. Контракта, но не ранее подписания и размещения в ЕИС документа о приемке.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получения в соответствии с пунктом 5.3. настоящего контракта мотивированного отказа от подписания документа о приемке Поставщик устраняет причины, указанные в мотивированном отказе, и направляет Заказчику документ о приемке в порядке, предусмотренном пунктом 5.2. настоящего контракта. Датой приемки оказанных услуг считается дата размещения в ЕИС документа о приемке, подписанного Заказчиком.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Внесение исправлений в документ о приемке, оформленный в соответствии с пунктом 5.3. настоящего Контракта, осуществляется путем формирования, подписания усиленными электронными подписями лиц, имеющих право действовать от имени Поставщика, Заказчика, и размещения в ЕИС исправленного документа о приемке.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Подписанный сторонами документ о приемке по контракту является документальным подтверждением исполнения Поставщиком своих обязательств по оказанию услуг в рамках настоящего контракта в полном объеме.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случае неподписания Заказчиком документа о приемке и непредставления мотивированного отказа от подписания документа о приемке в срок, указанный в пункте 5.5 контракта, услуги признаются оказанными в полном объеме и в срок, а соответствующий документ о приемке признается подписанным сторонами.</w:t>
      </w:r>
    </w:p>
    <w:p w:rsidR="00923E85" w:rsidRPr="00BA435F" w:rsidRDefault="00923E85" w:rsidP="00923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случае недостижения соглашения по приемке результата оказанных услуг стороны приступают к разрешению возникшей ситуации в порядке, предусмотренном законодательством Российской Федерации.</w:t>
      </w:r>
    </w:p>
    <w:p w:rsidR="00361532" w:rsidRPr="00BA435F" w:rsidRDefault="002B75AA" w:rsidP="00923E85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или случайного повреждения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 их приемки (до подписания акта </w:t>
      </w:r>
      <w:r w:rsidR="00647B5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32AB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E13D4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Заказчиком несет Поставщик.</w:t>
      </w:r>
    </w:p>
    <w:p w:rsidR="00AF507B" w:rsidRPr="00BA435F" w:rsidRDefault="00AF507B" w:rsidP="00AF507B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hAnsi="Times New Roman" w:cs="Times New Roman"/>
          <w:sz w:val="24"/>
          <w:szCs w:val="24"/>
        </w:rPr>
        <w:t xml:space="preserve"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Описании объекта закупки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 к настоящему Контракту).</w:t>
      </w:r>
    </w:p>
    <w:p w:rsidR="009604B7" w:rsidRPr="00BA435F" w:rsidRDefault="009604B7" w:rsidP="009604B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2B75AA" w:rsidP="00923E8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151F88" w:rsidRPr="00BA435F" w:rsidRDefault="00151F88" w:rsidP="00A952A1">
      <w:pPr>
        <w:tabs>
          <w:tab w:val="left" w:pos="297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случае ненадлежащего исполнения Заказчиком, неисполнения или ненадлежащего исполнения Поставщиком обязательств, предусмотренных Контрактом, в том числе гарантийного обязательства, а так же случаев просрочки исполнения обязательств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несут ответственность в соответствии с Гражданским кодексом Российской Федерации,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 августа 2017 г. N 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размера пени, начисляемой за каждый день просрочки исполнения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Контрактом, о внесении изменений в постановление Правительства Российской Федерации от 15 мая 2017 г. N 570 и признании утратившим силу постановления Правительства Российской Федерации от 25 ноября 2013 г. N 1063».</w:t>
      </w:r>
    </w:p>
    <w:p w:rsidR="00151F88" w:rsidRPr="00BA435F" w:rsidRDefault="00151F88" w:rsidP="00DE37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Правила, указанные п. 6.1. настоящего Контракта, устанавливают порядок определения в Контракте:</w:t>
      </w:r>
    </w:p>
    <w:p w:rsidR="0042466F" w:rsidRPr="00BA435F" w:rsidRDefault="0042466F" w:rsidP="0042466F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hAnsi="Times New Roman" w:cs="Times New Roman"/>
          <w:sz w:val="24"/>
          <w:szCs w:val="24"/>
        </w:rPr>
        <w:t>-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42466F" w:rsidRPr="00BA435F" w:rsidRDefault="0042466F" w:rsidP="0042466F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hAnsi="Times New Roman" w:cs="Times New Roman"/>
          <w:sz w:val="24"/>
          <w:szCs w:val="24"/>
        </w:rPr>
        <w:t xml:space="preserve">- размера штрафа, начисляемого за неисполнение или ненадлежащее исполнение </w:t>
      </w:r>
      <w:r w:rsidR="00310416" w:rsidRPr="00BA435F">
        <w:rPr>
          <w:rFonts w:ascii="Times New Roman" w:hAnsi="Times New Roman" w:cs="Times New Roman"/>
          <w:sz w:val="24"/>
          <w:szCs w:val="24"/>
        </w:rPr>
        <w:t>Поставщиком</w:t>
      </w:r>
      <w:r w:rsidRPr="00BA435F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42466F" w:rsidRPr="00BA435F" w:rsidRDefault="00151F88" w:rsidP="0042466F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hAnsi="Times New Roman" w:cs="Times New Roman"/>
          <w:sz w:val="24"/>
          <w:szCs w:val="24"/>
        </w:rPr>
        <w:t>6.3.</w:t>
      </w:r>
      <w:r w:rsidRPr="00BA435F">
        <w:rPr>
          <w:rFonts w:ascii="Times New Roman" w:hAnsi="Times New Roman" w:cs="Times New Roman"/>
          <w:sz w:val="24"/>
          <w:szCs w:val="24"/>
        </w:rPr>
        <w:tab/>
      </w:r>
      <w:bookmarkStart w:id="1" w:name="P5"/>
      <w:bookmarkEnd w:id="1"/>
      <w:r w:rsidR="0042466F" w:rsidRPr="00BA435F">
        <w:rPr>
          <w:rFonts w:ascii="Times New Roman" w:hAnsi="Times New Roman" w:cs="Times New Roman"/>
          <w:sz w:val="24"/>
          <w:szCs w:val="24"/>
        </w:rPr>
        <w:t xml:space="preserve">В соответствии с ч. 7 ст. 34 Федерального закона от 05.04.2013 N 44-ФЗ пеня начисляется за каждый день просрочки исполнения </w:t>
      </w:r>
      <w:r w:rsidR="00310416" w:rsidRPr="00BA435F">
        <w:rPr>
          <w:rFonts w:ascii="Times New Roman" w:hAnsi="Times New Roman" w:cs="Times New Roman"/>
          <w:sz w:val="24"/>
          <w:szCs w:val="24"/>
        </w:rPr>
        <w:t>Поставщиком</w:t>
      </w:r>
      <w:r w:rsidR="0042466F" w:rsidRPr="00BA435F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ключевой ставки ЦБ РФ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310416" w:rsidRPr="00BA435F">
        <w:rPr>
          <w:rFonts w:ascii="Times New Roman" w:hAnsi="Times New Roman" w:cs="Times New Roman"/>
          <w:sz w:val="24"/>
          <w:szCs w:val="24"/>
        </w:rPr>
        <w:t>Поставщиком</w:t>
      </w:r>
      <w:r w:rsidR="0042466F" w:rsidRPr="00BA435F">
        <w:rPr>
          <w:rFonts w:ascii="Times New Roman" w:hAnsi="Times New Roman" w:cs="Times New Roman"/>
          <w:sz w:val="24"/>
          <w:szCs w:val="24"/>
        </w:rPr>
        <w:t>.</w:t>
      </w:r>
      <w:r w:rsidR="009303F7" w:rsidRPr="00BA43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6F" w:rsidRPr="00BA435F" w:rsidRDefault="0042466F" w:rsidP="0042466F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hAnsi="Times New Roman" w:cs="Times New Roman"/>
          <w:sz w:val="24"/>
          <w:szCs w:val="24"/>
        </w:rPr>
        <w:t xml:space="preserve">За ненадлежащее исполнение предусмотренных Контрактом обязательств, исключая просрочку исполнения, </w:t>
      </w:r>
      <w:r w:rsidR="00310416" w:rsidRPr="00BA435F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BA435F">
        <w:rPr>
          <w:rFonts w:ascii="Times New Roman" w:hAnsi="Times New Roman" w:cs="Times New Roman"/>
          <w:sz w:val="24"/>
          <w:szCs w:val="24"/>
        </w:rPr>
        <w:t xml:space="preserve">выплачивает Заказчику штраф в соответствии с Постановлением Правительства РФ от 30.08.2017 № 1042.  </w:t>
      </w:r>
    </w:p>
    <w:p w:rsidR="00B62E0A" w:rsidRPr="00BA435F" w:rsidRDefault="00151F88" w:rsidP="00B62E0A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hAnsi="Times New Roman" w:cs="Times New Roman"/>
          <w:sz w:val="24"/>
          <w:szCs w:val="24"/>
        </w:rPr>
        <w:t>6.4.</w:t>
      </w:r>
      <w:r w:rsidRPr="00BA435F">
        <w:rPr>
          <w:rFonts w:ascii="Times New Roman" w:hAnsi="Times New Roman" w:cs="Times New Roman"/>
          <w:sz w:val="24"/>
          <w:szCs w:val="24"/>
        </w:rPr>
        <w:tab/>
      </w:r>
      <w:r w:rsidR="00B62E0A" w:rsidRPr="00BA435F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</w:t>
      </w:r>
    </w:p>
    <w:p w:rsidR="0042466F" w:rsidRPr="00BA435F" w:rsidRDefault="00B62E0A" w:rsidP="00DD616F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hAnsi="Times New Roman" w:cs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рублей.</w:t>
      </w:r>
    </w:p>
    <w:p w:rsidR="00DD616F" w:rsidRPr="00BA435F" w:rsidRDefault="0042466F" w:rsidP="00DD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42466F" w:rsidRPr="00BA435F" w:rsidRDefault="00DD616F" w:rsidP="00DD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1000 рублей, если цена контракта не превышает 3 млн. рублей.</w:t>
      </w:r>
    </w:p>
    <w:p w:rsidR="00DD616F" w:rsidRPr="00BA435F" w:rsidRDefault="0042466F" w:rsidP="00DD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DD616F" w:rsidRPr="00BA435F" w:rsidRDefault="00DD616F" w:rsidP="00DD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1000 рублей, если цена контракта не превышает 3 млн. рублей (включительно).</w:t>
      </w:r>
    </w:p>
    <w:p w:rsidR="0042466F" w:rsidRPr="00BA435F" w:rsidRDefault="0042466F" w:rsidP="00DD6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Общая сумма начисленных штрафов за неисполнение или ненадлежащее исполнение </w:t>
      </w:r>
      <w:r w:rsidR="00310416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Контрактом, не может превышать цену Контракта.</w:t>
      </w:r>
    </w:p>
    <w:p w:rsidR="0042466F" w:rsidRPr="00BA435F" w:rsidRDefault="0042466F" w:rsidP="0042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</w:r>
    </w:p>
    <w:p w:rsidR="0042466F" w:rsidRPr="00BA435F" w:rsidRDefault="0042466F" w:rsidP="0042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обязательств, предусмотренных настоящим Контрактом, произошло вследствие непреодолимой силы или по вине другой Стороны.</w:t>
      </w:r>
    </w:p>
    <w:p w:rsidR="0042466F" w:rsidRPr="00BA435F" w:rsidRDefault="0042466F" w:rsidP="00424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DD61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Уплата неустоек (штрафа и пеней) не освобождает Стороны от исполнения своих обязательств по Контракту, за исключением случаев, если Сторона докажет, что неисполнение или ненадлежащее исполнение обязательств, произошло вследствие непреодолимой силы или по вине другой Стороны.</w:t>
      </w:r>
    </w:p>
    <w:p w:rsidR="0042466F" w:rsidRPr="00BA435F" w:rsidRDefault="0042466F" w:rsidP="001E6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hAnsi="Times New Roman" w:cs="Times New Roman"/>
          <w:sz w:val="24"/>
          <w:szCs w:val="24"/>
        </w:rPr>
        <w:t>6.1</w:t>
      </w:r>
      <w:r w:rsidR="00DD616F" w:rsidRPr="00BA435F">
        <w:rPr>
          <w:rFonts w:ascii="Times New Roman" w:hAnsi="Times New Roman" w:cs="Times New Roman"/>
          <w:sz w:val="24"/>
          <w:szCs w:val="24"/>
        </w:rPr>
        <w:t>1</w:t>
      </w:r>
      <w:r w:rsidRPr="00BA435F">
        <w:rPr>
          <w:rFonts w:ascii="Times New Roman" w:hAnsi="Times New Roman" w:cs="Times New Roman"/>
          <w:sz w:val="24"/>
          <w:szCs w:val="24"/>
        </w:rPr>
        <w:t xml:space="preserve">.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Заказчика для уплаты неустоек (штрафов, пеней):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контрагента для п/п, - УФК ПО КАЛИНИНГРАДСКОЙ ОБЛАСТИ (УПРАВЛЕНИЕ РОССЕЛЬХОЗНАДЗОРА ПО КАЛИНИНГРАДСКОЙ ОБЛАСТИ, л/с 04351805520) ОКТМО: 27701000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3904064765, КПП: 390601001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012748051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(Р/сч )– 03100643000000013500;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(кор/счет)- 40102810545370000028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банка, ТОФК - ОКЦ № 5 Северо–Западного ГУ Банка России//УФК по Калининградской области г. Калининград</w:t>
      </w:r>
    </w:p>
    <w:p w:rsidR="009033FF" w:rsidRPr="00BA435F" w:rsidRDefault="009033FF" w:rsidP="0090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КБК: 08111607010019000140.</w:t>
      </w:r>
    </w:p>
    <w:p w:rsidR="0042466F" w:rsidRPr="00BA435F" w:rsidRDefault="0042466F" w:rsidP="00986782">
      <w:pPr>
        <w:pStyle w:val="ConsPlusNormal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1F88" w:rsidRPr="00BA435F" w:rsidRDefault="00151F88" w:rsidP="00DE3702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Форс-мажорные обстоятельства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восстания,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события должны носить чрезвычайный, непредвиденный 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непредотвратимый характер, возникнуть после заключения Контракта и не зависеть от воли Сторон.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наступлении обстоятельств непреодолимой силы Сторона должна без промедления, но не позднее 3 календарных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 прекращении указанных обстоятельств Сторона должна без промедления, но не позднее 3 календарных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Сторона должна в течение 10 календарных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51F88" w:rsidRPr="00BA435F" w:rsidRDefault="00151F88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 </w:t>
      </w:r>
    </w:p>
    <w:p w:rsidR="00151F88" w:rsidRPr="00BA435F" w:rsidRDefault="00151F88" w:rsidP="00DE370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BA435F" w:rsidRDefault="006A45E7" w:rsidP="00DE3702">
      <w:pPr>
        <w:pStyle w:val="a8"/>
        <w:keepNext/>
        <w:tabs>
          <w:tab w:val="left" w:pos="42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B75AA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разрешения споров</w:t>
      </w:r>
    </w:p>
    <w:p w:rsidR="006A45E7" w:rsidRPr="00BA435F" w:rsidRDefault="006A45E7" w:rsidP="00DE37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Калининградской области в порядке, предусмотренном законодательством Российской Федерации.</w:t>
      </w:r>
    </w:p>
    <w:p w:rsidR="00BE0B4D" w:rsidRPr="00BA435F" w:rsidRDefault="006A45E7" w:rsidP="00BE0B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BE0B4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неисполнении или ненадлежащем исполнении условий настоящего Контракта Сторона, предъявляющая претензию по настоящему Контракту до обращения в суд предъявляет претензию Стороне, нарушившей условий настоящего Контракта.</w:t>
      </w:r>
    </w:p>
    <w:p w:rsidR="00BE0B4D" w:rsidRPr="00BA435F" w:rsidRDefault="000E5EE7" w:rsidP="00BE0B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E0B4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Контракта, обмен осуществляется с использованием ЕИС путем направления электронных уведомлений. Такие уведомления формируются с использованием ЕИС, подписываются ЭЦП лица, имеющего право действовать от имени Заказчика, и размещаются в ЕИС без размещения на официальном сайте, предусмотренного частью 16 статьи 94 Федерального закона №44-ФЗ.</w:t>
      </w:r>
    </w:p>
    <w:p w:rsidR="00F90F51" w:rsidRPr="00BA435F" w:rsidRDefault="00F90F51" w:rsidP="00BE0B4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C6D" w:rsidRPr="00BA435F" w:rsidRDefault="006A45E7" w:rsidP="00DE370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F7F6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К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</w:p>
    <w:p w:rsidR="006A45E7" w:rsidRPr="00BA435F" w:rsidRDefault="00C50C6D" w:rsidP="00DE370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hAnsi="Times New Roman" w:cs="Times New Roman"/>
          <w:sz w:val="24"/>
          <w:szCs w:val="24"/>
        </w:rPr>
        <w:t>Обеспечение гарантийных обязательств</w:t>
      </w:r>
    </w:p>
    <w:p w:rsidR="00C50C6D" w:rsidRPr="00BA435F" w:rsidRDefault="006A45E7" w:rsidP="00DE37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C50C6D" w:rsidRPr="00BA435F">
        <w:rPr>
          <w:rFonts w:ascii="Times New Roman" w:hAnsi="Times New Roman" w:cs="Times New Roman"/>
          <w:sz w:val="24"/>
          <w:szCs w:val="24"/>
        </w:rPr>
        <w:t>Обеспечение исполнения Контракта не устанавливается.</w:t>
      </w:r>
    </w:p>
    <w:p w:rsidR="002F193D" w:rsidRPr="00BA435F" w:rsidRDefault="002F193D" w:rsidP="0098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C6D" w:rsidRPr="00BA435F" w:rsidRDefault="00C50C6D" w:rsidP="00C50C6D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A435F">
        <w:rPr>
          <w:rFonts w:ascii="Times New Roman" w:hAnsi="Times New Roman" w:cs="Times New Roman"/>
          <w:sz w:val="24"/>
          <w:szCs w:val="24"/>
        </w:rPr>
        <w:t>Обеспечение гарантийных обязательств</w:t>
      </w:r>
    </w:p>
    <w:p w:rsidR="00C50C6D" w:rsidRPr="00BA435F" w:rsidRDefault="00C50C6D" w:rsidP="00C50C6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Pr="00BA435F">
        <w:rPr>
          <w:rFonts w:ascii="Times New Roman" w:hAnsi="Times New Roman" w:cs="Times New Roman"/>
          <w:sz w:val="24"/>
          <w:szCs w:val="24"/>
        </w:rPr>
        <w:t>Обеспечение гарантийных обязательств не устанавливается.</w:t>
      </w:r>
    </w:p>
    <w:p w:rsidR="00C50C6D" w:rsidRPr="00BA435F" w:rsidRDefault="00C50C6D" w:rsidP="0098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C6D" w:rsidRPr="00BA435F" w:rsidRDefault="00C50C6D" w:rsidP="00986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5E7" w:rsidRPr="00BA435F" w:rsidRDefault="005B5F46" w:rsidP="00DE3702">
      <w:pPr>
        <w:pStyle w:val="a8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действия, изменение </w:t>
      </w:r>
      <w:r w:rsidR="00BF73B3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расторжение К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</w:p>
    <w:p w:rsidR="006A45E7" w:rsidRPr="00BA435F" w:rsidRDefault="005B5F46" w:rsidP="00DE3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Контракт вступает в силу с даты его подпи</w:t>
      </w:r>
      <w:r w:rsidR="00F94D1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сания Сторонами и действует по </w:t>
      </w:r>
      <w:r w:rsidR="0098678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E8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23E8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0909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A45E7" w:rsidRPr="00BA435F" w:rsidRDefault="005B5F46" w:rsidP="00DE3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Окончание срока действия настоящего Контракта не освобождае</w:t>
      </w:r>
      <w:r w:rsidR="00F94D1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 С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от ответственности за его нарушение и исполнение в соответствии условиями предусмотренными настоящим Контрактом.</w:t>
      </w:r>
    </w:p>
    <w:p w:rsidR="00E45D54" w:rsidRPr="00BA435F" w:rsidRDefault="005B5F46" w:rsidP="00DE3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ст. 34, 95 </w:t>
      </w:r>
      <w:r w:rsidR="00A952A1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275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45E7" w:rsidRPr="00BA435F" w:rsidRDefault="006A45E7" w:rsidP="00DE3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оформляются в письменном виде путем подписания Сторонами Дополнительных соглашений к Контракту. Все Дополнительные соглашения и приложения являются неотъемлемой частью Контракта.</w:t>
      </w:r>
    </w:p>
    <w:p w:rsidR="006A45E7" w:rsidRPr="00BA435F" w:rsidRDefault="005B5F46" w:rsidP="00DE3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.4. Расторжение Контракта</w:t>
      </w:r>
      <w:r w:rsidR="00F94D1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по соглашению С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торон, по решению суда, в случае одностороннего отказа </w:t>
      </w:r>
      <w:r w:rsidR="00F94D1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Контракта от исполнения Контракта в соответствии с гражданским законодательством РФ.</w:t>
      </w:r>
    </w:p>
    <w:p w:rsidR="006A45E7" w:rsidRPr="00BA435F" w:rsidRDefault="005B5F46" w:rsidP="00DE3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Если Заказчиком проведена экспертиза </w:t>
      </w:r>
      <w:r w:rsidR="00F94D1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Товара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Товара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6A45E7" w:rsidRPr="00BA435F" w:rsidRDefault="005B5F46" w:rsidP="00DE3702">
      <w:pPr>
        <w:tabs>
          <w:tab w:val="left" w:pos="6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и направляется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заказным письмом с уведомлением о вручении по адресу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Выполнение Заказчиком указанных требований счи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тается надлежащим уведомлением Поставщика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Контракта. Датой такого надлежащего уведомления признается дата получения Заказчиком подтверждения о вручении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уведомления либо дата получения Заказчиком информации об отсутствии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системе.</w:t>
      </w:r>
    </w:p>
    <w:p w:rsidR="006A45E7" w:rsidRPr="00BA435F" w:rsidRDefault="005B5F46" w:rsidP="00DE3702">
      <w:pPr>
        <w:tabs>
          <w:tab w:val="left" w:pos="6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Решение Заказчика об одностороннем отказе от исполнения Контракта вступает в силу и Контракт считается расторгнутым через десять календарных дней с даты надлежащего уведомления Заказчиком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Контракта.</w:t>
      </w:r>
    </w:p>
    <w:p w:rsidR="00414B14" w:rsidRPr="00BA435F" w:rsidRDefault="005B5F46" w:rsidP="00DE3702">
      <w:p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59F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45E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 предложению Заказчика увеличивается предусмотренный настоящим Контрактом объем Товара, не более чем на десять процентов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этом, по соглашению Сторон, допускается изменение, с учетом положений бюджетного законодательства Российской Федерации, цен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Контракта пропорциональн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дополнительному объему 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исходя из установленной в настоящем Контракте цены единицы </w:t>
      </w:r>
      <w:r w:rsidR="00885605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414B1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более чем на десять процентов цены Контракта.</w:t>
      </w:r>
    </w:p>
    <w:p w:rsidR="00414B14" w:rsidRPr="00BA435F" w:rsidRDefault="00414B14" w:rsidP="00DE3702">
      <w:pPr>
        <w:tabs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07EC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59F4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средств, лимитов бюджетных обязательств. При этом Заказчик в ходе исполнения настоящего Контракта обеспечивает согласование новых условий настоящего Контракта, в том числе цены и (или) сроков исполнения настоящего Контракта и (или) объема </w:t>
      </w:r>
      <w:r w:rsidR="001A3FD9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Контрактом, в порядке, предусмотренном Постановлением Правительства РФ от 28.11.2013 N 1090 "Об утверждении методики сокращения количе</w:t>
      </w:r>
      <w:r w:rsidR="001A3FD9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товаров, объемов работ или усл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уг при уменьшении цены контракта".</w:t>
      </w:r>
    </w:p>
    <w:p w:rsidR="00DE3702" w:rsidRPr="00BA435F" w:rsidRDefault="00DE3702" w:rsidP="00DE3702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42D" w:rsidRPr="00BA435F" w:rsidRDefault="0028642D" w:rsidP="00DE3702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Прочие условия</w:t>
      </w:r>
    </w:p>
    <w:p w:rsidR="0028642D" w:rsidRPr="00BA435F" w:rsidRDefault="0028642D" w:rsidP="00DE3702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случае ликвидации Поставщика или проведения в отношении Поставщика процедуры признания несостоятельности (банкротства), последний обязан письменно уведомить Заказчика о проведении ликвидации или о проведении в отношении него процедуры признания несостоятельности (банкротства) не позднее 1 (одного) рабочего дня со дня принятия решения о начале проведения ликвидации или введения процедуры банкротства соответственно. </w:t>
      </w:r>
    </w:p>
    <w:p w:rsidR="0028642D" w:rsidRPr="00BA435F" w:rsidRDefault="0028642D" w:rsidP="00DE3702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начала реорганизации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письменно уведомить Заказчика о начале своей реорганизации не позднее 1 (одного) рабочего дня со дня принятия решения о реорганизации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42D" w:rsidRPr="00BA435F" w:rsidRDefault="005B5F46" w:rsidP="00DE3702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приостановления деятельности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Кодексом Российской Федерации об административных правонарушениях, Поставщик обязан письменно уведомить Заказчика о приостановлении своей деятельности не позднее 1 (одного) рабочего дня со дня принятия решения о приостановлении деятельности </w:t>
      </w:r>
      <w:r w:rsidR="00CA6087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3D" w:rsidRPr="00BA435F" w:rsidRDefault="005B5F46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2F193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у какой-либо из Сторон реквизитов, а также в случае реорганизации она обязана в течение 5 (пяти) рабочих дней письменно известить об этом другую Сторону.</w:t>
      </w:r>
    </w:p>
    <w:p w:rsidR="0028642D" w:rsidRPr="00BA435F" w:rsidRDefault="005B5F46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Отношения Сторон, не урегулированные условиями настоящего Контракта, регулируются действующим законод</w:t>
      </w:r>
      <w:r w:rsidR="00DE370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Федерации.</w:t>
      </w:r>
    </w:p>
    <w:p w:rsidR="0028642D" w:rsidRPr="00BA435F" w:rsidRDefault="005B5F46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.5. 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Поставщика.</w:t>
      </w:r>
    </w:p>
    <w:p w:rsidR="0028642D" w:rsidRPr="00BA435F" w:rsidRDefault="005B5F46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Все письма, в том числе заявления, извещения, уведомления и претензии, иные письменные документы, связанные с исполнением настоящего Контракта, направляются в письменной форме по почте заказным письмом по адресу Стороны, указанному в разделе 1</w:t>
      </w:r>
      <w:r w:rsidR="0094266F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642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Контракта. В случае направления уведомлений с использованием почты уведомления считаются полученными Стороной в день фактического получения, подтвержденного уведомлением о вручении или уведомление о возврате. В случае отправления уведомлений посредством факсимильной связи и электронной почты уведомления считаются полученными Стороной в день их отправки, учитывая режим (график) рабочего времени получающей Стороны.</w:t>
      </w:r>
    </w:p>
    <w:p w:rsidR="0028642D" w:rsidRPr="00BA435F" w:rsidRDefault="0028642D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2F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 Все приложения к Контракту являются его неотъемлемой частью: </w:t>
      </w:r>
    </w:p>
    <w:p w:rsidR="0028642D" w:rsidRPr="00BA435F" w:rsidRDefault="0028642D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– </w:t>
      </w:r>
      <w:r w:rsidR="00EA15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28642D" w:rsidRPr="00BA435F" w:rsidRDefault="0028642D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  <w:r w:rsidR="00162501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590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объекта закупки</w:t>
      </w:r>
      <w:r w:rsidR="00F554BD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642D" w:rsidRPr="00BA435F" w:rsidRDefault="0028642D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42D" w:rsidRPr="00BA435F" w:rsidRDefault="0028642D" w:rsidP="00DE3702">
      <w:pPr>
        <w:tabs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56C2"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4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 и реквизиты Сторон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923E85" w:rsidRPr="00BA435F" w:rsidTr="00F30F95">
        <w:trPr>
          <w:trHeight w:val="3031"/>
        </w:trPr>
        <w:tc>
          <w:tcPr>
            <w:tcW w:w="5103" w:type="dxa"/>
          </w:tcPr>
          <w:p w:rsidR="00923E85" w:rsidRPr="00BA435F" w:rsidRDefault="00923E85" w:rsidP="00923E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8507DF" w:rsidRPr="00BA435F" w:rsidRDefault="008507DF" w:rsidP="008507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Россельхознадзора по Калининградской области 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236014, г. Калининград, 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проспект, д. 188 «В»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3904064765, КПП 390601001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Нижегородской области (Управление Россельхознадзора по Калининградской области, л/счет 03351805520)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03211643000000013240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 40102810745370000024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 Нижегородской области, г. Нижний Новгород Электронный адрес: rshn13@fsvps.gov.ru</w:t>
            </w:r>
          </w:p>
          <w:p w:rsidR="001D2478" w:rsidRPr="00BA435F" w:rsidRDefault="001D2478" w:rsidP="001D2478">
            <w:pPr>
              <w:tabs>
                <w:tab w:val="left" w:pos="567"/>
                <w:tab w:val="left" w:pos="2268"/>
                <w:tab w:val="center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(4012)990150, 990151</w:t>
            </w:r>
          </w:p>
          <w:p w:rsidR="00203FBC" w:rsidRPr="00BA435F" w:rsidRDefault="001D2478" w:rsidP="001D247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(4012)215394</w:t>
            </w:r>
          </w:p>
          <w:p w:rsidR="00203FBC" w:rsidRPr="00BA435F" w:rsidRDefault="008507DF" w:rsidP="00203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3FBC" w:rsidRPr="00BA435F" w:rsidRDefault="00203FBC" w:rsidP="00203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FBC" w:rsidRPr="00BA435F" w:rsidRDefault="00203FBC" w:rsidP="00203FB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r w:rsidR="008507DF"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923E85" w:rsidRPr="00BA435F" w:rsidRDefault="00203FBC" w:rsidP="00CB6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Э.П.</w:t>
            </w:r>
          </w:p>
        </w:tc>
        <w:tc>
          <w:tcPr>
            <w:tcW w:w="4536" w:type="dxa"/>
          </w:tcPr>
          <w:p w:rsidR="00923E85" w:rsidRPr="00BA435F" w:rsidRDefault="00923E85" w:rsidP="00923E8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507" w:rsidRPr="00BA435F" w:rsidRDefault="00575507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3FBC" w:rsidRPr="00BA435F" w:rsidRDefault="00203FBC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/ ____________ </w:t>
            </w:r>
          </w:p>
          <w:p w:rsidR="00923E85" w:rsidRPr="00BA435F" w:rsidRDefault="00923E85" w:rsidP="0092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Э.П.</w:t>
            </w:r>
          </w:p>
        </w:tc>
      </w:tr>
    </w:tbl>
    <w:p w:rsidR="0028642D" w:rsidRPr="009E4F24" w:rsidRDefault="0028642D" w:rsidP="00DE3702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E4F2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2B75AA" w:rsidRPr="00494902" w:rsidRDefault="002B75AA" w:rsidP="00DE3702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532AB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2B75AA" w:rsidRPr="00494902" w:rsidRDefault="0028642D" w:rsidP="00DE370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</w:t>
      </w:r>
      <w:r w:rsidR="00A26FF4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B75AA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</w:t>
      </w:r>
    </w:p>
    <w:p w:rsidR="002B75AA" w:rsidRPr="00494902" w:rsidRDefault="002B75AA" w:rsidP="00DE3702">
      <w:pPr>
        <w:tabs>
          <w:tab w:val="left" w:pos="453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E82D7A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</w:t>
      </w:r>
      <w:r w:rsidR="00E82D7A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B75AA" w:rsidRPr="00494902" w:rsidRDefault="002B75AA" w:rsidP="00DE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494902" w:rsidRDefault="002B75AA" w:rsidP="00DE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494902" w:rsidRDefault="002B75AA" w:rsidP="00DE37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2B75AA" w:rsidRPr="00494902" w:rsidRDefault="002B75AA" w:rsidP="00DE370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494902" w:rsidRDefault="002B75AA" w:rsidP="00DE37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количество </w:t>
      </w:r>
      <w:r w:rsidR="00F532AB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стоимость единицы </w:t>
      </w:r>
      <w:r w:rsidR="00F532AB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tbl>
      <w:tblPr>
        <w:tblW w:w="100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694"/>
        <w:gridCol w:w="1842"/>
        <w:gridCol w:w="709"/>
        <w:gridCol w:w="1456"/>
        <w:gridCol w:w="1399"/>
        <w:gridCol w:w="1428"/>
      </w:tblGrid>
      <w:tr w:rsidR="00A26FF4" w:rsidRPr="00494902" w:rsidTr="00BC3CC0">
        <w:trPr>
          <w:trHeight w:val="48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(включая ассортимент и комплектацию Товара)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  <w:r w:rsidR="00792594"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26FF4" w:rsidRPr="00494902" w:rsidTr="00BC3CC0">
        <w:trPr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A26FF4" w:rsidP="00BC3CC0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494902" w:rsidP="0002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792594" w:rsidP="00792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FF4" w:rsidRPr="00494902" w:rsidRDefault="00A26FF4" w:rsidP="00DE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7D73" w:rsidRPr="00494902" w:rsidTr="00157B2E">
        <w:trPr>
          <w:trHeight w:val="240"/>
        </w:trPr>
        <w:tc>
          <w:tcPr>
            <w:tcW w:w="8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73" w:rsidRPr="00494902" w:rsidRDefault="001D7D73" w:rsidP="001D7D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D73" w:rsidRPr="00494902" w:rsidRDefault="001D7D73" w:rsidP="00DE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5AA" w:rsidRPr="00494902" w:rsidRDefault="002B75AA" w:rsidP="00DE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494902" w:rsidRDefault="002B75AA" w:rsidP="00DE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3"/>
        <w:gridCol w:w="4843"/>
      </w:tblGrid>
      <w:tr w:rsidR="001D7D73" w:rsidRPr="00494902" w:rsidTr="00045DDA">
        <w:tc>
          <w:tcPr>
            <w:tcW w:w="4785" w:type="dxa"/>
          </w:tcPr>
          <w:p w:rsidR="001D7D73" w:rsidRPr="00494902" w:rsidRDefault="001D7D73" w:rsidP="001D7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1D7D73" w:rsidRPr="00494902" w:rsidRDefault="001D7D73" w:rsidP="001D7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1D7D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1D7D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_____________________/_________________</w:t>
            </w:r>
          </w:p>
          <w:p w:rsidR="001D7D73" w:rsidRPr="00494902" w:rsidRDefault="001D7D73" w:rsidP="001D7D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Э.П.</w:t>
            </w:r>
          </w:p>
          <w:p w:rsidR="001D7D73" w:rsidRPr="00494902" w:rsidRDefault="001D7D73" w:rsidP="001D7D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D7D73" w:rsidRPr="00494902" w:rsidRDefault="001D7D73" w:rsidP="001D7D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  <w:p w:rsidR="001D7D73" w:rsidRPr="00494902" w:rsidRDefault="001D7D73" w:rsidP="001D7D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1D7D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1D7D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_____________________/_________________</w:t>
            </w:r>
          </w:p>
          <w:p w:rsidR="001D7D73" w:rsidRPr="00494902" w:rsidRDefault="001D7D73" w:rsidP="001D7D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Э.П.</w:t>
            </w:r>
          </w:p>
          <w:p w:rsidR="001D7D73" w:rsidRPr="00494902" w:rsidRDefault="001D7D73" w:rsidP="001D7D7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42D" w:rsidRPr="009E4F24" w:rsidRDefault="0028642D" w:rsidP="00DE3702">
      <w:pPr>
        <w:spacing w:after="0" w:line="240" w:lineRule="auto"/>
        <w:ind w:firstLine="696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E4F2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2B75AA" w:rsidRPr="00494902" w:rsidRDefault="002B75AA" w:rsidP="00DE3702">
      <w:pPr>
        <w:spacing w:after="0" w:line="240" w:lineRule="auto"/>
        <w:ind w:firstLine="6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</w:t>
      </w:r>
      <w:r w:rsidR="001D7D73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2B75AA" w:rsidRPr="00494902" w:rsidRDefault="0028642D" w:rsidP="00DE370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26FF4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B75AA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</w:t>
      </w:r>
    </w:p>
    <w:p w:rsidR="002B75AA" w:rsidRPr="00494902" w:rsidRDefault="002B75AA" w:rsidP="00DE370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9215C8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 ___</w:t>
      </w:r>
      <w:r w:rsidR="009215C8"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9490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B75AA" w:rsidRPr="00494902" w:rsidRDefault="002B75AA" w:rsidP="00DE37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37" w:rsidRPr="00494902" w:rsidRDefault="00780337" w:rsidP="00DE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75AA" w:rsidRPr="00494902" w:rsidRDefault="00EA1590" w:rsidP="00DE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022280" w:rsidRPr="00494902" w:rsidRDefault="00022280" w:rsidP="0002228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94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494902" w:rsidRPr="00494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противогазов</w:t>
      </w:r>
      <w:r w:rsidRPr="004949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2B75AA" w:rsidRPr="00494902" w:rsidRDefault="002B75AA" w:rsidP="0078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D73" w:rsidRPr="00494902" w:rsidRDefault="001D7D73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37" w:rsidRPr="00494902" w:rsidRDefault="00780337" w:rsidP="001D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D7D73" w:rsidRPr="00494902" w:rsidRDefault="001D7D73" w:rsidP="001D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9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оформляется на стадии подписания Контракта</w:t>
      </w:r>
    </w:p>
    <w:p w:rsidR="001D7D73" w:rsidRPr="00494902" w:rsidRDefault="001D7D73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37" w:rsidRPr="00494902" w:rsidRDefault="00780337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37" w:rsidRPr="00494902" w:rsidRDefault="00780337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D73" w:rsidRPr="00494902" w:rsidRDefault="001D7D73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D73" w:rsidRPr="00494902" w:rsidRDefault="001D7D73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3"/>
        <w:gridCol w:w="4843"/>
      </w:tblGrid>
      <w:tr w:rsidR="001D7D73" w:rsidRPr="009E4F24" w:rsidTr="00045DDA">
        <w:tc>
          <w:tcPr>
            <w:tcW w:w="4785" w:type="dxa"/>
          </w:tcPr>
          <w:p w:rsidR="001D7D73" w:rsidRPr="00494902" w:rsidRDefault="001D7D73" w:rsidP="00045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1D7D73" w:rsidRPr="00494902" w:rsidRDefault="001D7D73" w:rsidP="00045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045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045D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_____________________/_________________</w:t>
            </w:r>
          </w:p>
          <w:p w:rsidR="001D7D73" w:rsidRPr="00494902" w:rsidRDefault="001D7D73" w:rsidP="00045D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Э.П.</w:t>
            </w:r>
          </w:p>
          <w:p w:rsidR="001D7D73" w:rsidRPr="00494902" w:rsidRDefault="001D7D73" w:rsidP="00045D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D7D73" w:rsidRPr="00494902" w:rsidRDefault="001D7D73" w:rsidP="00045D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  <w:p w:rsidR="001D7D73" w:rsidRPr="00494902" w:rsidRDefault="001D7D73" w:rsidP="00045D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045D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7D73" w:rsidRPr="00494902" w:rsidRDefault="001D7D73" w:rsidP="00045D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_____________________/_________________</w:t>
            </w:r>
          </w:p>
          <w:p w:rsidR="001D7D73" w:rsidRPr="009E4F24" w:rsidRDefault="001D7D73" w:rsidP="00045D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Э.П.</w:t>
            </w:r>
          </w:p>
          <w:p w:rsidR="001D7D73" w:rsidRPr="009E4F24" w:rsidRDefault="001D7D73" w:rsidP="00045DD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5AA" w:rsidRPr="009E4F24" w:rsidRDefault="002B75AA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9E4F24" w:rsidRDefault="002B75AA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9E4F24" w:rsidRDefault="002B75AA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AA" w:rsidRPr="009E4F24" w:rsidRDefault="002B75AA" w:rsidP="00DE3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CB3" w:rsidRPr="00A6296F" w:rsidRDefault="009B5CB3" w:rsidP="00DE3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5CB3" w:rsidRPr="00A6296F" w:rsidSect="00A952A1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44" w:rsidRDefault="00CD4E44" w:rsidP="000F06A8">
      <w:pPr>
        <w:spacing w:after="0" w:line="240" w:lineRule="auto"/>
      </w:pPr>
      <w:r>
        <w:separator/>
      </w:r>
    </w:p>
  </w:endnote>
  <w:endnote w:type="continuationSeparator" w:id="0">
    <w:p w:rsidR="00CD4E44" w:rsidRDefault="00CD4E44" w:rsidP="000F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44" w:rsidRDefault="00CD4E44" w:rsidP="000F06A8">
      <w:pPr>
        <w:spacing w:after="0" w:line="240" w:lineRule="auto"/>
      </w:pPr>
      <w:r>
        <w:separator/>
      </w:r>
    </w:p>
  </w:footnote>
  <w:footnote w:type="continuationSeparator" w:id="0">
    <w:p w:rsidR="00CD4E44" w:rsidRDefault="00CD4E44" w:rsidP="000F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2AF6"/>
    <w:multiLevelType w:val="multilevel"/>
    <w:tmpl w:val="97CABA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FA07ED"/>
    <w:multiLevelType w:val="multilevel"/>
    <w:tmpl w:val="7B1C71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C16110"/>
    <w:multiLevelType w:val="hybridMultilevel"/>
    <w:tmpl w:val="ED6CC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A6133"/>
    <w:multiLevelType w:val="multilevel"/>
    <w:tmpl w:val="61323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947266"/>
    <w:multiLevelType w:val="multilevel"/>
    <w:tmpl w:val="77A204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8F683E"/>
    <w:multiLevelType w:val="multilevel"/>
    <w:tmpl w:val="C4941D3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F820D61"/>
    <w:multiLevelType w:val="multilevel"/>
    <w:tmpl w:val="C5F6FB86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006679C"/>
    <w:multiLevelType w:val="hybridMultilevel"/>
    <w:tmpl w:val="4E08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7C4C45"/>
    <w:multiLevelType w:val="multilevel"/>
    <w:tmpl w:val="83641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1A321E7"/>
    <w:multiLevelType w:val="multilevel"/>
    <w:tmpl w:val="AC304A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1F16174"/>
    <w:multiLevelType w:val="multilevel"/>
    <w:tmpl w:val="CCD6B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65D017D"/>
    <w:multiLevelType w:val="multilevel"/>
    <w:tmpl w:val="77A204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B555A8"/>
    <w:multiLevelType w:val="multilevel"/>
    <w:tmpl w:val="CBA29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C249BA"/>
    <w:multiLevelType w:val="multilevel"/>
    <w:tmpl w:val="59E654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6ACD0F9B"/>
    <w:multiLevelType w:val="hybridMultilevel"/>
    <w:tmpl w:val="A5AC20FC"/>
    <w:lvl w:ilvl="0" w:tplc="0419000F">
      <w:start w:val="6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C2B03"/>
    <w:multiLevelType w:val="multilevel"/>
    <w:tmpl w:val="A5CAB3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84" w:hanging="1800"/>
      </w:pPr>
      <w:rPr>
        <w:rFonts w:hint="default"/>
      </w:rPr>
    </w:lvl>
  </w:abstractNum>
  <w:abstractNum w:abstractNumId="17" w15:restartNumberingAfterBreak="0">
    <w:nsid w:val="797269B1"/>
    <w:multiLevelType w:val="hybridMultilevel"/>
    <w:tmpl w:val="AFFABF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7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8"/>
  </w:num>
  <w:num w:numId="14">
    <w:abstractNumId w:val="16"/>
  </w:num>
  <w:num w:numId="15">
    <w:abstractNumId w:val="5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7A"/>
    <w:rsid w:val="00004121"/>
    <w:rsid w:val="00022280"/>
    <w:rsid w:val="000253E1"/>
    <w:rsid w:val="00042354"/>
    <w:rsid w:val="0005433A"/>
    <w:rsid w:val="00083DBA"/>
    <w:rsid w:val="000862C3"/>
    <w:rsid w:val="000A416D"/>
    <w:rsid w:val="000A5CD4"/>
    <w:rsid w:val="000B05C0"/>
    <w:rsid w:val="000B1383"/>
    <w:rsid w:val="000C255D"/>
    <w:rsid w:val="000C2794"/>
    <w:rsid w:val="000C2D85"/>
    <w:rsid w:val="000C47F5"/>
    <w:rsid w:val="000D2B35"/>
    <w:rsid w:val="000D44E3"/>
    <w:rsid w:val="000D76B0"/>
    <w:rsid w:val="000E3E38"/>
    <w:rsid w:val="000E5EE7"/>
    <w:rsid w:val="000E7EFB"/>
    <w:rsid w:val="000F06A8"/>
    <w:rsid w:val="000F0751"/>
    <w:rsid w:val="000F7F91"/>
    <w:rsid w:val="0010769E"/>
    <w:rsid w:val="00123D89"/>
    <w:rsid w:val="00125397"/>
    <w:rsid w:val="001262FA"/>
    <w:rsid w:val="0014296E"/>
    <w:rsid w:val="00150619"/>
    <w:rsid w:val="00151F88"/>
    <w:rsid w:val="00162501"/>
    <w:rsid w:val="001626D4"/>
    <w:rsid w:val="0017522C"/>
    <w:rsid w:val="00181667"/>
    <w:rsid w:val="001A11D7"/>
    <w:rsid w:val="001A3FD9"/>
    <w:rsid w:val="001A7600"/>
    <w:rsid w:val="001A7E3C"/>
    <w:rsid w:val="001C1CB1"/>
    <w:rsid w:val="001D2478"/>
    <w:rsid w:val="001D7D73"/>
    <w:rsid w:val="001E163B"/>
    <w:rsid w:val="001E197C"/>
    <w:rsid w:val="001E65CC"/>
    <w:rsid w:val="001F19DC"/>
    <w:rsid w:val="001F7F64"/>
    <w:rsid w:val="0020034A"/>
    <w:rsid w:val="00200677"/>
    <w:rsid w:val="00203FBC"/>
    <w:rsid w:val="002144D9"/>
    <w:rsid w:val="00216627"/>
    <w:rsid w:val="002170CD"/>
    <w:rsid w:val="002176DD"/>
    <w:rsid w:val="0021780C"/>
    <w:rsid w:val="002262BF"/>
    <w:rsid w:val="0023286F"/>
    <w:rsid w:val="0025259B"/>
    <w:rsid w:val="00254FD8"/>
    <w:rsid w:val="002663A0"/>
    <w:rsid w:val="002773C2"/>
    <w:rsid w:val="00282F5F"/>
    <w:rsid w:val="00283794"/>
    <w:rsid w:val="0028642D"/>
    <w:rsid w:val="002868DE"/>
    <w:rsid w:val="00292F7D"/>
    <w:rsid w:val="002B75AA"/>
    <w:rsid w:val="002D01C9"/>
    <w:rsid w:val="002D404D"/>
    <w:rsid w:val="002E1BD6"/>
    <w:rsid w:val="002E75D0"/>
    <w:rsid w:val="002F193D"/>
    <w:rsid w:val="002F3356"/>
    <w:rsid w:val="0030395E"/>
    <w:rsid w:val="00310416"/>
    <w:rsid w:val="00322C00"/>
    <w:rsid w:val="00322C24"/>
    <w:rsid w:val="00327C08"/>
    <w:rsid w:val="00332378"/>
    <w:rsid w:val="00336EF1"/>
    <w:rsid w:val="00361532"/>
    <w:rsid w:val="00361960"/>
    <w:rsid w:val="0037648C"/>
    <w:rsid w:val="00391B5F"/>
    <w:rsid w:val="003A7866"/>
    <w:rsid w:val="003B110B"/>
    <w:rsid w:val="003C46BC"/>
    <w:rsid w:val="003D61A6"/>
    <w:rsid w:val="003D71D8"/>
    <w:rsid w:val="003F495C"/>
    <w:rsid w:val="003F6338"/>
    <w:rsid w:val="00404FB0"/>
    <w:rsid w:val="00412789"/>
    <w:rsid w:val="004131C3"/>
    <w:rsid w:val="00414B14"/>
    <w:rsid w:val="00416DE8"/>
    <w:rsid w:val="00417975"/>
    <w:rsid w:val="0042466F"/>
    <w:rsid w:val="004476E8"/>
    <w:rsid w:val="0045197A"/>
    <w:rsid w:val="004659C8"/>
    <w:rsid w:val="00477FFC"/>
    <w:rsid w:val="00483B90"/>
    <w:rsid w:val="00494902"/>
    <w:rsid w:val="0049731D"/>
    <w:rsid w:val="004A5795"/>
    <w:rsid w:val="004B6085"/>
    <w:rsid w:val="004D0E61"/>
    <w:rsid w:val="004D5A77"/>
    <w:rsid w:val="004E376E"/>
    <w:rsid w:val="004E5E4F"/>
    <w:rsid w:val="004F118D"/>
    <w:rsid w:val="00511B5A"/>
    <w:rsid w:val="005210B4"/>
    <w:rsid w:val="00525D6E"/>
    <w:rsid w:val="00530CAD"/>
    <w:rsid w:val="005371D2"/>
    <w:rsid w:val="00552D07"/>
    <w:rsid w:val="00552F72"/>
    <w:rsid w:val="00560C50"/>
    <w:rsid w:val="005754E2"/>
    <w:rsid w:val="00575507"/>
    <w:rsid w:val="005762E7"/>
    <w:rsid w:val="0057745F"/>
    <w:rsid w:val="00583516"/>
    <w:rsid w:val="0058589B"/>
    <w:rsid w:val="005860FF"/>
    <w:rsid w:val="00594882"/>
    <w:rsid w:val="00596C48"/>
    <w:rsid w:val="005A28C5"/>
    <w:rsid w:val="005A71A7"/>
    <w:rsid w:val="005B5F46"/>
    <w:rsid w:val="005B63DF"/>
    <w:rsid w:val="005D2235"/>
    <w:rsid w:val="005D2B7D"/>
    <w:rsid w:val="005E7041"/>
    <w:rsid w:val="005F1C88"/>
    <w:rsid w:val="005F4931"/>
    <w:rsid w:val="006071B9"/>
    <w:rsid w:val="00611CB4"/>
    <w:rsid w:val="00621FCC"/>
    <w:rsid w:val="00623FAF"/>
    <w:rsid w:val="006344F9"/>
    <w:rsid w:val="00647B50"/>
    <w:rsid w:val="00653741"/>
    <w:rsid w:val="00662243"/>
    <w:rsid w:val="006655E3"/>
    <w:rsid w:val="00670A5C"/>
    <w:rsid w:val="00672D0C"/>
    <w:rsid w:val="006769EE"/>
    <w:rsid w:val="00686A8B"/>
    <w:rsid w:val="0069325D"/>
    <w:rsid w:val="00695076"/>
    <w:rsid w:val="006A45E7"/>
    <w:rsid w:val="006B53C9"/>
    <w:rsid w:val="006C3859"/>
    <w:rsid w:val="006C39D2"/>
    <w:rsid w:val="006C66C4"/>
    <w:rsid w:val="006D6148"/>
    <w:rsid w:val="006D763D"/>
    <w:rsid w:val="006D76BE"/>
    <w:rsid w:val="006E06D7"/>
    <w:rsid w:val="006F0D8B"/>
    <w:rsid w:val="006F1126"/>
    <w:rsid w:val="006F1BED"/>
    <w:rsid w:val="006F5308"/>
    <w:rsid w:val="007001B3"/>
    <w:rsid w:val="0070653D"/>
    <w:rsid w:val="00710BE7"/>
    <w:rsid w:val="00713EFC"/>
    <w:rsid w:val="00717821"/>
    <w:rsid w:val="00726D12"/>
    <w:rsid w:val="00741110"/>
    <w:rsid w:val="007424F8"/>
    <w:rsid w:val="007461B5"/>
    <w:rsid w:val="007550C3"/>
    <w:rsid w:val="00766125"/>
    <w:rsid w:val="00780337"/>
    <w:rsid w:val="00792594"/>
    <w:rsid w:val="007B3E81"/>
    <w:rsid w:val="007B7BBA"/>
    <w:rsid w:val="007C4FAF"/>
    <w:rsid w:val="007E2BD3"/>
    <w:rsid w:val="007E70D7"/>
    <w:rsid w:val="007F1493"/>
    <w:rsid w:val="007F3F38"/>
    <w:rsid w:val="00803EEE"/>
    <w:rsid w:val="00804599"/>
    <w:rsid w:val="008056C2"/>
    <w:rsid w:val="008501B2"/>
    <w:rsid w:val="008507DF"/>
    <w:rsid w:val="008605D0"/>
    <w:rsid w:val="0087602B"/>
    <w:rsid w:val="008767B5"/>
    <w:rsid w:val="0088517E"/>
    <w:rsid w:val="008851FC"/>
    <w:rsid w:val="00885605"/>
    <w:rsid w:val="008A083D"/>
    <w:rsid w:val="008A3107"/>
    <w:rsid w:val="008A42A9"/>
    <w:rsid w:val="008C1DB9"/>
    <w:rsid w:val="008C625A"/>
    <w:rsid w:val="008D6942"/>
    <w:rsid w:val="008D774F"/>
    <w:rsid w:val="008E0974"/>
    <w:rsid w:val="008F2A25"/>
    <w:rsid w:val="008F5523"/>
    <w:rsid w:val="009033FF"/>
    <w:rsid w:val="009215C8"/>
    <w:rsid w:val="00923E85"/>
    <w:rsid w:val="0092500D"/>
    <w:rsid w:val="009303F7"/>
    <w:rsid w:val="0094266F"/>
    <w:rsid w:val="00943C48"/>
    <w:rsid w:val="009515A3"/>
    <w:rsid w:val="009544F6"/>
    <w:rsid w:val="009604B7"/>
    <w:rsid w:val="00973897"/>
    <w:rsid w:val="00986782"/>
    <w:rsid w:val="00991371"/>
    <w:rsid w:val="009941F0"/>
    <w:rsid w:val="009A2628"/>
    <w:rsid w:val="009B5CB3"/>
    <w:rsid w:val="009C730D"/>
    <w:rsid w:val="009D510C"/>
    <w:rsid w:val="009E0C0D"/>
    <w:rsid w:val="009E4F24"/>
    <w:rsid w:val="009F077A"/>
    <w:rsid w:val="009F391E"/>
    <w:rsid w:val="009F6E41"/>
    <w:rsid w:val="00A00E42"/>
    <w:rsid w:val="00A1055D"/>
    <w:rsid w:val="00A26FF4"/>
    <w:rsid w:val="00A35089"/>
    <w:rsid w:val="00A445E8"/>
    <w:rsid w:val="00A472C7"/>
    <w:rsid w:val="00A6296F"/>
    <w:rsid w:val="00A93DA3"/>
    <w:rsid w:val="00A952A1"/>
    <w:rsid w:val="00AA541A"/>
    <w:rsid w:val="00AA7016"/>
    <w:rsid w:val="00AB4E04"/>
    <w:rsid w:val="00AB7820"/>
    <w:rsid w:val="00AD5182"/>
    <w:rsid w:val="00AE01DC"/>
    <w:rsid w:val="00AE66E7"/>
    <w:rsid w:val="00AE7B38"/>
    <w:rsid w:val="00AF507B"/>
    <w:rsid w:val="00AF6D5E"/>
    <w:rsid w:val="00B030A1"/>
    <w:rsid w:val="00B05EE0"/>
    <w:rsid w:val="00B12F90"/>
    <w:rsid w:val="00B24DB1"/>
    <w:rsid w:val="00B30B61"/>
    <w:rsid w:val="00B3483E"/>
    <w:rsid w:val="00B41359"/>
    <w:rsid w:val="00B42FA5"/>
    <w:rsid w:val="00B57F25"/>
    <w:rsid w:val="00B60278"/>
    <w:rsid w:val="00B62E0A"/>
    <w:rsid w:val="00B63B50"/>
    <w:rsid w:val="00B75C59"/>
    <w:rsid w:val="00B77114"/>
    <w:rsid w:val="00B90909"/>
    <w:rsid w:val="00B92207"/>
    <w:rsid w:val="00BA2B9D"/>
    <w:rsid w:val="00BA435F"/>
    <w:rsid w:val="00BA5530"/>
    <w:rsid w:val="00BB4428"/>
    <w:rsid w:val="00BB7718"/>
    <w:rsid w:val="00BB7E77"/>
    <w:rsid w:val="00BC3CC0"/>
    <w:rsid w:val="00BC54F5"/>
    <w:rsid w:val="00BE03AC"/>
    <w:rsid w:val="00BE0B4D"/>
    <w:rsid w:val="00BE4FA3"/>
    <w:rsid w:val="00BF73B3"/>
    <w:rsid w:val="00C04722"/>
    <w:rsid w:val="00C06DDE"/>
    <w:rsid w:val="00C15BFF"/>
    <w:rsid w:val="00C16DE9"/>
    <w:rsid w:val="00C25E3E"/>
    <w:rsid w:val="00C35D9C"/>
    <w:rsid w:val="00C431E1"/>
    <w:rsid w:val="00C50C6D"/>
    <w:rsid w:val="00C56FE1"/>
    <w:rsid w:val="00C6303A"/>
    <w:rsid w:val="00C74893"/>
    <w:rsid w:val="00C911BF"/>
    <w:rsid w:val="00C9378B"/>
    <w:rsid w:val="00C93D2E"/>
    <w:rsid w:val="00C94CBA"/>
    <w:rsid w:val="00C96DCC"/>
    <w:rsid w:val="00CA46B5"/>
    <w:rsid w:val="00CA6087"/>
    <w:rsid w:val="00CB373D"/>
    <w:rsid w:val="00CB6BDB"/>
    <w:rsid w:val="00CD4E44"/>
    <w:rsid w:val="00CE66DC"/>
    <w:rsid w:val="00CF10C0"/>
    <w:rsid w:val="00CF1DCC"/>
    <w:rsid w:val="00CF2B8B"/>
    <w:rsid w:val="00D120F1"/>
    <w:rsid w:val="00D14236"/>
    <w:rsid w:val="00D1713F"/>
    <w:rsid w:val="00D20005"/>
    <w:rsid w:val="00D364B5"/>
    <w:rsid w:val="00D36B7A"/>
    <w:rsid w:val="00D51474"/>
    <w:rsid w:val="00D57386"/>
    <w:rsid w:val="00D608F2"/>
    <w:rsid w:val="00D66AB4"/>
    <w:rsid w:val="00D7021F"/>
    <w:rsid w:val="00D71CCC"/>
    <w:rsid w:val="00D8230D"/>
    <w:rsid w:val="00D87459"/>
    <w:rsid w:val="00D92002"/>
    <w:rsid w:val="00D928A2"/>
    <w:rsid w:val="00D948C5"/>
    <w:rsid w:val="00D967D0"/>
    <w:rsid w:val="00D97206"/>
    <w:rsid w:val="00DA3B1D"/>
    <w:rsid w:val="00DB7418"/>
    <w:rsid w:val="00DC1F9C"/>
    <w:rsid w:val="00DC3072"/>
    <w:rsid w:val="00DD2DC0"/>
    <w:rsid w:val="00DD379B"/>
    <w:rsid w:val="00DD3F0E"/>
    <w:rsid w:val="00DD5347"/>
    <w:rsid w:val="00DD5D9E"/>
    <w:rsid w:val="00DD616F"/>
    <w:rsid w:val="00DD6F0E"/>
    <w:rsid w:val="00DD70F7"/>
    <w:rsid w:val="00DE124D"/>
    <w:rsid w:val="00DE3702"/>
    <w:rsid w:val="00DE41F9"/>
    <w:rsid w:val="00DF27B8"/>
    <w:rsid w:val="00DF50C5"/>
    <w:rsid w:val="00DF64ED"/>
    <w:rsid w:val="00DF7D3C"/>
    <w:rsid w:val="00E010C9"/>
    <w:rsid w:val="00E13D45"/>
    <w:rsid w:val="00E168AD"/>
    <w:rsid w:val="00E2588E"/>
    <w:rsid w:val="00E32378"/>
    <w:rsid w:val="00E336E4"/>
    <w:rsid w:val="00E37AA0"/>
    <w:rsid w:val="00E45D54"/>
    <w:rsid w:val="00E50839"/>
    <w:rsid w:val="00E63B0A"/>
    <w:rsid w:val="00E65907"/>
    <w:rsid w:val="00E750C9"/>
    <w:rsid w:val="00E75401"/>
    <w:rsid w:val="00E75BC0"/>
    <w:rsid w:val="00E82D7A"/>
    <w:rsid w:val="00E84C68"/>
    <w:rsid w:val="00E87401"/>
    <w:rsid w:val="00E921A0"/>
    <w:rsid w:val="00E97D59"/>
    <w:rsid w:val="00EA1590"/>
    <w:rsid w:val="00EA527B"/>
    <w:rsid w:val="00EB24B1"/>
    <w:rsid w:val="00EB2755"/>
    <w:rsid w:val="00EC0405"/>
    <w:rsid w:val="00EE07EC"/>
    <w:rsid w:val="00EF0473"/>
    <w:rsid w:val="00EF0536"/>
    <w:rsid w:val="00EF59F4"/>
    <w:rsid w:val="00F020CC"/>
    <w:rsid w:val="00F06861"/>
    <w:rsid w:val="00F30F95"/>
    <w:rsid w:val="00F332D2"/>
    <w:rsid w:val="00F412A1"/>
    <w:rsid w:val="00F52C78"/>
    <w:rsid w:val="00F532AB"/>
    <w:rsid w:val="00F554BD"/>
    <w:rsid w:val="00F55E7E"/>
    <w:rsid w:val="00F5625B"/>
    <w:rsid w:val="00F62367"/>
    <w:rsid w:val="00F65ABC"/>
    <w:rsid w:val="00F6668E"/>
    <w:rsid w:val="00F672D7"/>
    <w:rsid w:val="00F8628B"/>
    <w:rsid w:val="00F86B05"/>
    <w:rsid w:val="00F90F51"/>
    <w:rsid w:val="00F94D1C"/>
    <w:rsid w:val="00FA6C33"/>
    <w:rsid w:val="00FB5C6B"/>
    <w:rsid w:val="00FC218B"/>
    <w:rsid w:val="00FD1D09"/>
    <w:rsid w:val="00FD4C53"/>
    <w:rsid w:val="00FE03E5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5CB6"/>
  <w15:chartTrackingRefBased/>
  <w15:docId w15:val="{287BBC7B-749F-4590-98F6-AA1E50C0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1,Знак2,Знак12 Знак"/>
    <w:basedOn w:val="a"/>
    <w:link w:val="a4"/>
    <w:rsid w:val="000F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1 Знак,Знак2 Знак,Знак12 Знак Знак"/>
    <w:basedOn w:val="a0"/>
    <w:link w:val="a3"/>
    <w:rsid w:val="000F0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F06A8"/>
    <w:rPr>
      <w:rFonts w:ascii="Times New Roman" w:hAnsi="Times New Roman" w:cs="Times New Roman"/>
      <w:sz w:val="22"/>
      <w:szCs w:val="22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5BC0"/>
    <w:rPr>
      <w:rFonts w:ascii="Segoe UI" w:hAnsi="Segoe UI" w:cs="Segoe UI"/>
      <w:sz w:val="18"/>
      <w:szCs w:val="18"/>
    </w:rPr>
  </w:style>
  <w:style w:type="paragraph" w:styleId="a8">
    <w:name w:val="List Paragraph"/>
    <w:aliases w:val="Bullet List,FooterText,numbered,Абзац списка4,List Paragraph"/>
    <w:basedOn w:val="a"/>
    <w:link w:val="a9"/>
    <w:uiPriority w:val="34"/>
    <w:qFormat/>
    <w:rsid w:val="00E63B0A"/>
    <w:pPr>
      <w:ind w:left="720"/>
      <w:contextualSpacing/>
    </w:pPr>
  </w:style>
  <w:style w:type="paragraph" w:customStyle="1" w:styleId="ConsPlusNormal">
    <w:name w:val="ConsPlusNormal"/>
    <w:rsid w:val="00686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Абзац списка4 Знак,List Paragraph Знак"/>
    <w:link w:val="a8"/>
    <w:uiPriority w:val="34"/>
    <w:locked/>
    <w:rsid w:val="00151F88"/>
  </w:style>
  <w:style w:type="paragraph" w:styleId="aa">
    <w:name w:val="endnote text"/>
    <w:basedOn w:val="a"/>
    <w:link w:val="ab"/>
    <w:uiPriority w:val="99"/>
    <w:semiHidden/>
    <w:unhideWhenUsed/>
    <w:rsid w:val="006C39D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C39D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C39D2"/>
    <w:rPr>
      <w:vertAlign w:val="superscript"/>
    </w:rPr>
  </w:style>
  <w:style w:type="paragraph" w:styleId="HTML">
    <w:name w:val="HTML Preformatted"/>
    <w:basedOn w:val="a"/>
    <w:link w:val="HTML0"/>
    <w:rsid w:val="009B5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5CB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2773C2"/>
    <w:rPr>
      <w:strike w:val="0"/>
      <w:dstrike w:val="0"/>
      <w:color w:val="0075C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0AFF-3CCE-40C9-8772-B5F67185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2190</TotalTime>
  <Pages>11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user215_Tatiana L. Katkova</dc:creator>
  <cp:keywords/>
  <dc:description/>
  <cp:lastModifiedBy>user202</cp:lastModifiedBy>
  <cp:revision>227</cp:revision>
  <cp:lastPrinted>2022-03-28T09:35:00Z</cp:lastPrinted>
  <dcterms:created xsi:type="dcterms:W3CDTF">2017-02-13T09:47:00Z</dcterms:created>
  <dcterms:modified xsi:type="dcterms:W3CDTF">2026-03-20T12:59:00Z</dcterms:modified>
</cp:coreProperties>
</file>