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CD" w:rsidRDefault="002504DC">
      <w:pPr>
        <w:pStyle w:val="2"/>
        <w:spacing w:before="0" w:after="0"/>
        <w:ind w:left="0" w:firstLine="0"/>
        <w:jc w:val="center"/>
        <w:rPr>
          <w:rStyle w:val="ae"/>
          <w:b/>
          <w:i w:val="0"/>
          <w:sz w:val="24"/>
          <w:szCs w:val="24"/>
        </w:rPr>
      </w:pPr>
      <w:bookmarkStart w:id="0" w:name="_Toc343855435"/>
      <w:r>
        <w:rPr>
          <w:rStyle w:val="ae"/>
          <w:b/>
          <w:i w:val="0"/>
          <w:sz w:val="24"/>
          <w:szCs w:val="24"/>
        </w:rPr>
        <w:t xml:space="preserve">ДОГОВОР ПОСТАВКИ № </w:t>
      </w:r>
      <w:bookmarkEnd w:id="0"/>
    </w:p>
    <w:p w:rsidR="00307BCD" w:rsidRDefault="00307BCD">
      <w:pPr>
        <w:rPr>
          <w:rStyle w:val="ae"/>
          <w:rFonts w:ascii="Times New Roman" w:hAnsi="Times New Roman" w:cs="Times New Roman"/>
          <w:i w:val="0"/>
          <w:sz w:val="24"/>
          <w:szCs w:val="24"/>
        </w:rPr>
      </w:pPr>
    </w:p>
    <w:p w:rsidR="00307BCD" w:rsidRDefault="002504DC">
      <w:pPr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г. Заречный                                               </w:t>
      </w:r>
      <w:proofErr w:type="gramStart"/>
      <w:r>
        <w:rPr>
          <w:rStyle w:val="ae"/>
          <w:rFonts w:ascii="Times New Roman" w:hAnsi="Times New Roman" w:cs="Times New Roman"/>
          <w:i w:val="0"/>
          <w:sz w:val="24"/>
          <w:szCs w:val="24"/>
        </w:rPr>
        <w:tab/>
        <w:t xml:space="preserve">  </w:t>
      </w:r>
      <w:r>
        <w:rPr>
          <w:rStyle w:val="ae"/>
          <w:rFonts w:ascii="Times New Roman" w:hAnsi="Times New Roman" w:cs="Times New Roman"/>
          <w:i w:val="0"/>
          <w:sz w:val="24"/>
          <w:szCs w:val="24"/>
        </w:rPr>
        <w:tab/>
      </w:r>
      <w:proofErr w:type="gramEnd"/>
      <w:r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          “ ____” ________________  ______ г.</w:t>
      </w:r>
    </w:p>
    <w:p w:rsidR="00307BCD" w:rsidRDefault="00307BCD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307BCD" w:rsidRDefault="00250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____________________________________________, именуемое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лице _____________________________________________________, действующего на основании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____________________________________________, </w:t>
      </w:r>
      <w:r>
        <w:rPr>
          <w:rFonts w:ascii="Times New Roman" w:hAnsi="Times New Roman" w:cs="Times New Roman"/>
          <w:bCs/>
          <w:spacing w:val="6"/>
          <w:sz w:val="24"/>
          <w:szCs w:val="24"/>
        </w:rPr>
        <w:t xml:space="preserve">с одной стороны,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«Белоярская АЭС–Авто»,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6364A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енерального директора Кривошеина Сергея Алексеевича, действующего на основании Устава, с другой стороны, заключили настоящий договор (далее – Договор) о следующем:</w:t>
      </w:r>
    </w:p>
    <w:p w:rsidR="00307BCD" w:rsidRDefault="00307BCD">
      <w:pPr>
        <w:rPr>
          <w:rFonts w:ascii="Times New Roman" w:hAnsi="Times New Roman" w:cs="Times New Roman"/>
          <w:sz w:val="24"/>
          <w:szCs w:val="24"/>
        </w:rPr>
      </w:pPr>
    </w:p>
    <w:p w:rsidR="00307BCD" w:rsidRDefault="00307BCD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307BCD" w:rsidRDefault="002504DC">
      <w:pPr>
        <w:pStyle w:val="af7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center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ПРЕДМЕТ ДОГОВОРА</w:t>
      </w:r>
    </w:p>
    <w:p w:rsidR="00307BCD" w:rsidRDefault="002504DC" w:rsidP="00F76382">
      <w:pPr>
        <w:pStyle w:val="aa"/>
        <w:ind w:firstLine="0"/>
        <w:rPr>
          <w:rStyle w:val="ae"/>
          <w:i w:val="0"/>
        </w:rPr>
      </w:pPr>
      <w:r>
        <w:rPr>
          <w:rStyle w:val="ae"/>
          <w:i w:val="0"/>
        </w:rPr>
        <w:t xml:space="preserve">1.1. Предметом настоящего договора является поставка </w:t>
      </w:r>
      <w:r w:rsidR="00F76382" w:rsidRPr="00F76382">
        <w:rPr>
          <w:color w:val="000000" w:themeColor="text1"/>
          <w:szCs w:val="28"/>
        </w:rPr>
        <w:t>головных уборов и средств индивидуальной защиты прочих</w:t>
      </w:r>
      <w:r>
        <w:rPr>
          <w:rStyle w:val="ae"/>
          <w:i w:val="0"/>
        </w:rPr>
        <w:t xml:space="preserve"> (далее – Продукция) в количестве, ассортименте, по цене и в сроки, согласно Спецификации (приложение № 1) и Техническому заданию (приложение № 2), являющимися неотъемлемой частью настоящего Договора, приемка и оплата Покупателем Продукции на условиях и в сроки, определенные настоящим Договором.</w:t>
      </w:r>
    </w:p>
    <w:p w:rsidR="00307BCD" w:rsidRDefault="00307BCD">
      <w:pPr>
        <w:pStyle w:val="32"/>
        <w:tabs>
          <w:tab w:val="left" w:pos="0"/>
        </w:tabs>
        <w:ind w:firstLine="709"/>
        <w:jc w:val="both"/>
        <w:rPr>
          <w:rStyle w:val="ae"/>
          <w:sz w:val="24"/>
        </w:rPr>
      </w:pPr>
    </w:p>
    <w:p w:rsidR="00307BCD" w:rsidRDefault="002504DC">
      <w:pPr>
        <w:pStyle w:val="32"/>
        <w:numPr>
          <w:ilvl w:val="0"/>
          <w:numId w:val="4"/>
        </w:numPr>
        <w:tabs>
          <w:tab w:val="left" w:pos="0"/>
        </w:tabs>
        <w:ind w:left="0"/>
        <w:rPr>
          <w:rStyle w:val="ae"/>
          <w:i w:val="0"/>
          <w:sz w:val="24"/>
        </w:rPr>
      </w:pPr>
      <w:r>
        <w:rPr>
          <w:rStyle w:val="ae"/>
          <w:i w:val="0"/>
          <w:sz w:val="24"/>
        </w:rPr>
        <w:t>ЦЕНА ДОГОВОРА</w:t>
      </w:r>
    </w:p>
    <w:p w:rsidR="00307BCD" w:rsidRDefault="002504DC">
      <w:pPr>
        <w:pStyle w:val="32"/>
        <w:tabs>
          <w:tab w:val="left" w:pos="0"/>
        </w:tabs>
        <w:jc w:val="both"/>
        <w:rPr>
          <w:b w:val="0"/>
          <w:sz w:val="24"/>
        </w:rPr>
      </w:pPr>
      <w:r>
        <w:rPr>
          <w:b w:val="0"/>
          <w:sz w:val="24"/>
        </w:rPr>
        <w:t xml:space="preserve">2.1. Цена договора составляет ______________________ (_________________) руб. __ коп., кроме того </w:t>
      </w:r>
    </w:p>
    <w:p w:rsidR="00307BCD" w:rsidRDefault="002504DC">
      <w:pPr>
        <w:pStyle w:val="32"/>
        <w:tabs>
          <w:tab w:val="left" w:pos="0"/>
        </w:tabs>
        <w:jc w:val="both"/>
        <w:rPr>
          <w:b w:val="0"/>
          <w:sz w:val="24"/>
        </w:rPr>
      </w:pPr>
      <w:r>
        <w:rPr>
          <w:b w:val="0"/>
          <w:sz w:val="24"/>
        </w:rPr>
        <w:t>НДС (___________) _____________ (____________________) руб. ___ коп. Всего: ______________ (__________________) руб. _________ коп.</w:t>
      </w:r>
    </w:p>
    <w:p w:rsidR="00307BCD" w:rsidRDefault="002504DC">
      <w:pPr>
        <w:pStyle w:val="32"/>
        <w:tabs>
          <w:tab w:val="left" w:pos="0"/>
        </w:tabs>
        <w:jc w:val="both"/>
        <w:rPr>
          <w:b w:val="0"/>
          <w:sz w:val="24"/>
        </w:rPr>
      </w:pPr>
      <w:bookmarkStart w:id="1" w:name="_Hlk536522906"/>
      <w:r>
        <w:rPr>
          <w:b w:val="0"/>
          <w:sz w:val="24"/>
        </w:rPr>
        <w:t>2.2. В цену Продукции, указанную в пункте 2.1 настоящего Договора, входит стоимость тары и упаковки, транспортные расходы, расходы на уплату таможенных пошлин и прочих сборов. Тара и упаковка возвращению не подлежат.</w:t>
      </w:r>
      <w:bookmarkEnd w:id="1"/>
    </w:p>
    <w:p w:rsidR="00307BCD" w:rsidRDefault="00307BCD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pStyle w:val="ac"/>
        <w:numPr>
          <w:ilvl w:val="0"/>
          <w:numId w:val="4"/>
        </w:numPr>
        <w:tabs>
          <w:tab w:val="left" w:pos="0"/>
        </w:tabs>
        <w:spacing w:after="0"/>
        <w:ind w:left="0"/>
        <w:jc w:val="center"/>
        <w:rPr>
          <w:rStyle w:val="ae"/>
          <w:b/>
          <w:i w:val="0"/>
          <w:sz w:val="24"/>
          <w:szCs w:val="24"/>
        </w:rPr>
      </w:pPr>
      <w:r>
        <w:rPr>
          <w:rStyle w:val="ae"/>
          <w:b/>
          <w:i w:val="0"/>
          <w:sz w:val="24"/>
          <w:szCs w:val="24"/>
        </w:rPr>
        <w:t>УСЛОВИЯ ПОСТАВКИ, ГАРАНТИЙНЫЙ СРОК</w:t>
      </w:r>
    </w:p>
    <w:p w:rsidR="00ED710E" w:rsidRDefault="002504DC" w:rsidP="00ED710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>3.1.   </w:t>
      </w:r>
      <w:r w:rsidR="00ED710E">
        <w:rPr>
          <w:rFonts w:ascii="Times New Roman" w:hAnsi="Times New Roman" w:cs="Times New Roman"/>
          <w:sz w:val="24"/>
          <w:szCs w:val="24"/>
        </w:rPr>
        <w:t xml:space="preserve">Поставщик обязуется поставлять </w:t>
      </w:r>
      <w:bookmarkStart w:id="2" w:name="P30"/>
      <w:bookmarkEnd w:id="2"/>
      <w:r w:rsidR="00ED710E">
        <w:rPr>
          <w:rFonts w:ascii="Times New Roman" w:hAnsi="Times New Roman" w:cs="Times New Roman"/>
          <w:sz w:val="24"/>
          <w:szCs w:val="24"/>
        </w:rPr>
        <w:t>Продукцию партиями</w:t>
      </w:r>
      <w:r w:rsidR="00ED710E">
        <w:t xml:space="preserve"> </w:t>
      </w:r>
      <w:r w:rsidR="00ED710E">
        <w:rPr>
          <w:rFonts w:ascii="Times New Roman" w:hAnsi="Times New Roman" w:cs="Times New Roman"/>
          <w:sz w:val="24"/>
          <w:szCs w:val="24"/>
        </w:rPr>
        <w:t>в следующие сроки:</w:t>
      </w:r>
    </w:p>
    <w:p w:rsidR="00ED710E" w:rsidRDefault="00ED710E" w:rsidP="00ED710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первая поставка в срок не более 20 (двадцати) календарных дней с момента получения заявки;</w:t>
      </w:r>
    </w:p>
    <w:p w:rsidR="00ED710E" w:rsidRDefault="00ED710E" w:rsidP="00ED710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Pr="008631A1">
        <w:rPr>
          <w:rFonts w:ascii="Times New Roman" w:hAnsi="Times New Roman" w:cs="Times New Roman"/>
          <w:sz w:val="24"/>
          <w:szCs w:val="24"/>
        </w:rPr>
        <w:t>последующие поставки в срок не более 7 рабочих дней с момента получения заявки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710E" w:rsidRDefault="00ED710E" w:rsidP="00ED71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Периодичность поставок, количество и ассортимент товара согласно заявке Покупателя. </w:t>
      </w:r>
    </w:p>
    <w:p w:rsidR="00ED710E" w:rsidRDefault="00ED710E" w:rsidP="00ED71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Срок поставки продукции: с даты заключения договора в течении </w:t>
      </w:r>
      <w:r w:rsidR="00500327" w:rsidRPr="0050032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20355">
        <w:rPr>
          <w:rFonts w:ascii="Times New Roman" w:hAnsi="Times New Roman" w:cs="Times New Roman"/>
          <w:sz w:val="24"/>
          <w:szCs w:val="24"/>
        </w:rPr>
        <w:t xml:space="preserve">Двадцати </w:t>
      </w:r>
      <w:r w:rsidR="00500327">
        <w:rPr>
          <w:rFonts w:ascii="Times New Roman" w:hAnsi="Times New Roman" w:cs="Times New Roman"/>
          <w:sz w:val="24"/>
          <w:szCs w:val="24"/>
        </w:rPr>
        <w:t>четырех</w:t>
      </w:r>
      <w:r>
        <w:rPr>
          <w:rFonts w:ascii="Times New Roman" w:hAnsi="Times New Roman" w:cs="Times New Roman"/>
          <w:sz w:val="24"/>
          <w:szCs w:val="24"/>
        </w:rPr>
        <w:t>) месяцев.</w:t>
      </w:r>
    </w:p>
    <w:p w:rsidR="00ED710E" w:rsidRDefault="00ED710E" w:rsidP="00ED71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Поставка Продукции осуществляется средствами и силами Поставщика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адресам, указанным в Техническом задании № 0113/49-ТЗ от 20.02.2026.</w:t>
      </w:r>
    </w:p>
    <w:p w:rsidR="00307BCD" w:rsidRDefault="00250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Поставка Продукции осуществляется средствами и силами Поставщика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адресам, указанным в Техническом задании №</w:t>
      </w:r>
      <w:r w:rsidR="00711412">
        <w:rPr>
          <w:rFonts w:ascii="Times New Roman" w:hAnsi="Times New Roman" w:cs="Times New Roman"/>
          <w:sz w:val="24"/>
          <w:szCs w:val="24"/>
        </w:rPr>
        <w:t>0113/49-ТЗ от 20.02.2026.</w:t>
      </w:r>
    </w:p>
    <w:p w:rsidR="00307BCD" w:rsidRDefault="002504DC">
      <w:pPr>
        <w:tabs>
          <w:tab w:val="left" w:pos="0"/>
        </w:tabs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bookmarkStart w:id="3" w:name="P35"/>
      <w:bookmarkEnd w:id="3"/>
      <w:r>
        <w:rPr>
          <w:rStyle w:val="ae"/>
          <w:rFonts w:ascii="Times New Roman" w:hAnsi="Times New Roman" w:cs="Times New Roman"/>
          <w:i w:val="0"/>
          <w:sz w:val="24"/>
          <w:szCs w:val="24"/>
        </w:rPr>
        <w:t>3.3.   Продукция должна быть упакована Поставщиком таким образом, чтобы исключить порчу и уничтожение ее на период доставки, а также на период хранения до проведения монтажа.</w:t>
      </w:r>
    </w:p>
    <w:p w:rsidR="00307BCD" w:rsidRDefault="002504DC">
      <w:pPr>
        <w:tabs>
          <w:tab w:val="left" w:pos="0"/>
        </w:tabs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>3.4.   Поставщик обеспечивает предоставление следующих документов:</w:t>
      </w:r>
    </w:p>
    <w:p w:rsidR="00307BCD" w:rsidRDefault="002504DC">
      <w:pPr>
        <w:tabs>
          <w:tab w:val="left" w:pos="0"/>
        </w:tabs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sz w:val="24"/>
          <w:szCs w:val="24"/>
        </w:rPr>
        <w:t>-   </w:t>
      </w:r>
      <w:r>
        <w:rPr>
          <w:rFonts w:ascii="Times New Roman" w:hAnsi="Times New Roman" w:cs="Times New Roman"/>
          <w:sz w:val="24"/>
          <w:szCs w:val="24"/>
        </w:rPr>
        <w:t>товарных накладных (ТОРГ – 12);</w:t>
      </w:r>
    </w:p>
    <w:p w:rsidR="00307BCD" w:rsidRDefault="002504DC">
      <w:pPr>
        <w:tabs>
          <w:tab w:val="left" w:pos="0"/>
        </w:tabs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>-   счетов-фактур, оформленных в соответствии с требованиями законодательства Российской Федерации;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товарно-транспортных накладных (ТТН).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или универсальных передаточных документов. 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Первичные документы Поставщика должны содержать все реквизиты, указанные в ст. 9 Федерального закона от 06.12.2011 № 402 - ФЗ «О бухгалтерском учете».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3.6.   Переход права собственности на Продукцию происходит в момент приемки Продукции Покупателем на основании датированной отметки Покупателя о приемке Продукции в товарной накладной или универсальным передаточным документом 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   При обнаружении недостачи, некомплектности, производственных дефектов (браков, недостатков) во время приемки и при обнаружении производственных скрытых дефектов (браков, недостатков) в Продукции при монтаже, наладке и эксплуатации обязательным является составление акта о выявленных недостачах, некомплектности, производственных дефектах (браках, недостатках). Вызов (любым доступным способом, в том числе посредством электронной почты или по телефону) представителя Поставщика для участия в составлении такого акта обязателен. Срок прибытия – 1 (один) день с момента вызова, если иной срок не установлен в вызове. Представитель Поставщика, прибывший для составления акта, должен иметь при себе надлежащим образом оформленную доверенность на право подписания акта.   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   Акт приемки Продукции, составленный Покупателем в одностороннем порядке при отсутствии представителя поставщика (после срока, указанного в п.3.7), имеет силу надлежащего доказательства не качественности, недостачи, некомплектности Продукции.</w:t>
      </w:r>
    </w:p>
    <w:p w:rsidR="00307BCD" w:rsidRDefault="002504DC">
      <w:pPr>
        <w:pStyle w:val="22"/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   Замена, устранение производственных дефектов, доукомплектование и восполнение недостающей Продукции, в том числе выявленных в ходе проверок и в период гарантийного срока производится Поставщиком за его счет и в сроки, согласованные сторонами  при составлении акта, но не более 10 дней, а если акт составляется в одностороннем порядке при неявке представителя Поставщика, то в сроки, которые установлены Покупателем в таком акте. 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   Поставляемая Продукция должна соответствовать КД, ГОСТам, ОСТ, ТУ завода-изготовителя и удостоверяться паспортом и сертификатом качества завода изготовителя, Ростехнадзором. Гарантийный срок устанавливается заводом изготовителем.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Поставщик гарантирует качество и надежность поставляемой Продукции.</w:t>
      </w:r>
    </w:p>
    <w:p w:rsidR="00307BCD" w:rsidRDefault="00307BCD">
      <w:pPr>
        <w:pStyle w:val="af7"/>
        <w:spacing w:after="0" w:line="240" w:lineRule="auto"/>
        <w:ind w:left="0" w:firstLine="0"/>
        <w:contextualSpacing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</w:p>
    <w:p w:rsidR="00307BCD" w:rsidRDefault="002504DC">
      <w:pPr>
        <w:pStyle w:val="af7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center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ПОРЯДОК РАСЧЕТОВ</w:t>
      </w:r>
    </w:p>
    <w:p w:rsidR="00307BCD" w:rsidRDefault="002504DC">
      <w:pPr>
        <w:pStyle w:val="aa"/>
        <w:tabs>
          <w:tab w:val="left" w:pos="0"/>
          <w:tab w:val="left" w:pos="709"/>
        </w:tabs>
        <w:ind w:firstLine="0"/>
        <w:rPr>
          <w:i/>
        </w:rPr>
      </w:pPr>
      <w:r>
        <w:t xml:space="preserve">4.1. Оплата Продукции производится путем перечисления денежных средств с расчетного счета Покупателя </w:t>
      </w:r>
      <w:r>
        <w:rPr>
          <w:spacing w:val="-4"/>
        </w:rPr>
        <w:t>не позднее 15 календарных дней (7 рабочих дней для МСП)</w:t>
      </w:r>
      <w:r>
        <w:t xml:space="preserve"> с даты поставки Продукции надлежащего качества и подписания товарной накладной или универсального передаточного документа.</w:t>
      </w:r>
    </w:p>
    <w:p w:rsidR="00307BCD" w:rsidRDefault="002504DC">
      <w:pPr>
        <w:pStyle w:val="ac"/>
        <w:tabs>
          <w:tab w:val="left" w:pos="0"/>
          <w:tab w:val="left" w:pos="851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4.2. Датой оплаты считается дата списания денежных средств с расчетного счета Покупателя.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4.3. Стороны пришли к соглашению о неприменении положений ст. 317.1. Гражданского кодекса Российской Федерации к отношениям по настоящему договору (в том числе в рамках исполнения, нарушения, прекращения или недействительности договора).</w:t>
      </w:r>
    </w:p>
    <w:p w:rsidR="002537F7" w:rsidRPr="002537F7" w:rsidRDefault="002537F7" w:rsidP="002537F7">
      <w:pPr>
        <w:ind w:right="-1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2537F7">
        <w:rPr>
          <w:rFonts w:ascii="Times New Roman" w:hAnsi="Times New Roman" w:cs="Times New Roman"/>
          <w:sz w:val="24"/>
          <w:szCs w:val="24"/>
        </w:rPr>
        <w:t>4.4. Обмен электронными документами</w:t>
      </w:r>
      <w:r w:rsidRPr="002537F7">
        <w:rPr>
          <w:rStyle w:val="af9"/>
          <w:rFonts w:ascii="Times New Roman" w:hAnsi="Times New Roman" w:cs="Times New Roman"/>
          <w:sz w:val="24"/>
        </w:rPr>
        <w:footnoteReference w:id="1"/>
      </w:r>
    </w:p>
    <w:p w:rsidR="005E34E5" w:rsidRPr="005E34E5" w:rsidRDefault="005E34E5" w:rsidP="002537F7">
      <w:pPr>
        <w:ind w:right="-1" w:firstLine="1000"/>
        <w:contextualSpacing/>
        <w:rPr>
          <w:rFonts w:ascii="Times New Roman" w:hAnsi="Times New Roman" w:cs="Times New Roman"/>
          <w:sz w:val="24"/>
        </w:rPr>
      </w:pPr>
      <w:r w:rsidRPr="005E34E5">
        <w:rPr>
          <w:rFonts w:ascii="Times New Roman" w:hAnsi="Times New Roman" w:cs="Times New Roman"/>
          <w:sz w:val="24"/>
        </w:rPr>
        <w:t>Стороны подтверждают взаимное согласие на выставление и получение счета-фактуры (корректировочного счета-фактуры) и акт сдачи-приемки выполненных работ, составленного в электронной форме по форматам, утвержденным действующим приказом ФНС России (далее – УПД СЧФ).</w:t>
      </w:r>
    </w:p>
    <w:p w:rsidR="002537F7" w:rsidRPr="002537F7" w:rsidRDefault="002537F7" w:rsidP="002537F7">
      <w:pPr>
        <w:ind w:right="-1" w:firstLine="1000"/>
        <w:contextualSpacing/>
        <w:rPr>
          <w:rFonts w:ascii="Times New Roman" w:hAnsi="Times New Roman" w:cs="Times New Roman"/>
          <w:sz w:val="24"/>
          <w:szCs w:val="24"/>
        </w:rPr>
      </w:pPr>
      <w:r w:rsidRPr="002537F7">
        <w:rPr>
          <w:rFonts w:ascii="Times New Roman" w:hAnsi="Times New Roman" w:cs="Times New Roman"/>
          <w:sz w:val="24"/>
          <w:szCs w:val="24"/>
        </w:rPr>
        <w:t>Стороны подтверждают, что будут использовать необходимые технические средства, позволяющие принимать и обрабатывать электронные документы, подписанные усиленной квалифицированной подписью, с учетом выполнения требований по безопасности информации.</w:t>
      </w:r>
    </w:p>
    <w:p w:rsidR="002537F7" w:rsidRDefault="002537F7" w:rsidP="002537F7">
      <w:pPr>
        <w:ind w:right="-1" w:firstLine="1000"/>
        <w:contextualSpacing/>
        <w:rPr>
          <w:rFonts w:ascii="PT Astra Serif" w:hAnsi="PT Astra Serif"/>
          <w:sz w:val="24"/>
          <w:szCs w:val="24"/>
        </w:rPr>
      </w:pPr>
      <w:r w:rsidRPr="002537F7">
        <w:rPr>
          <w:rFonts w:ascii="Times New Roman" w:hAnsi="Times New Roman" w:cs="Times New Roman"/>
          <w:sz w:val="24"/>
          <w:szCs w:val="24"/>
        </w:rPr>
        <w:t>Обмен документами между Сторонами предполагает соблюдение всех требований, установленных законодательством Российской Федерацией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2537F7" w:rsidRDefault="002537F7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307BCD" w:rsidRDefault="00307BCD">
      <w:pPr>
        <w:pStyle w:val="ac"/>
        <w:tabs>
          <w:tab w:val="left" w:pos="0"/>
          <w:tab w:val="left" w:pos="851"/>
        </w:tabs>
        <w:spacing w:after="0"/>
        <w:ind w:firstLine="0"/>
        <w:rPr>
          <w:sz w:val="24"/>
          <w:szCs w:val="24"/>
        </w:rPr>
      </w:pPr>
    </w:p>
    <w:p w:rsidR="00307BCD" w:rsidRDefault="002504DC">
      <w:pPr>
        <w:pStyle w:val="af7"/>
        <w:numPr>
          <w:ilvl w:val="0"/>
          <w:numId w:val="4"/>
        </w:numPr>
        <w:tabs>
          <w:tab w:val="left" w:pos="0"/>
        </w:tabs>
        <w:spacing w:after="0"/>
        <w:ind w:left="720" w:firstLine="0"/>
        <w:jc w:val="center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ОТВЕТСТВЕННОСТЬ СТОРОН</w:t>
      </w:r>
    </w:p>
    <w:p w:rsidR="00307BCD" w:rsidRDefault="002504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>5.1.</w:t>
      </w:r>
      <w:r>
        <w:rPr>
          <w:rStyle w:val="ae"/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>В случае нарушения Поставщиком сроков поставки и/или сроков предоставления отчетной документации, последний, обязан выплатить Покупателю неустойку в размере 0,1</w:t>
      </w:r>
      <w:proofErr w:type="gramStart"/>
      <w:r>
        <w:rPr>
          <w:rFonts w:ascii="Times New Roman" w:hAnsi="Times New Roman" w:cs="Times New Roman"/>
          <w:sz w:val="24"/>
          <w:szCs w:val="24"/>
        </w:rPr>
        <w:t>%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стоимости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 поставленной Продукции за каждый день просрочки, начиная с первого дня просрочки и до дня надлежащего исполнения Поставщиком обязательства по поставке. </w:t>
      </w:r>
    </w:p>
    <w:p w:rsidR="00307BCD" w:rsidRDefault="002504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 нарушение Поставщиком предусмотренного законодательством Российской Федерации срока представления счета-фактуры Поставщик уплачивает неустойку в размере 0,03 % ставки рефинансирования ЦБ Российской Федерации от суммы счета-фактуры за каждый день просрочки, начиная с первого дня просрочки и до дня представления надлежаще оформленного счета-фактуры.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5.3.   В случае нарушения Покупателем сроков оплаты поставляемой по настоящему договору Продукции последний обязан выплатить Поставщику пени в размере 0,03 процента от суммы, оплата которой просрочена, за каждый день просрочки, но не более 10% от цены договора. </w:t>
      </w:r>
    </w:p>
    <w:p w:rsidR="00307BCD" w:rsidRDefault="002504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Уплата неустойки не освобождает стороны от исполнения обязательств по договору.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Поставщик несет ответственность за правильное оформление первичных документов в соответствии с законодательством РФ. В противном случае, если при проверке налоговыми органами не приняты расходы и/или налоговый вычет по НДС из-за неправильного оформления первичных документов, Поставщик возмещает реальный убыток в размере непринятых расходов и /или налогового вычета по НДС.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5.6.  Поставщик принимает на себя ответственность за качество поставляемой Продукции, в связи с чем обязуется: 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>-   оградить Покупателя от необходимости разбирательств с заводом-изготовителем по поводу факта и причин наличия дефектов (браков, недостатков) в Продукции;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>-   выполнить условия, установленные в пунктах 5.7., 5.8., 5.9., настоящего договора.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5.7.  В случае если имуществу Покупателя либо имуществу третьих лиц был причинен </w:t>
      </w:r>
      <w:proofErr w:type="gramStart"/>
      <w:r>
        <w:rPr>
          <w:rStyle w:val="ae"/>
          <w:i w:val="0"/>
          <w:sz w:val="24"/>
          <w:szCs w:val="24"/>
        </w:rPr>
        <w:t>ущерб</w:t>
      </w:r>
      <w:proofErr w:type="gramEnd"/>
      <w:r>
        <w:rPr>
          <w:rStyle w:val="ae"/>
          <w:i w:val="0"/>
          <w:sz w:val="24"/>
          <w:szCs w:val="24"/>
        </w:rPr>
        <w:t xml:space="preserve"> либо такое имущество пришло в негодность или было уничтожено в результате дефектов (неисправностей, браков), обусловленных: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-  ошибками, недоработками или нарушениями технологий выполнения работ, допущенными заводом-изготовителем в ходе производства Продукции,  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-  дефектами материалов и узлов и/или неисправностями оборудования, используемых заводом-изготовителем при производстве Продукции, </w:t>
      </w:r>
    </w:p>
    <w:p w:rsidR="00307BCD" w:rsidRDefault="002504DC">
      <w:pPr>
        <w:pStyle w:val="ac"/>
        <w:spacing w:after="0"/>
        <w:ind w:firstLine="567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>Поставщик обязан за свой счёт выполнить работы по приведению такого имущества в состояние, имевшее место до его порчи, и/или возместить стоимость аналогичного нового имущества (в случае гибели имущества или его утраты).</w:t>
      </w:r>
    </w:p>
    <w:p w:rsidR="00307BCD" w:rsidRDefault="002504DC">
      <w:pPr>
        <w:pStyle w:val="ac"/>
        <w:spacing w:after="0"/>
        <w:ind w:firstLine="567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>В настоящем пункте под словом «имущество» понимается, принадлежащее Покупателю имущество, включая (но, не ограничиваясь) узлы, приборы, машины и агрегаты, составной или рабочей частью которых является Продукция, а также связанные с ними производственным циклом узлы, приборы, машины и агрегаты.</w:t>
      </w:r>
    </w:p>
    <w:p w:rsidR="00307BCD" w:rsidRDefault="002504DC">
      <w:pPr>
        <w:pStyle w:val="ac"/>
        <w:spacing w:after="0"/>
        <w:ind w:firstLine="0"/>
        <w:rPr>
          <w:rStyle w:val="ae"/>
          <w:i w:val="0"/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5.8.   Причинение ущерба имуществу либо уничтожение имущества и перечень имущества должны быть зафиксированы в соответствующем акте. Порядок составления акта аналогичен порядку, установленному в пункте 3.7 настоящего договора.  </w:t>
      </w:r>
    </w:p>
    <w:p w:rsidR="00307BCD" w:rsidRDefault="002504DC">
      <w:pPr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>5.9.   Указанные в пункте 5.7. настоящего договора работы должны быть выполнены Поставщиком или третьим лицом за счёт Поставщика в сроки, указанные Покупателем.</w:t>
      </w:r>
    </w:p>
    <w:p w:rsidR="00307BCD" w:rsidRDefault="002504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Все штрафные санкции (независимо от их формы), которые могут быть в соответствии с настоящим договором взысканы одной из Сторон,  могут быть взысканы заинтересованной Стороной путем уменьшения сумм, причитающихся по настоящему договору другой Стороне в будущем, в том числе (но не ограничиваясь) при окончательном расчете по договору. Об уменьшении будущей суммы платежа на сумму штрафных санкций Сторона направляет другой Стороне извещение с расчетом удерживаемой суммы</w:t>
      </w:r>
      <w:r w:rsidR="00B22FB3" w:rsidRPr="00B22F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договор будет расторгнут по решению суда или по соглашению сторон в силу существенного нарушения Поставщиком условий договора, информация о Поставщике будет внесена в публичный реестр недобросовестных поставщиков Федеральной антимонопольной службы РФ (ФАС </w:t>
      </w:r>
      <w:proofErr w:type="gramStart"/>
      <w:r>
        <w:rPr>
          <w:rFonts w:ascii="Times New Roman" w:hAnsi="Times New Roman" w:cs="Times New Roman"/>
          <w:sz w:val="24"/>
          <w:szCs w:val="24"/>
        </w:rPr>
        <w:t>РФ)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атомной отрасли сроком на два года.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5.12. Поставщик уведомлен, что в случае нарушения условий настоящего договора в информационную систему «Расчет рейтинга деловой репутации поставщиков», ведение которой осуществляется на официальном сайте по закупкам атомной отрасли </w:t>
      </w:r>
      <w:hyperlink r:id="rId8">
        <w:r>
          <w:rPr>
            <w:sz w:val="24"/>
            <w:szCs w:val="24"/>
            <w:lang w:val="en-US"/>
          </w:rPr>
          <w:t>www</w:t>
        </w:r>
        <w:r>
          <w:rPr>
            <w:sz w:val="24"/>
            <w:szCs w:val="24"/>
          </w:rPr>
          <w:t>.</w:t>
        </w:r>
        <w:proofErr w:type="spellStart"/>
        <w:r>
          <w:rPr>
            <w:sz w:val="24"/>
            <w:szCs w:val="24"/>
            <w:lang w:val="en-US"/>
          </w:rPr>
          <w:t>rdr</w:t>
        </w:r>
        <w:proofErr w:type="spellEnd"/>
        <w:r>
          <w:rPr>
            <w:sz w:val="24"/>
            <w:szCs w:val="24"/>
          </w:rPr>
          <w:t>.</w:t>
        </w:r>
        <w:proofErr w:type="spellStart"/>
        <w:r>
          <w:rPr>
            <w:sz w:val="24"/>
            <w:szCs w:val="24"/>
            <w:lang w:val="en-US"/>
          </w:rPr>
          <w:t>rosatom</w:t>
        </w:r>
        <w:proofErr w:type="spellEnd"/>
        <w:r>
          <w:rPr>
            <w:sz w:val="24"/>
            <w:szCs w:val="24"/>
          </w:rPr>
          <w:t>.</w:t>
        </w:r>
        <w:proofErr w:type="spellStart"/>
        <w:r>
          <w:rPr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в </w:t>
      </w:r>
      <w:r>
        <w:rPr>
          <w:sz w:val="24"/>
          <w:szCs w:val="24"/>
        </w:rPr>
        <w:lastRenderedPageBreak/>
        <w:t>соответствии с утвержденными Госкорпорацией «Росатом» Едиными отраслевыми методическими указаниями по оценке деловой репутации, могут быть внесены сведения и документы о таких нарушениях.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5.12.1. Основанием для внесения сведений в информационную систему «Расчет рейтинга деловой репутации поставщиков» могут являться:</w:t>
      </w:r>
    </w:p>
    <w:p w:rsidR="00307BCD" w:rsidRDefault="002504DC">
      <w:pPr>
        <w:pStyle w:val="41"/>
        <w:shd w:val="clear" w:color="auto" w:fill="auto"/>
        <w:tabs>
          <w:tab w:val="left" w:pos="152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выставленные Покупателем и принятые Поставщиком неустойки за нарушение сроков исполнения обязательств по настоящему договору и (или) убытки, причиненные таким нарушением;</w:t>
      </w:r>
    </w:p>
    <w:p w:rsidR="00307BCD" w:rsidRDefault="002504DC">
      <w:pPr>
        <w:pStyle w:val="41"/>
        <w:shd w:val="clear" w:color="auto" w:fill="auto"/>
        <w:tabs>
          <w:tab w:val="left" w:pos="15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выставленные Покупателем и принятые Поставщиком претензии (требования) к качеству продукции (товаров, работ, услуг) по настоящему договору и (или) убытки, причиненные ненадлежащим качеством продукции (товаров, работ, услуг);</w:t>
      </w:r>
    </w:p>
    <w:p w:rsidR="00307BCD" w:rsidRDefault="002504DC">
      <w:pPr>
        <w:pStyle w:val="41"/>
        <w:shd w:val="clear" w:color="auto" w:fill="auto"/>
        <w:tabs>
          <w:tab w:val="left" w:pos="15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судебные решения (включая решения третейских судов) о выплате Поставщиком неустойки за нарушение сроков исполнения договорных обязательств и (или) возмещении убытков, причиненных указанным нарушением;</w:t>
      </w:r>
    </w:p>
    <w:p w:rsidR="00307BCD" w:rsidRDefault="002504DC">
      <w:pPr>
        <w:pStyle w:val="41"/>
        <w:shd w:val="clear" w:color="auto" w:fill="auto"/>
        <w:tabs>
          <w:tab w:val="left" w:pos="154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судебные решения (включая решения третейских судов) об удовлетворении Поставщиком претензии (требования) Покупателя к качеству продукции (товаров, работ, услуг) по настоящему договору и (или) возмещении убытков, причиненных ненадлежащим качеством продукции (товаров, работ, услуг);</w:t>
      </w:r>
    </w:p>
    <w:p w:rsidR="00307BCD" w:rsidRDefault="002504DC">
      <w:pPr>
        <w:pStyle w:val="41"/>
        <w:shd w:val="clear" w:color="auto" w:fill="auto"/>
        <w:tabs>
          <w:tab w:val="left" w:pos="153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подтвержденные судебными актами факты передачи Покупателю Поставщиком продукции (товаров, работ, услуг) по настоящему договору, нарушающей права третьих лиц;</w:t>
      </w:r>
    </w:p>
    <w:p w:rsidR="00307BCD" w:rsidRDefault="002504DC">
      <w:pPr>
        <w:pStyle w:val="41"/>
        <w:shd w:val="clear" w:color="auto" w:fill="auto"/>
        <w:tabs>
          <w:tab w:val="left" w:pos="15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подтвержденные судебными актами факты фальсификации Поставщиком документов на этапе заключения или исполнения настоящего договора.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5.13. Поставщик предупрежден, что сведения, включенные в информационную систему «Расчет рейтинга деловой репутации поставщиков», могут быть использованы Покупателем при оценке его деловой репутации в последующих закупочных процедурах и (или) в процессе принятия решения о заключении договора с ним».</w:t>
      </w:r>
    </w:p>
    <w:p w:rsidR="00307BCD" w:rsidRDefault="00307BCD">
      <w:pPr>
        <w:pStyle w:val="ac"/>
        <w:tabs>
          <w:tab w:val="left" w:pos="0"/>
          <w:tab w:val="left" w:pos="851"/>
        </w:tabs>
        <w:spacing w:after="0"/>
        <w:ind w:firstLine="567"/>
        <w:rPr>
          <w:sz w:val="24"/>
          <w:szCs w:val="24"/>
        </w:rPr>
      </w:pPr>
    </w:p>
    <w:p w:rsidR="00307BCD" w:rsidRDefault="002504DC">
      <w:pPr>
        <w:pStyle w:val="af7"/>
        <w:numPr>
          <w:ilvl w:val="0"/>
          <w:numId w:val="5"/>
        </w:numPr>
        <w:tabs>
          <w:tab w:val="left" w:pos="0"/>
        </w:tabs>
        <w:spacing w:after="0" w:line="240" w:lineRule="auto"/>
        <w:ind w:left="0"/>
        <w:jc w:val="center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ОБСТОЯТЕЛЬСТВА НЕПРЕОДОЛИМОЙ СИЛЫ</w:t>
      </w:r>
    </w:p>
    <w:p w:rsidR="00307BCD" w:rsidRDefault="002504DC">
      <w:pPr>
        <w:pStyle w:val="41"/>
        <w:shd w:val="clear" w:color="auto" w:fill="auto"/>
        <w:tabs>
          <w:tab w:val="left" w:pos="107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 Стороны освобождаются от ответственности за полное или частичное неисполнение своих обязательств по договору, если их неисполнение или частичное неисполнение явилось следствием обстоятельств непреодолимой силы.</w:t>
      </w:r>
    </w:p>
    <w:p w:rsidR="00307BCD" w:rsidRDefault="002504DC">
      <w:pPr>
        <w:pStyle w:val="41"/>
        <w:shd w:val="clear" w:color="auto" w:fill="auto"/>
        <w:tabs>
          <w:tab w:val="left" w:pos="11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экономические и политические санкции, введенные в отношении Российской Федерации и (или) ее резидентов, при </w:t>
      </w:r>
    </w:p>
    <w:p w:rsidR="00307BCD" w:rsidRDefault="002504DC">
      <w:pPr>
        <w:pStyle w:val="41"/>
        <w:shd w:val="clear" w:color="auto" w:fill="auto"/>
        <w:tabs>
          <w:tab w:val="left" w:pos="11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 и/или вступившими в силу нормативными актами органов власти.</w:t>
      </w:r>
    </w:p>
    <w:p w:rsidR="00307BCD" w:rsidRDefault="002504DC">
      <w:pPr>
        <w:pStyle w:val="41"/>
        <w:shd w:val="clear" w:color="auto" w:fill="auto"/>
        <w:tabs>
          <w:tab w:val="left" w:pos="11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6.3. Сторона, исполнению обязательств которой препятствует обстоятельство непреодолимой силы, обязана в течение 5 (Пяти) рабочих дней письменно информировать другую Сторону о случившемся и его причинах. Возникновение, длительность и (или) прекращение действия обстоятельства непреодолимой силы должно подтверждаться сертификатом (свидетельством), выданным компетентным органом государственной власти или Торгово-промышленной палатой Российской Федерации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права ссылаться на такое обстоятельство в дальнейшем.</w:t>
      </w:r>
    </w:p>
    <w:p w:rsidR="00307BCD" w:rsidRDefault="002504DC">
      <w:pPr>
        <w:pStyle w:val="41"/>
        <w:shd w:val="clear" w:color="auto" w:fill="auto"/>
        <w:tabs>
          <w:tab w:val="left" w:pos="109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6.4. Если после прекращения действия обстоятельства непреодолимой силы,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307BCD" w:rsidRDefault="002504DC">
      <w:pPr>
        <w:pStyle w:val="41"/>
        <w:shd w:val="clear" w:color="auto" w:fill="auto"/>
        <w:tabs>
          <w:tab w:val="left" w:pos="108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6.5. В случае если обстоятельства непреодолимой силы действуют непрерывно в течение 3 (трех) месяцев, любая из Сторон вправе потребовать расторжения договора.</w:t>
      </w:r>
    </w:p>
    <w:p w:rsidR="00307BCD" w:rsidRDefault="00307BCD">
      <w:pPr>
        <w:tabs>
          <w:tab w:val="left" w:pos="0"/>
        </w:tabs>
        <w:ind w:firstLine="567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</w:p>
    <w:p w:rsidR="00307BCD" w:rsidRDefault="002504DC">
      <w:pPr>
        <w:pStyle w:val="af7"/>
        <w:numPr>
          <w:ilvl w:val="0"/>
          <w:numId w:val="6"/>
        </w:numPr>
        <w:tabs>
          <w:tab w:val="left" w:pos="0"/>
        </w:tabs>
        <w:spacing w:after="0" w:line="240" w:lineRule="auto"/>
        <w:ind w:left="0"/>
        <w:jc w:val="center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РАЗРЕШЕНИЕ СПОРОВ</w:t>
      </w:r>
    </w:p>
    <w:p w:rsidR="00307BCD" w:rsidRDefault="002504DC">
      <w:pPr>
        <w:tabs>
          <w:tab w:val="left" w:pos="0"/>
        </w:tabs>
        <w:ind w:firstLine="0"/>
        <w:rPr>
          <w:rStyle w:val="ae"/>
          <w:rFonts w:ascii="Times New Roman" w:hAnsi="Times New Roman" w:cs="Times New Roman"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i w:val="0"/>
          <w:sz w:val="24"/>
          <w:szCs w:val="24"/>
        </w:rPr>
        <w:t>7.1. Претензионный порядок урегулирования споров: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rStyle w:val="ae"/>
          <w:i w:val="0"/>
          <w:sz w:val="24"/>
          <w:szCs w:val="24"/>
        </w:rPr>
        <w:t xml:space="preserve">7.1.1. </w:t>
      </w:r>
      <w:r>
        <w:rPr>
          <w:sz w:val="24"/>
          <w:szCs w:val="24"/>
        </w:rPr>
        <w:t>Обращение Стороной в суд допускается только после предварительного направления претензии (второй) другой Стороне и получения ответа (или пропуска срока, установленного на ответ) этой Стороны.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7.1.2. Заинтересованная Сторона направляет другой Стороне письменную претензию, подписанную уполномоченным лицом. Претензия должна быть направлена заказным письмом с описью вложений или уведомлением о вручении, либо вручена другой Стороне под расписку.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7.1.3. К претензии должны быть приложены документы, обосновывающие предъявленные заинтересованной Стороной требования и документы, подтверждающие полномочия лица, подписавшего претензию. Указанные документы представляются в форме копий, заверенных печатью Стороны и подписью лица, уполномоченного действовать от имени Стороны. Претензия, направленная без документов, подтверждающих полномочия подписавшего ее лица (а также полномочия лица, заверившего копии), считается непредъявленной и рассмотрению не подлежит.</w:t>
      </w:r>
    </w:p>
    <w:p w:rsidR="00307BCD" w:rsidRDefault="002504DC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7.1.4. Сторона, которой направлена претензия, обязана рассмотреть полученную претензию и в письменной форме уведомить заинтересованную Сторону о результатах ее рассмотрения в течение 21 (двадцати одного) дня со дня получения претензии с приложением обосновывающих документов, а также документов, подтверждающих полномочия лица, подписавшего ответ на претензию. Ответ на претензию должен быть направлен заказным письмом с описью вложений или уведомлением о вручении, либо вручен другой Стороне под расписку.</w:t>
      </w:r>
    </w:p>
    <w:p w:rsidR="00307BCD" w:rsidRDefault="002504DC">
      <w:pPr>
        <w:pStyle w:val="af7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b/>
          <w:i/>
          <w:sz w:val="24"/>
          <w:szCs w:val="24"/>
        </w:rPr>
        <w:t>Третейская оговорка, применяемая в случае, если Договор заключен между организациями Госкорпорации «Росатом»</w:t>
      </w:r>
      <w:r>
        <w:rPr>
          <w:rStyle w:val="af9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Любой спор, разногласие или претензия, вытекающие из настоящего Договора и возникающие в связи с ним, в том числе связанные с его нарушением, заключением, изменением, прекращением или недействительностью, разрешаются путем арбитража, администрируемого Российским  арбитражным центром при автономной некоммерческой организации «Российский институт современного арбитража» в соответствии с Правилами Отделения Российского арбитражного центра при автономной некоммерческой организации «Российский институт современного арбитража» по разрешению споров в атомной отрасли.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наименование 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>]: [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наименование 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>]: [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изменения указанного выше адреса электронной почты Сторона обязуется незамедлительно сообщить о таком изменении другой Стороне, а в случае, если арбитраж уже начат, также Отделению Российского арбитражного центра при автономной некоммерческой организации «Российский институт современного арбитража» по разрешению споров в атомной отрасли. В ином случае Сторона несет все негативные последствия направления письменных заявлений, сообщений и иных письменных документов по неактуальному адресу электронной почты.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принимают на себя обязанность добровольно исполнять арбитражное решение.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прямо соглашаются, что в случае, если заявление об отводе арбитра не было удовлетворено Президиумом Российского арбитражного центра в соответствии с Правилами Отделения Российского арбитражного центра при автономной некоммерческой организации «Российский институт современного арбитража» по разрешению споров в атомной отрасли, Сторона, заявляющая отвод, не вправе подавать в компетентный суд заявление об удовлетворении отвода.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Стороны прямо соглашаются, что в случае, если Состав арбитража выносит постановление о наличии у него компетенции в качестве вопроса предварительного характера, Стороны не вправе подавать в компетентный суд заявление об отсутствии у Состава арбитража компетенции.</w:t>
      </w:r>
    </w:p>
    <w:p w:rsidR="00307BCD" w:rsidRDefault="002504D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прямо соглашаются, что арбитражное решение является окончательным для Сторон и отмене не подлежит.</w:t>
      </w:r>
    </w:p>
    <w:p w:rsidR="00307BCD" w:rsidRDefault="002504D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случаях, предусмотренных статьей 25 Правил Отделения Российского арбитражного центра при автономной некоммерческой организации «Российский институт современного арбитража» по разрешению споров в атомной отрасли, Сторонами может быть заключено соглашение о рассмотрении спора в рамках ускоренной процедуры арбитража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07BCD" w:rsidRDefault="002504D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Третейская оговорка, применяемая в случае, если Договор заключен между организацией Госкорпорации «Росатом» и внешним контрагентом</w:t>
      </w:r>
      <w:r>
        <w:rPr>
          <w:rStyle w:val="FootnoteCharacters"/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Style w:val="af9"/>
          <w:rFonts w:ascii="Times New Roman" w:hAnsi="Times New Roman" w:cs="Times New Roman"/>
          <w:b/>
          <w:i/>
          <w:sz w:val="24"/>
          <w:szCs w:val="24"/>
        </w:rPr>
        <w:footnoteReference w:id="3"/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07BCD" w:rsidRDefault="002504D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Любой спор, разногласие, претензия или требование, вытекающие из настоящего Договора и возникающие в связи с ним, в том числе связанные с его нарушением, заключением, изменением, прекращением или недействительностью, разрешаются по выбору истца: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путем арбитража, администрируемого Российским арбитражным центром при автономной некоммерческой организации «Российский институт современного арбитража» в соответствии с положениями Арбитражного регламента.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наименование 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>]: [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наименование 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>]: [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указанного выше адреса электронной почты Сторона обязуется незамедлительно сообщить о таком изменении другой Стороне, а в случае, если арбитраж уже начат, также Российскому арбитражному центру при автономной некоммерческой организации «Российский институт современного арбитража». В ином случае Сторона несет все негативные последствия направления письменных заявлений, сообщений и иных письменных документов по неактуальному адресу электронной почты.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принимают на себя обязанность добровольно исполнять арбитражное решение.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Решение, вынесенное по итогам арбитража, является окончательным для Сторон и отмене не подлежит.</w:t>
      </w:r>
    </w:p>
    <w:p w:rsidR="00307BCD" w:rsidRDefault="002504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предусмотренных главой 7 Регламента Российского арбитражного центра при автономной некоммерческой организации «Российский институт современного арбитража», Сторонами может быть заключено соглашение о рассмотрении спора в рамках ускоренной процедуры арбитража.</w:t>
      </w:r>
    </w:p>
    <w:p w:rsidR="00307BCD" w:rsidRDefault="002504DC">
      <w:pPr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либо</w:t>
      </w:r>
    </w:p>
    <w:p w:rsidR="00307BCD" w:rsidRDefault="002504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(вариант</w:t>
      </w:r>
      <w:r>
        <w:rPr>
          <w:rStyle w:val="af9"/>
          <w:rFonts w:ascii="Times New Roman" w:hAnsi="Times New Roman" w:cs="Times New Roman"/>
          <w:i/>
          <w:color w:val="000000"/>
          <w:sz w:val="24"/>
          <w:szCs w:val="24"/>
        </w:rPr>
        <w:footnoteReference w:id="4"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для внешнего контрагента – резидента Российской Федерации)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Международном коммерческом арбитражном суде при Торгово-промышленной палате Российской Федерации в соответствии с Правилами арбитража внутренних споров. Арбитражное решение является для Сторон окончательным;</w:t>
      </w:r>
    </w:p>
    <w:p w:rsidR="00307BCD" w:rsidRDefault="002504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(вариант для внешнего контрагента, который не является резидентом Российской Федерации)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Международном коммерческом арбитражном суде при Торгово-промышленной палате Российской Федерации в соответствии с Правилами арбитража международных коммерческих споров. Арбитражное решение является для Сторон окончательным.</w:t>
      </w:r>
    </w:p>
    <w:p w:rsidR="00307BCD" w:rsidRDefault="002504DC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либо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:rsidR="00307BCD" w:rsidRDefault="002504DC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либо</w:t>
      </w:r>
    </w:p>
    <w:p w:rsidR="00307BCD" w:rsidRDefault="002504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в Арбитражном суде Свердловской области.</w:t>
      </w:r>
    </w:p>
    <w:p w:rsidR="00307BCD" w:rsidRDefault="00307BCD">
      <w:pPr>
        <w:pStyle w:val="41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307BCD" w:rsidRDefault="002504DC">
      <w:pPr>
        <w:pStyle w:val="ac"/>
        <w:numPr>
          <w:ilvl w:val="0"/>
          <w:numId w:val="6"/>
        </w:numPr>
        <w:spacing w:after="0"/>
        <w:ind w:left="0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СРОК ДЕЙСТВИЯ ДОГОВОРА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8.1. Настоящий договор вступает в силу с даты его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заключения  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действует до полного исполнения Сторонами обязательств по договору.</w:t>
      </w:r>
    </w:p>
    <w:p w:rsidR="00307BCD" w:rsidRDefault="00307BCD">
      <w:pPr>
        <w:tabs>
          <w:tab w:val="left" w:pos="0"/>
        </w:tabs>
        <w:ind w:firstLine="0"/>
        <w:rPr>
          <w:rFonts w:ascii="Times New Roman" w:hAnsi="Times New Roman"/>
          <w:sz w:val="24"/>
          <w:szCs w:val="24"/>
        </w:rPr>
      </w:pPr>
    </w:p>
    <w:p w:rsidR="00307BCD" w:rsidRDefault="002504DC">
      <w:pPr>
        <w:pStyle w:val="4"/>
        <w:keepNext w:val="0"/>
        <w:widowControl w:val="0"/>
        <w:numPr>
          <w:ilvl w:val="0"/>
          <w:numId w:val="6"/>
        </w:numPr>
        <w:tabs>
          <w:tab w:val="left" w:pos="4858"/>
        </w:tabs>
        <w:spacing w:before="0"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И РАСТОРЖЕНИЕ ДОГОВОРА</w:t>
      </w:r>
    </w:p>
    <w:p w:rsidR="00307BCD" w:rsidRDefault="002504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Изменение и расторжение договора возможно по соглашению сторон или по решению суда.</w:t>
      </w:r>
    </w:p>
    <w:p w:rsidR="00307BCD" w:rsidRDefault="002504DC">
      <w:pPr>
        <w:pStyle w:val="41"/>
        <w:shd w:val="clear" w:color="auto" w:fill="auto"/>
        <w:tabs>
          <w:tab w:val="left" w:pos="184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9.2. Соглашение об изменении или расторжении договора заключается в письменной форме путем составления единого документа, подписанного сторонами.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Договор может быть расторгнут Покупателем в одностороннем порядке в случаях:</w:t>
      </w:r>
    </w:p>
    <w:p w:rsidR="00307BCD" w:rsidRDefault="002504DC">
      <w:pPr>
        <w:pStyle w:val="ac"/>
        <w:keepLines/>
        <w:tabs>
          <w:tab w:val="left" w:pos="1302"/>
          <w:tab w:val="left" w:pos="4858"/>
        </w:tabs>
        <w:spacing w:after="0"/>
        <w:ind w:firstLine="0"/>
        <w:outlineLvl w:val="3"/>
        <w:rPr>
          <w:sz w:val="24"/>
          <w:szCs w:val="24"/>
        </w:rPr>
      </w:pPr>
      <w:r>
        <w:rPr>
          <w:sz w:val="24"/>
          <w:szCs w:val="24"/>
        </w:rPr>
        <w:t>- неоднократного нарушения (два и более раза) Поставщиком условий Договора;</w:t>
      </w:r>
    </w:p>
    <w:p w:rsidR="00307BCD" w:rsidRDefault="002504DC">
      <w:pPr>
        <w:pStyle w:val="ac"/>
        <w:keepLines/>
        <w:tabs>
          <w:tab w:val="left" w:pos="1302"/>
          <w:tab w:val="left" w:pos="4858"/>
        </w:tabs>
        <w:spacing w:after="0"/>
        <w:ind w:firstLine="0"/>
        <w:outlineLvl w:val="3"/>
        <w:rPr>
          <w:sz w:val="24"/>
          <w:szCs w:val="24"/>
        </w:rPr>
      </w:pPr>
      <w:r>
        <w:rPr>
          <w:sz w:val="24"/>
          <w:szCs w:val="24"/>
        </w:rPr>
        <w:t>- введения в отношении Поставщика одной из процедур банкротства, определенных действующим законодательством РФ;</w:t>
      </w:r>
    </w:p>
    <w:p w:rsidR="00307BCD" w:rsidRDefault="002504DC">
      <w:pPr>
        <w:pStyle w:val="ac"/>
        <w:keepLines/>
        <w:tabs>
          <w:tab w:val="left" w:pos="1302"/>
          <w:tab w:val="left" w:pos="4858"/>
        </w:tabs>
        <w:spacing w:after="0"/>
        <w:ind w:firstLine="0"/>
        <w:outlineLvl w:val="3"/>
        <w:rPr>
          <w:sz w:val="24"/>
          <w:szCs w:val="24"/>
        </w:rPr>
      </w:pPr>
      <w:r>
        <w:rPr>
          <w:sz w:val="24"/>
          <w:szCs w:val="24"/>
        </w:rPr>
        <w:t>- наложения ареста на имущество Поставщика и блокирования его расчетных счетов, препятствующего выполнению Договора;</w:t>
      </w:r>
    </w:p>
    <w:p w:rsidR="00307BCD" w:rsidRDefault="002504DC">
      <w:pPr>
        <w:pStyle w:val="ac"/>
        <w:keepLines/>
        <w:tabs>
          <w:tab w:val="left" w:pos="1302"/>
          <w:tab w:val="left" w:pos="4858"/>
        </w:tabs>
        <w:spacing w:after="0"/>
        <w:ind w:firstLine="0"/>
        <w:outlineLvl w:val="3"/>
        <w:rPr>
          <w:sz w:val="24"/>
          <w:szCs w:val="24"/>
        </w:rPr>
      </w:pPr>
      <w:r>
        <w:rPr>
          <w:sz w:val="24"/>
          <w:szCs w:val="24"/>
        </w:rPr>
        <w:t>- в иных случаях, предусмотренных действующим законодательством Российской Федерации и настоящим Договором.</w:t>
      </w:r>
    </w:p>
    <w:p w:rsidR="00307BCD" w:rsidRDefault="002504DC">
      <w:pPr>
        <w:pStyle w:val="ac"/>
        <w:keepLines/>
        <w:tabs>
          <w:tab w:val="left" w:pos="1302"/>
          <w:tab w:val="left" w:pos="4858"/>
        </w:tabs>
        <w:spacing w:after="0"/>
        <w:ind w:firstLine="0"/>
        <w:outlineLvl w:val="3"/>
        <w:rPr>
          <w:sz w:val="24"/>
          <w:szCs w:val="24"/>
        </w:rPr>
      </w:pPr>
      <w:r>
        <w:rPr>
          <w:sz w:val="24"/>
          <w:szCs w:val="24"/>
        </w:rPr>
        <w:t>9.4. Расторжение Договора в случаях, предусмотренных пунктом 9.3 Договора, осуществляется путем направления Покупателем письменного уведомления Поставщику. Датой расторжения Договора считается дата получения указанного уведомления Поставщиком, если иная дата не указана в уведомлении.</w:t>
      </w:r>
    </w:p>
    <w:p w:rsidR="00307BCD" w:rsidRDefault="00307BCD">
      <w:pPr>
        <w:pStyle w:val="ac"/>
        <w:keepLines/>
        <w:tabs>
          <w:tab w:val="left" w:pos="1134"/>
          <w:tab w:val="left" w:pos="4858"/>
        </w:tabs>
        <w:spacing w:after="0"/>
        <w:ind w:firstLine="567"/>
        <w:rPr>
          <w:sz w:val="24"/>
          <w:szCs w:val="24"/>
        </w:rPr>
      </w:pPr>
    </w:p>
    <w:p w:rsidR="00307BCD" w:rsidRDefault="002504DC">
      <w:pPr>
        <w:pStyle w:val="af7"/>
        <w:numPr>
          <w:ilvl w:val="0"/>
          <w:numId w:val="6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307BCD" w:rsidRDefault="002504DC">
      <w:pPr>
        <w:pStyle w:val="41"/>
        <w:shd w:val="clear" w:color="auto" w:fill="auto"/>
        <w:spacing w:after="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10.1. При исполнении настоящего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:rsidR="00307BCD" w:rsidRDefault="002504DC">
      <w:pPr>
        <w:pStyle w:val="41"/>
        <w:shd w:val="clear" w:color="auto" w:fill="auto"/>
        <w:spacing w:after="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10.2. Стороны и любые их должностные лица, работники, акционеры, представители, агенты, или любые лица, действующие от имени или в интересах или по просьбе какой либо из Сторон в связи с настоящим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настоящего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:rsidR="00307BCD" w:rsidRDefault="002504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Стороны обеспечат конфиденциальность информации, полученной друг от друга в рамках исполнения Договора или в связи с его исполнением.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   Покупатель не вправе передавать третьим лицам, равно как и использовать не в целях настоящего Договора коммерческую информацию, ставшую ему известной (доступной) в рамках заключения и исполнения настоящего Договора и составляющую коммерческую тайну Поставщика, завода-изготовителя Продукции</w:t>
      </w:r>
      <w:r>
        <w:rPr>
          <w:rFonts w:ascii="Times New Roman" w:hAnsi="Times New Roman" w:cs="Times New Roman"/>
          <w:strike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другую информацию ограниченного распространения.</w:t>
      </w:r>
    </w:p>
    <w:p w:rsidR="00307BCD" w:rsidRDefault="002504DC">
      <w:pPr>
        <w:pStyle w:val="1"/>
        <w:numPr>
          <w:ilvl w:val="0"/>
          <w:numId w:val="0"/>
        </w:numPr>
        <w:spacing w:before="0"/>
        <w:jc w:val="both"/>
        <w:rPr>
          <w:rFonts w:ascii="Times New Roman" w:hAnsi="Times New Roman"/>
          <w:sz w:val="24"/>
          <w:szCs w:val="24"/>
        </w:rPr>
      </w:pPr>
      <w:bookmarkStart w:id="5" w:name="_Toc455659683"/>
      <w:r>
        <w:rPr>
          <w:rFonts w:ascii="Times New Roman" w:hAnsi="Times New Roman"/>
          <w:sz w:val="24"/>
          <w:szCs w:val="24"/>
        </w:rPr>
        <w:t>10.5. Заверения об обстоятельствах</w:t>
      </w:r>
      <w:bookmarkEnd w:id="5"/>
      <w:r>
        <w:rPr>
          <w:rFonts w:ascii="Times New Roman" w:hAnsi="Times New Roman"/>
          <w:sz w:val="24"/>
          <w:szCs w:val="24"/>
        </w:rPr>
        <w:t>:</w:t>
      </w:r>
    </w:p>
    <w:p w:rsidR="00307BCD" w:rsidRDefault="002504D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Сторона гарантирует другой Стороне, что:</w:t>
      </w:r>
    </w:p>
    <w:p w:rsidR="00307BCD" w:rsidRDefault="002504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вправе заключать и исполнять Договор;</w:t>
      </w:r>
    </w:p>
    <w:p w:rsidR="00307BCD" w:rsidRDefault="002504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и/или исполнение Стороной Договора не противоречит прямо или косвенно никаким законам, постановлениям, указам, прочим нормативным актам, актам органов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и/или местного самоуправления, локальным нормативным актам Стороны, судебным решениям;</w:t>
      </w:r>
    </w:p>
    <w:p w:rsidR="00307BCD" w:rsidRDefault="002504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стороной получены все и любые разрешения, одобрения и согласования, необходимые ей для заключения и/или исполнения Договора (в том числе в соответствии с действующим законодательством Российской Федерации или учредительными документами Стороны, включая одобрение сделки с заинтересованностью, одобрение крупной сделки);</w:t>
      </w:r>
    </w:p>
    <w:p w:rsidR="00307BCD" w:rsidRDefault="002504DC">
      <w:pPr>
        <w:pStyle w:val="12"/>
        <w:shd w:val="clear" w:color="auto" w:fill="auto"/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10.5.1. Поставщик настоящим гарантирует, что он не контролируются лицами, включенными в перечень лиц, указанный в Постановлении Правительства Российской Федерации от 01.11.2018 № 1300 «О мерах по реализации Указа Президента Российской Федерации от 22.10.2018 № 592», а также что ни он сам, ни лицо, подписавшее настоящий договор, не включены в перечни лиц в 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или Правительства Российской Федерации.</w:t>
      </w:r>
    </w:p>
    <w:p w:rsidR="00307BCD" w:rsidRDefault="002504DC">
      <w:pPr>
        <w:pStyle w:val="Style75"/>
        <w:widowControl/>
        <w:ind w:firstLine="709"/>
        <w:jc w:val="both"/>
        <w:rPr>
          <w:rStyle w:val="FontStyle120"/>
        </w:rPr>
      </w:pPr>
      <w:r>
        <w:rPr>
          <w:color w:val="000000"/>
          <w:lang w:bidi="ru-RU"/>
        </w:rPr>
        <w:t>В случае включения Поставщика, его единоличных исполнительных органов, иных лиц действующих от его имени или лиц, которые его контролируют в перечни лиц в отношении которых применяются специальные экономические меры в соответствии с какими-либо актами Президента или Правительства Российской Федерации Поставщик незамедлительно информирует об этом Покупателя.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   Уступка требования по настоящему Договору третьим лицам производится исключительно с письменного согласия Покупателя, полученного на основании письменного запроса Поставщика.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 Стороны принимают на себя обязательства в официальном порядке немедленно извещать (уведомлять) друг друга об изменении реквизитов, в т.ч. об открытии/закрытии банковских счетов.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10.8. Стороны обязуются выполнять Соглашение о предоставлении сведений в отношении всей цепочки собственников и руководителей, включая бенефициаров (в том числе конечных), являющееся неотъемлемой частью договора (приложение №2).</w:t>
      </w:r>
    </w:p>
    <w:p w:rsidR="00307BCD" w:rsidRDefault="002504DC">
      <w:pPr>
        <w:tabs>
          <w:tab w:val="left" w:pos="0"/>
        </w:tabs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10.9.  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07BCD" w:rsidRDefault="00307BCD">
      <w:pPr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Неотъемлемой частью настоящего договора являются:</w:t>
      </w:r>
    </w:p>
    <w:p w:rsidR="00307BCD" w:rsidRDefault="002504DC">
      <w:pPr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Спецификация (Приложение № 1).</w:t>
      </w:r>
    </w:p>
    <w:p w:rsidR="00307BCD" w:rsidRDefault="002504DC">
      <w:pPr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Соглашение о предоставлении сведений и документы в отношении всей цепочки собственников и руководителей, включая бенефициаров (в том числе конечных) (Приложение № 2). </w:t>
      </w:r>
    </w:p>
    <w:p w:rsidR="00307BCD" w:rsidRDefault="002504DC">
      <w:pPr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Техническое задание (Приложение № 3).</w:t>
      </w:r>
    </w:p>
    <w:p w:rsidR="00307BCD" w:rsidRDefault="00307BCD">
      <w:pPr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    МЕСТА НАХОЖДЕНИЯ, АДРЕСА И БАНКОВСКИЕ РЕКВИЗИТЫ СТОРОН</w:t>
      </w:r>
    </w:p>
    <w:p w:rsidR="00307BCD" w:rsidRDefault="00307BCD">
      <w:pPr>
        <w:rPr>
          <w:rFonts w:ascii="Times New Roman" w:hAnsi="Times New Roman" w:cs="Times New Roman"/>
          <w:sz w:val="24"/>
          <w:szCs w:val="24"/>
        </w:rPr>
      </w:pPr>
    </w:p>
    <w:p w:rsidR="00307BCD" w:rsidRDefault="00307BC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428" w:type="dxa"/>
        <w:tblLayout w:type="fixed"/>
        <w:tblLook w:val="0000" w:firstRow="0" w:lastRow="0" w:firstColumn="0" w:lastColumn="0" w:noHBand="0" w:noVBand="0"/>
      </w:tblPr>
      <w:tblGrid>
        <w:gridCol w:w="4175"/>
        <w:gridCol w:w="175"/>
        <w:gridCol w:w="914"/>
        <w:gridCol w:w="4928"/>
        <w:gridCol w:w="236"/>
      </w:tblGrid>
      <w:tr w:rsidR="00307BCD">
        <w:tc>
          <w:tcPr>
            <w:tcW w:w="4175" w:type="dxa"/>
          </w:tcPr>
          <w:p w:rsidR="00307BCD" w:rsidRDefault="002504D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1089" w:type="dxa"/>
            <w:gridSpan w:val="2"/>
          </w:tcPr>
          <w:p w:rsidR="00307BCD" w:rsidRDefault="00307BC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8" w:type="dxa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235" w:type="dxa"/>
          </w:tcPr>
          <w:p w:rsidR="00307BCD" w:rsidRDefault="00307BCD">
            <w:pPr>
              <w:widowControl w:val="0"/>
            </w:pPr>
          </w:p>
        </w:tc>
      </w:tr>
      <w:tr w:rsidR="00307BCD">
        <w:tc>
          <w:tcPr>
            <w:tcW w:w="4175" w:type="dxa"/>
          </w:tcPr>
          <w:p w:rsidR="00307BCD" w:rsidRDefault="00307BCD">
            <w:pPr>
              <w:pStyle w:val="42"/>
              <w:keepNext w:val="0"/>
              <w:widowControl w:val="0"/>
              <w:ind w:right="-122"/>
              <w:jc w:val="both"/>
              <w:rPr>
                <w:b w:val="0"/>
                <w:szCs w:val="24"/>
              </w:rPr>
            </w:pPr>
          </w:p>
        </w:tc>
        <w:tc>
          <w:tcPr>
            <w:tcW w:w="1089" w:type="dxa"/>
            <w:gridSpan w:val="2"/>
          </w:tcPr>
          <w:p w:rsidR="00307BCD" w:rsidRDefault="00307BCD">
            <w:pPr>
              <w:pStyle w:val="42"/>
              <w:keepNext w:val="0"/>
              <w:widowControl w:val="0"/>
              <w:ind w:right="-122"/>
              <w:rPr>
                <w:b w:val="0"/>
                <w:szCs w:val="24"/>
              </w:rPr>
            </w:pPr>
          </w:p>
        </w:tc>
        <w:tc>
          <w:tcPr>
            <w:tcW w:w="4928" w:type="dxa"/>
          </w:tcPr>
          <w:p w:rsidR="00307BCD" w:rsidRDefault="00307BCD">
            <w:pPr>
              <w:pStyle w:val="42"/>
              <w:keepNext w:val="0"/>
              <w:widowControl w:val="0"/>
              <w:ind w:right="-122"/>
              <w:rPr>
                <w:b w:val="0"/>
                <w:szCs w:val="24"/>
              </w:rPr>
            </w:pPr>
          </w:p>
        </w:tc>
        <w:tc>
          <w:tcPr>
            <w:tcW w:w="235" w:type="dxa"/>
          </w:tcPr>
          <w:p w:rsidR="00307BCD" w:rsidRDefault="00307BCD">
            <w:pPr>
              <w:widowControl w:val="0"/>
            </w:pPr>
          </w:p>
        </w:tc>
      </w:tr>
      <w:tr w:rsidR="00307BCD">
        <w:trPr>
          <w:trHeight w:val="3786"/>
        </w:trPr>
        <w:tc>
          <w:tcPr>
            <w:tcW w:w="4350" w:type="dxa"/>
            <w:gridSpan w:val="2"/>
          </w:tcPr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2504DC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ПОСТАВЩИКА</w:t>
            </w:r>
          </w:p>
        </w:tc>
        <w:tc>
          <w:tcPr>
            <w:tcW w:w="914" w:type="dxa"/>
          </w:tcPr>
          <w:p w:rsidR="00307BCD" w:rsidRDefault="00307BC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3" w:type="dxa"/>
            <w:gridSpan w:val="2"/>
          </w:tcPr>
          <w:p w:rsidR="00307BCD" w:rsidRDefault="002504DC">
            <w:pPr>
              <w:widowControl w:val="0"/>
              <w:tabs>
                <w:tab w:val="left" w:pos="-44"/>
                <w:tab w:val="right" w:leader="underscore" w:pos="4678"/>
              </w:tabs>
              <w:snapToGrid w:val="0"/>
              <w:ind w:firstLine="0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ООО «Белоярская АЭС-Авто»</w:t>
            </w:r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Юридический, почтовый и фактический адрес: 624251 Свердловская область </w:t>
            </w:r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Заречный, ул. Лермонтова, 2,</w:t>
            </w:r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КПП  6639019528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/668301001</w:t>
            </w:r>
          </w:p>
          <w:p w:rsidR="00307BCD" w:rsidRDefault="002504DC">
            <w:pPr>
              <w:widowControl w:val="0"/>
              <w:ind w:left="-427" w:firstLine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1096639000820</w:t>
            </w:r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(34377) 38930</w:t>
            </w:r>
          </w:p>
          <w:p w:rsidR="001E34F3" w:rsidRPr="001E34F3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1E34F3" w:rsidRPr="004A3505">
                <w:rPr>
                  <w:rStyle w:val="a8"/>
                  <w:sz w:val="24"/>
                  <w:szCs w:val="24"/>
                  <w:lang w:val="en-US"/>
                </w:rPr>
                <w:t>ooobelauto</w:t>
              </w:r>
              <w:r w:rsidR="001E34F3" w:rsidRPr="004A3505">
                <w:rPr>
                  <w:rStyle w:val="a8"/>
                  <w:sz w:val="24"/>
                  <w:szCs w:val="24"/>
                </w:rPr>
                <w:t>@</w:t>
              </w:r>
              <w:r w:rsidR="001E34F3" w:rsidRPr="004A3505">
                <w:rPr>
                  <w:rStyle w:val="a8"/>
                  <w:sz w:val="24"/>
                  <w:szCs w:val="24"/>
                  <w:lang w:val="en-US"/>
                </w:rPr>
                <w:t>rosatom</w:t>
              </w:r>
              <w:r w:rsidR="001E34F3" w:rsidRPr="004A3505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="001E34F3" w:rsidRPr="004A3505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 40702810816390046321 в Уральский банк ПАО Сбербанк России </w:t>
            </w:r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:rsidR="00307BCD" w:rsidRDefault="002504DC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30101810500000000674 БИК 046577674</w:t>
            </w:r>
          </w:p>
          <w:p w:rsidR="00ED710E" w:rsidRPr="00ED710E" w:rsidRDefault="00ED710E" w:rsidP="00ED710E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10E">
              <w:rPr>
                <w:rFonts w:ascii="Times New Roman" w:hAnsi="Times New Roman" w:cs="Times New Roman"/>
                <w:sz w:val="24"/>
                <w:szCs w:val="24"/>
              </w:rPr>
              <w:t>Куратор договора: Ставрова Татьяна Анатольевна</w:t>
            </w:r>
          </w:p>
          <w:p w:rsidR="00ED710E" w:rsidRPr="00ED710E" w:rsidRDefault="00ED710E" w:rsidP="00ED710E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10E">
              <w:rPr>
                <w:rFonts w:ascii="Times New Roman" w:hAnsi="Times New Roman" w:cs="Times New Roman"/>
                <w:sz w:val="24"/>
                <w:szCs w:val="24"/>
              </w:rPr>
              <w:t>Телефон:8-343-77-7-91-24</w:t>
            </w:r>
          </w:p>
          <w:p w:rsidR="00ED710E" w:rsidRDefault="00ED710E" w:rsidP="00ED710E">
            <w:pPr>
              <w:widowControl w:val="0"/>
              <w:ind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710E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ED710E">
              <w:rPr>
                <w:rFonts w:ascii="Times New Roman" w:hAnsi="Times New Roman" w:cs="Times New Roman"/>
                <w:sz w:val="24"/>
                <w:szCs w:val="24"/>
              </w:rPr>
              <w:t>: TAStavrova@rosatom.ru</w:t>
            </w: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307BC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7BCD" w:rsidRDefault="002504DC">
            <w:pPr>
              <w:widowControl w:val="0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ПОКУПАТЕЛЯ</w:t>
            </w:r>
          </w:p>
        </w:tc>
      </w:tr>
      <w:tr w:rsidR="00307BCD">
        <w:trPr>
          <w:trHeight w:val="1241"/>
        </w:trPr>
        <w:tc>
          <w:tcPr>
            <w:tcW w:w="4350" w:type="dxa"/>
            <w:gridSpan w:val="2"/>
          </w:tcPr>
          <w:p w:rsidR="00307BCD" w:rsidRDefault="00307B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CD" w:rsidRDefault="002504D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7BCD" w:rsidRDefault="002504DC">
            <w:pPr>
              <w:widowControl w:val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:rsidR="00307BCD" w:rsidRDefault="002504D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</w:p>
        </w:tc>
        <w:tc>
          <w:tcPr>
            <w:tcW w:w="914" w:type="dxa"/>
          </w:tcPr>
          <w:p w:rsidR="00307BCD" w:rsidRDefault="00307BCD">
            <w:pPr>
              <w:pStyle w:val="35"/>
              <w:keepNext w:val="0"/>
              <w:rPr>
                <w:sz w:val="24"/>
              </w:rPr>
            </w:pPr>
          </w:p>
        </w:tc>
        <w:tc>
          <w:tcPr>
            <w:tcW w:w="5163" w:type="dxa"/>
            <w:gridSpan w:val="2"/>
          </w:tcPr>
          <w:p w:rsidR="00307BCD" w:rsidRDefault="002504DC">
            <w:pPr>
              <w:widowControl w:val="0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07BCD" w:rsidRDefault="00307BCD">
            <w:pPr>
              <w:widowControl w:val="0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CD" w:rsidRDefault="002504DC">
            <w:pPr>
              <w:widowControl w:val="0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С.А.Кривошеин</w:t>
            </w:r>
            <w:proofErr w:type="spellEnd"/>
          </w:p>
          <w:p w:rsidR="00307BCD" w:rsidRDefault="002504DC">
            <w:pPr>
              <w:widowControl w:val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М.П.</w:t>
            </w:r>
          </w:p>
        </w:tc>
      </w:tr>
    </w:tbl>
    <w:p w:rsidR="00307BCD" w:rsidRDefault="00307BCD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07BCD" w:rsidRDefault="00307B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BCD" w:rsidRDefault="00307B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BCD" w:rsidRDefault="00307B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7BCD" w:rsidRDefault="00307B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8235CB" w:rsidRDefault="008235CB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договору </w:t>
      </w:r>
    </w:p>
    <w:p w:rsidR="00307BCD" w:rsidRDefault="00914ED9" w:rsidP="00914ED9">
      <w:pPr>
        <w:ind w:firstLine="0"/>
        <w:jc w:val="center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504DC">
        <w:rPr>
          <w:rFonts w:ascii="Times New Roman" w:hAnsi="Times New Roman" w:cs="Times New Roman"/>
          <w:sz w:val="24"/>
          <w:szCs w:val="24"/>
        </w:rPr>
        <w:t xml:space="preserve">№__________________ </w:t>
      </w:r>
    </w:p>
    <w:p w:rsidR="00307BCD" w:rsidRDefault="00914ED9" w:rsidP="00914ED9">
      <w:pPr>
        <w:ind w:firstLine="0"/>
        <w:jc w:val="center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2504DC">
        <w:rPr>
          <w:rFonts w:ascii="Times New Roman" w:hAnsi="Times New Roman" w:cs="Times New Roman"/>
          <w:sz w:val="24"/>
          <w:szCs w:val="24"/>
        </w:rPr>
        <w:t>от «__» __________ 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2504DC">
        <w:rPr>
          <w:rFonts w:ascii="Times New Roman" w:hAnsi="Times New Roman" w:cs="Times New Roman"/>
          <w:sz w:val="24"/>
          <w:szCs w:val="24"/>
        </w:rPr>
        <w:t>г.</w:t>
      </w:r>
    </w:p>
    <w:p w:rsidR="00307BCD" w:rsidRDefault="00307B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СПЕЦИФИКАЦИЯ</w:t>
      </w:r>
    </w:p>
    <w:p w:rsidR="008235CB" w:rsidRDefault="008235CB" w:rsidP="00F76382">
      <w:pPr>
        <w:shd w:val="clear" w:color="auto" w:fill="FFFFFF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на поставку </w:t>
      </w:r>
      <w:r w:rsidR="00F76382" w:rsidRPr="00F76382">
        <w:rPr>
          <w:rFonts w:ascii="Times New Roman" w:hAnsi="Times New Roman" w:cs="Times New Roman"/>
          <w:b/>
          <w:bCs/>
          <w:spacing w:val="-1"/>
          <w:sz w:val="24"/>
          <w:szCs w:val="24"/>
        </w:rPr>
        <w:t>головных уборов и средств индивидуальной защиты прочих</w:t>
      </w:r>
    </w:p>
    <w:p w:rsidR="00307BCD" w:rsidRDefault="00307BCD">
      <w:pPr>
        <w:shd w:val="clear" w:color="auto" w:fill="FFFFFF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W w:w="10819" w:type="dxa"/>
        <w:tblInd w:w="-626" w:type="dxa"/>
        <w:tblLayout w:type="fixed"/>
        <w:tblLook w:val="00A0" w:firstRow="1" w:lastRow="0" w:firstColumn="1" w:lastColumn="0" w:noHBand="0" w:noVBand="0"/>
      </w:tblPr>
      <w:tblGrid>
        <w:gridCol w:w="573"/>
        <w:gridCol w:w="3525"/>
        <w:gridCol w:w="1355"/>
        <w:gridCol w:w="2073"/>
        <w:gridCol w:w="1282"/>
        <w:gridCol w:w="2011"/>
      </w:tblGrid>
      <w:tr w:rsidR="00307BCD">
        <w:trPr>
          <w:trHeight w:val="20"/>
        </w:trPr>
        <w:tc>
          <w:tcPr>
            <w:tcW w:w="5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E6E6E6"/>
            <w:vAlign w:val="center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E6E6E6"/>
            <w:vAlign w:val="center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E6E6E6"/>
            <w:vAlign w:val="center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E6E6E6"/>
            <w:vAlign w:val="center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2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E6E6E6"/>
            <w:vAlign w:val="center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единицу</w:t>
            </w:r>
          </w:p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2</w:t>
            </w:r>
            <w:r w:rsidR="00636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%НДС, руб.</w:t>
            </w:r>
          </w:p>
        </w:tc>
        <w:tc>
          <w:tcPr>
            <w:tcW w:w="20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E6E6E6"/>
            <w:vAlign w:val="center"/>
          </w:tcPr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единицу</w:t>
            </w:r>
          </w:p>
          <w:p w:rsidR="00307BCD" w:rsidRDefault="002504DC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НДС 2</w:t>
            </w:r>
            <w:r w:rsidR="00636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%, руб.</w:t>
            </w:r>
          </w:p>
        </w:tc>
      </w:tr>
      <w:tr w:rsidR="00307BCD">
        <w:trPr>
          <w:trHeight w:val="20"/>
        </w:trPr>
        <w:tc>
          <w:tcPr>
            <w:tcW w:w="5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2504DC">
            <w:pPr>
              <w:widowControl w:val="0"/>
              <w:ind w:left="-80" w:right="-1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7BCD" w:rsidRDefault="002504DC">
            <w:pPr>
              <w:widowControl w:val="0"/>
              <w:shd w:val="clear" w:color="auto" w:fill="FFFFFF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CD">
        <w:trPr>
          <w:trHeight w:val="20"/>
        </w:trPr>
        <w:tc>
          <w:tcPr>
            <w:tcW w:w="5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2504DC">
            <w:pPr>
              <w:widowControl w:val="0"/>
              <w:ind w:left="-80" w:right="-1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7BCD" w:rsidRDefault="002504DC">
            <w:pPr>
              <w:widowControl w:val="0"/>
              <w:shd w:val="clear" w:color="auto" w:fill="FFFFFF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CD">
        <w:trPr>
          <w:trHeight w:val="20"/>
        </w:trPr>
        <w:tc>
          <w:tcPr>
            <w:tcW w:w="5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2504DC">
            <w:pPr>
              <w:widowControl w:val="0"/>
              <w:ind w:left="-80" w:right="-1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7BCD" w:rsidRDefault="002504DC">
            <w:pPr>
              <w:widowControl w:val="0"/>
              <w:shd w:val="clear" w:color="auto" w:fill="FFFFFF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7BCD" w:rsidRDefault="00307BC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2504DC">
      <w:pPr>
        <w:pStyle w:val="32"/>
        <w:tabs>
          <w:tab w:val="left" w:pos="0"/>
        </w:tabs>
        <w:jc w:val="both"/>
        <w:rPr>
          <w:b w:val="0"/>
          <w:sz w:val="24"/>
        </w:rPr>
      </w:pPr>
      <w:r>
        <w:rPr>
          <w:b w:val="0"/>
          <w:sz w:val="24"/>
        </w:rPr>
        <w:tab/>
        <w:t>Общая стоимость поставляемой по договору Продукции составляет ______________________(_________________) руб. __ коп., кроме того НДС (___________) _____________ (____________________) руб. ___ коп. Всего: ______________ (__________________) руб. _________ коп.</w:t>
      </w: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tbl>
      <w:tblPr>
        <w:tblpPr w:leftFromText="180" w:rightFromText="180" w:vertAnchor="text" w:horzAnchor="margin" w:tblpXSpec="center" w:tblpY="41"/>
        <w:tblW w:w="10456" w:type="dxa"/>
        <w:jc w:val="center"/>
        <w:tblLayout w:type="fixed"/>
        <w:tblLook w:val="0000" w:firstRow="0" w:lastRow="0" w:firstColumn="0" w:lastColumn="0" w:noHBand="0" w:noVBand="0"/>
      </w:tblPr>
      <w:tblGrid>
        <w:gridCol w:w="4919"/>
        <w:gridCol w:w="853"/>
        <w:gridCol w:w="4684"/>
      </w:tblGrid>
      <w:tr w:rsidR="00307BCD">
        <w:trPr>
          <w:trHeight w:val="1240"/>
          <w:jc w:val="center"/>
        </w:trPr>
        <w:tc>
          <w:tcPr>
            <w:tcW w:w="4919" w:type="dxa"/>
          </w:tcPr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2504DC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  <w:t>_________________ /____________/</w:t>
            </w: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2504DC">
            <w:pPr>
              <w:widowControl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“____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_”_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_______________  202</w:t>
            </w:r>
            <w:r w:rsidR="008235CB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г.</w:t>
            </w:r>
          </w:p>
          <w:p w:rsidR="00307BCD" w:rsidRDefault="002504DC">
            <w:pPr>
              <w:widowControl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М.П.</w:t>
            </w:r>
          </w:p>
        </w:tc>
        <w:tc>
          <w:tcPr>
            <w:tcW w:w="853" w:type="dxa"/>
          </w:tcPr>
          <w:p w:rsidR="00307BCD" w:rsidRDefault="00307BC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84" w:type="dxa"/>
          </w:tcPr>
          <w:p w:rsidR="008235CB" w:rsidRDefault="002504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  <w:t xml:space="preserve">Генеральный директор </w:t>
            </w:r>
          </w:p>
          <w:p w:rsidR="00307BCD" w:rsidRDefault="002504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  <w:t>ООО «Белоярская АЭС-Авто»</w:t>
            </w:r>
          </w:p>
          <w:p w:rsidR="00307BCD" w:rsidRDefault="00307BCD">
            <w:pPr>
              <w:widowControl w:val="0"/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2504DC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  <w:t>_________________/С.А. Кривошеин/</w:t>
            </w:r>
          </w:p>
          <w:p w:rsidR="00307BCD" w:rsidRDefault="00307BCD">
            <w:pPr>
              <w:widowControl w:val="0"/>
              <w:ind w:firstLine="0"/>
              <w:rPr>
                <w:rFonts w:ascii="Times New Roman" w:hAnsi="Times New Roman" w:cs="Times New Roman"/>
                <w:bCs/>
                <w:spacing w:val="2"/>
                <w:sz w:val="25"/>
                <w:szCs w:val="25"/>
              </w:rPr>
            </w:pPr>
          </w:p>
          <w:p w:rsidR="00307BCD" w:rsidRDefault="002504DC">
            <w:pPr>
              <w:widowControl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“____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_”_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_______________  202</w:t>
            </w:r>
            <w:r w:rsidR="008235CB">
              <w:rPr>
                <w:rFonts w:ascii="Times New Roman" w:hAnsi="Times New Roman" w:cs="Times New Roman"/>
                <w:sz w:val="25"/>
                <w:szCs w:val="25"/>
              </w:rPr>
              <w:t>6г.</w:t>
            </w:r>
          </w:p>
          <w:p w:rsidR="00307BCD" w:rsidRDefault="002504DC">
            <w:pPr>
              <w:widowControl w:val="0"/>
              <w:ind w:right="-2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М.П.</w:t>
            </w:r>
          </w:p>
        </w:tc>
      </w:tr>
    </w:tbl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widowControl w:val="0"/>
        <w:shd w:val="clear" w:color="auto" w:fill="FFFFFF"/>
        <w:tabs>
          <w:tab w:val="left" w:pos="898"/>
        </w:tabs>
        <w:ind w:firstLine="0"/>
        <w:rPr>
          <w:rFonts w:ascii="Times New Roman" w:hAnsi="Times New Roman" w:cs="Times New Roman"/>
          <w:spacing w:val="-23"/>
          <w:sz w:val="24"/>
          <w:szCs w:val="24"/>
        </w:rPr>
      </w:pPr>
    </w:p>
    <w:p w:rsidR="00307BCD" w:rsidRDefault="00307BCD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к договору </w:t>
      </w:r>
    </w:p>
    <w:p w:rsidR="00307BCD" w:rsidRDefault="002504DC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№__________________ </w:t>
      </w:r>
    </w:p>
    <w:p w:rsidR="00307BCD" w:rsidRDefault="002504DC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 202</w:t>
      </w:r>
      <w:r w:rsidR="008235CB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07BCD" w:rsidRDefault="002504DC">
      <w:pPr>
        <w:ind w:firstLine="0"/>
        <w:jc w:val="center"/>
        <w:outlineLvl w:val="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</w:t>
      </w:r>
    </w:p>
    <w:p w:rsidR="00307BCD" w:rsidRDefault="002504D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сведений и документов в отношении всей цепочки собственников и руководителей, включая бенефициаров (в том числе конечных)</w:t>
      </w:r>
    </w:p>
    <w:p w:rsidR="00307BCD" w:rsidRDefault="00307B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07BCD" w:rsidRDefault="002504DC">
      <w:pPr>
        <w:widowControl w:val="0"/>
        <w:tabs>
          <w:tab w:val="left" w:pos="0"/>
        </w:tabs>
        <w:ind w:firstLine="709"/>
        <w:outlineLvl w:val="1"/>
        <w:rPr>
          <w:rFonts w:ascii="Times New Roman" w:hAnsi="Times New Roman" w:cs="Times New Roman"/>
          <w:caps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Раскрывающая сторона гарантирует Принимающей стороне, что сведения и документы в отношении всей цепочки собственников и руководителей, включая бенефициаров (в том числе конечных), раскрывающей стороны, переданные Принимающей стороне до заключения договора (далее – "сведения"), являются полными, точными и достоверными.</w:t>
      </w:r>
    </w:p>
    <w:p w:rsidR="00307BCD" w:rsidRDefault="002504DC">
      <w:pPr>
        <w:widowControl w:val="0"/>
        <w:tabs>
          <w:tab w:val="left" w:pos="0"/>
        </w:tabs>
        <w:ind w:firstLine="709"/>
        <w:outlineLvl w:val="1"/>
        <w:rPr>
          <w:rFonts w:ascii="Times New Roman" w:hAnsi="Times New Roman" w:cs="Times New Roman"/>
          <w:caps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 изменении сведений Раскрывающая сторона обязана не позднее пяти (5) дней с момента таких изменений направить Принимающей стороне соответствующее письменное уведомление с приложением копий подтверждающих документов, заверенных нотариусом или уполномоченным должностным лицом Раскрывающей стороны.</w:t>
      </w:r>
    </w:p>
    <w:p w:rsidR="00307BCD" w:rsidRDefault="002504DC">
      <w:pPr>
        <w:widowControl w:val="0"/>
        <w:tabs>
          <w:tab w:val="left" w:pos="0"/>
        </w:tabs>
        <w:ind w:firstLine="709"/>
        <w:outlineLvl w:val="1"/>
        <w:rPr>
          <w:rFonts w:ascii="Times New Roman" w:hAnsi="Times New Roman" w:cs="Times New Roman"/>
          <w:caps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Раскрывающая сторона настоящим выдает свое согласие и подтверждает получение всех требуемых в соответствии с действующим законодательством Российской Федерации (в том числе о коммерческой тайне и о персональных данных) согласий всех упомянутых в сведениях, заинтересованных или причастных к сведениям лиц на обработку предоставленных сведений Принимающей стороной, а также на раскрытие Принимающей стороной сведений, полностью или частично, Госкорпорации "Росатом" и компетентным органам государственной власти (в том числе Федеральной налоговой службе Российской Федерации, Минэнерго России, Росфинмониторингу, Правительству Российской Федерации) и последующую обработку сведений такими органами (далее – "раскрытие"). Раскрывающая сторона освобождает Принимающую сторону от любой ответственности в связи с раскрытием, в том числе, возмещает Принимающей стороне убытки, понесенные в связи с предъявлением Принимающей стороне претензий, исков и требований любыми третьими лицами, чьи права были или могли быть нарушены таким раскрытием.</w:t>
      </w:r>
    </w:p>
    <w:p w:rsidR="00307BCD" w:rsidRDefault="002504DC">
      <w:pPr>
        <w:widowControl w:val="0"/>
        <w:tabs>
          <w:tab w:val="left" w:pos="0"/>
        </w:tabs>
        <w:ind w:firstLine="709"/>
        <w:outlineLvl w:val="1"/>
        <w:rPr>
          <w:rFonts w:ascii="Times New Roman" w:hAnsi="Times New Roman" w:cs="Times New Roman"/>
          <w:caps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Стороны подтверждают, что условия договора о предоставлении сведений и о поддержании их актуальными признаны ими существенными условиями договора в соответствии со статьей 432 Гражданского кодекса Российской Федерации.</w:t>
      </w:r>
    </w:p>
    <w:p w:rsidR="00307BCD" w:rsidRDefault="002504DC">
      <w:pPr>
        <w:widowControl w:val="0"/>
        <w:tabs>
          <w:tab w:val="left" w:pos="0"/>
        </w:tabs>
        <w:ind w:firstLine="709"/>
        <w:outlineLvl w:val="1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Если специальной нормой части второй Гражданского кодекса Российской Федерации не установлено иное, отказ от предоставления, несвоевременное и (или) недостоверное и (или) неполное предоставление сведений (в том числе, уведомлений об изменениях с подтверждающими документами) является основанием для одностороннего отказа Принимающей стороны от исполнения договора и предъявления Принимающей стороной Раскрывающей стороне требования о возмещении убытков, причиненных прекращением договора. Договор считается расторгнутым с даты получения Раскрывающей стороной соответствующего письменного уведомления Принимающей стороны, если более поздняя дата не будет установлена в уведомлении. </w:t>
      </w: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к договору </w:t>
      </w:r>
    </w:p>
    <w:p w:rsidR="00914ED9" w:rsidRDefault="00914ED9" w:rsidP="00914ED9">
      <w:pPr>
        <w:ind w:firstLine="0"/>
        <w:jc w:val="center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№__________________ </w:t>
      </w:r>
    </w:p>
    <w:p w:rsidR="00914ED9" w:rsidRDefault="00914ED9" w:rsidP="00914ED9">
      <w:pPr>
        <w:ind w:firstLine="0"/>
        <w:jc w:val="right"/>
        <w:outlineLvl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 2026г.</w:t>
      </w:r>
    </w:p>
    <w:p w:rsidR="00711412" w:rsidRDefault="00711412" w:rsidP="00711412">
      <w:pPr>
        <w:ind w:firstLine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914ED9" w:rsidRDefault="00914ED9" w:rsidP="00914ED9">
      <w:pPr>
        <w:tabs>
          <w:tab w:val="left" w:pos="4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Общество с ограниченной ответственностью</w:t>
      </w:r>
    </w:p>
    <w:p w:rsidR="00914ED9" w:rsidRDefault="00914ED9" w:rsidP="00914ED9">
      <w:pPr>
        <w:tabs>
          <w:tab w:val="left" w:pos="41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«Белоярская АЭС – Авто»</w:t>
      </w:r>
    </w:p>
    <w:p w:rsidR="00914ED9" w:rsidRDefault="00914ED9" w:rsidP="00914ED9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(ООО «Белоярская АЭС – Авто»)</w:t>
      </w:r>
    </w:p>
    <w:p w:rsidR="00914ED9" w:rsidRDefault="00914ED9" w:rsidP="00914ED9">
      <w:pPr>
        <w:widowControl w:val="0"/>
        <w:spacing w:line="100" w:lineRule="atLeast"/>
        <w:ind w:firstLine="6096"/>
        <w:rPr>
          <w:rFonts w:ascii="Times New Roman" w:hAnsi="Times New Roman" w:cs="Times New Roman"/>
          <w:b/>
        </w:rPr>
      </w:pPr>
    </w:p>
    <w:p w:rsidR="00914ED9" w:rsidRDefault="00914ED9" w:rsidP="00914ED9">
      <w:pPr>
        <w:widowControl w:val="0"/>
        <w:spacing w:line="100" w:lineRule="atLeast"/>
        <w:ind w:firstLine="6096"/>
        <w:rPr>
          <w:rFonts w:ascii="Times New Roman" w:hAnsi="Times New Roman" w:cs="Times New Roman"/>
          <w:b/>
        </w:rPr>
      </w:pPr>
    </w:p>
    <w:tbl>
      <w:tblPr>
        <w:tblW w:w="5000" w:type="pct"/>
        <w:jc w:val="right"/>
        <w:tblLayout w:type="fixed"/>
        <w:tblLook w:val="00A0" w:firstRow="1" w:lastRow="0" w:firstColumn="1" w:lastColumn="0" w:noHBand="0" w:noVBand="0"/>
      </w:tblPr>
      <w:tblGrid>
        <w:gridCol w:w="4684"/>
        <w:gridCol w:w="418"/>
        <w:gridCol w:w="4268"/>
        <w:gridCol w:w="835"/>
      </w:tblGrid>
      <w:tr w:rsidR="00914ED9" w:rsidTr="00CA472B">
        <w:trPr>
          <w:jc w:val="right"/>
        </w:trPr>
        <w:tc>
          <w:tcPr>
            <w:tcW w:w="5102" w:type="dxa"/>
            <w:gridSpan w:val="2"/>
          </w:tcPr>
          <w:p w:rsidR="00914ED9" w:rsidRDefault="00914ED9" w:rsidP="00CA47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914ED9" w:rsidRDefault="00914ED9" w:rsidP="00CA47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D9" w:rsidTr="00CA472B">
        <w:trPr>
          <w:jc w:val="right"/>
        </w:trPr>
        <w:tc>
          <w:tcPr>
            <w:tcW w:w="4684" w:type="dxa"/>
            <w:shd w:val="clear" w:color="auto" w:fill="auto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</w:tc>
        <w:tc>
          <w:tcPr>
            <w:tcW w:w="4686" w:type="dxa"/>
            <w:gridSpan w:val="2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УТВЕРЖДАЮ</w:t>
            </w:r>
          </w:p>
        </w:tc>
        <w:tc>
          <w:tcPr>
            <w:tcW w:w="835" w:type="dxa"/>
          </w:tcPr>
          <w:p w:rsidR="00914ED9" w:rsidRDefault="00914ED9" w:rsidP="00CA472B"/>
        </w:tc>
      </w:tr>
      <w:tr w:rsidR="00914ED9" w:rsidTr="00CA472B">
        <w:trPr>
          <w:jc w:val="right"/>
        </w:trPr>
        <w:tc>
          <w:tcPr>
            <w:tcW w:w="4684" w:type="dxa"/>
            <w:shd w:val="clear" w:color="auto" w:fill="auto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Генеральный директор</w:t>
            </w:r>
          </w:p>
          <w:p w:rsidR="00914ED9" w:rsidRDefault="00914ED9" w:rsidP="00CA472B">
            <w:pPr>
              <w:ind w:right="317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______________/_____</w:t>
            </w:r>
          </w:p>
        </w:tc>
        <w:tc>
          <w:tcPr>
            <w:tcW w:w="4686" w:type="dxa"/>
            <w:gridSpan w:val="2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Генеральный директор</w:t>
            </w: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ООО «Белоярская АЭС-Авто»</w:t>
            </w: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_________________ С.А. Кривошеин</w:t>
            </w:r>
          </w:p>
        </w:tc>
        <w:tc>
          <w:tcPr>
            <w:tcW w:w="835" w:type="dxa"/>
          </w:tcPr>
          <w:p w:rsidR="00914ED9" w:rsidRDefault="00914ED9" w:rsidP="00CA472B"/>
        </w:tc>
      </w:tr>
      <w:tr w:rsidR="00914ED9" w:rsidTr="00CA472B">
        <w:trPr>
          <w:jc w:val="right"/>
        </w:trPr>
        <w:tc>
          <w:tcPr>
            <w:tcW w:w="4684" w:type="dxa"/>
            <w:shd w:val="clear" w:color="auto" w:fill="auto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»                    2026</w:t>
            </w:r>
          </w:p>
        </w:tc>
        <w:tc>
          <w:tcPr>
            <w:tcW w:w="4686" w:type="dxa"/>
            <w:gridSpan w:val="2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»                      2026</w:t>
            </w:r>
          </w:p>
        </w:tc>
        <w:tc>
          <w:tcPr>
            <w:tcW w:w="835" w:type="dxa"/>
          </w:tcPr>
          <w:p w:rsidR="00914ED9" w:rsidRDefault="00914ED9" w:rsidP="00CA472B"/>
        </w:tc>
      </w:tr>
      <w:tr w:rsidR="00914ED9" w:rsidTr="00CA472B">
        <w:trPr>
          <w:jc w:val="right"/>
        </w:trPr>
        <w:tc>
          <w:tcPr>
            <w:tcW w:w="4684" w:type="dxa"/>
            <w:shd w:val="clear" w:color="auto" w:fill="auto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686" w:type="dxa"/>
            <w:gridSpan w:val="2"/>
          </w:tcPr>
          <w:p w:rsidR="00914ED9" w:rsidRDefault="00914ED9" w:rsidP="00CA472B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35" w:type="dxa"/>
          </w:tcPr>
          <w:p w:rsidR="00914ED9" w:rsidRDefault="00914ED9" w:rsidP="00CA472B"/>
        </w:tc>
      </w:tr>
      <w:tr w:rsidR="00914ED9" w:rsidTr="00CA472B">
        <w:trPr>
          <w:jc w:val="right"/>
        </w:trPr>
        <w:tc>
          <w:tcPr>
            <w:tcW w:w="5102" w:type="dxa"/>
            <w:gridSpan w:val="2"/>
          </w:tcPr>
          <w:p w:rsidR="00914ED9" w:rsidRDefault="00914ED9" w:rsidP="00CA472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gridSpan w:val="2"/>
          </w:tcPr>
          <w:p w:rsidR="00914ED9" w:rsidRDefault="00914ED9" w:rsidP="00CA472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4ED9" w:rsidTr="00CA472B">
        <w:trPr>
          <w:jc w:val="right"/>
        </w:trPr>
        <w:tc>
          <w:tcPr>
            <w:tcW w:w="5102" w:type="dxa"/>
            <w:gridSpan w:val="2"/>
          </w:tcPr>
          <w:p w:rsidR="00914ED9" w:rsidRDefault="00914ED9" w:rsidP="00CA472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gridSpan w:val="2"/>
          </w:tcPr>
          <w:p w:rsidR="00914ED9" w:rsidRDefault="00914ED9" w:rsidP="00CA472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4ED9" w:rsidRDefault="00914ED9" w:rsidP="00914ED9">
      <w:pPr>
        <w:widowControl w:val="0"/>
        <w:tabs>
          <w:tab w:val="left" w:pos="7755"/>
        </w:tabs>
        <w:spacing w:line="10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914ED9" w:rsidRDefault="00914ED9" w:rsidP="00914ED9">
      <w:pPr>
        <w:widowControl w:val="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tabs>
          <w:tab w:val="left" w:pos="9356"/>
          <w:tab w:val="left" w:pos="9498"/>
        </w:tabs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ТЕХНИЧЕСКОЕ ЗАДАНИЕ № </w:t>
      </w:r>
    </w:p>
    <w:p w:rsidR="00914ED9" w:rsidRDefault="00914ED9" w:rsidP="00F76382">
      <w:pPr>
        <w:widowControl w:val="0"/>
        <w:tabs>
          <w:tab w:val="left" w:pos="9356"/>
          <w:tab w:val="left" w:pos="9498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поставку </w:t>
      </w:r>
      <w:r w:rsidR="00F76382" w:rsidRPr="00F76382">
        <w:rPr>
          <w:rFonts w:ascii="Times New Roman" w:hAnsi="Times New Roman" w:cs="Times New Roman"/>
          <w:b/>
          <w:bCs/>
          <w:spacing w:val="-1"/>
          <w:sz w:val="24"/>
          <w:szCs w:val="24"/>
        </w:rPr>
        <w:t>головных уборов и средств индивидуальной защиты прочих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914ED9" w:rsidRDefault="00914ED9" w:rsidP="00914ED9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Свердловская область</w:t>
      </w:r>
    </w:p>
    <w:p w:rsidR="00914ED9" w:rsidRDefault="00914ED9" w:rsidP="00914ED9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Заречный</w:t>
      </w:r>
    </w:p>
    <w:p w:rsidR="00914ED9" w:rsidRDefault="00914ED9" w:rsidP="00914ED9">
      <w:pPr>
        <w:widowControl w:val="0"/>
        <w:rPr>
          <w:rFonts w:ascii="Times New Roman" w:hAnsi="Times New Roman" w:cs="Times New Roman"/>
          <w:sz w:val="26"/>
          <w:szCs w:val="26"/>
        </w:rPr>
      </w:pPr>
    </w:p>
    <w:p w:rsidR="00914ED9" w:rsidRDefault="00914ED9" w:rsidP="00914ED9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</w:p>
    <w:p w:rsidR="00307BCD" w:rsidRDefault="00307BCD" w:rsidP="00711412">
      <w:pPr>
        <w:ind w:firstLine="0"/>
      </w:pPr>
    </w:p>
    <w:sectPr w:rsidR="00307BCD">
      <w:footerReference w:type="even" r:id="rId10"/>
      <w:footerReference w:type="default" r:id="rId11"/>
      <w:pgSz w:w="11906" w:h="16838"/>
      <w:pgMar w:top="1134" w:right="567" w:bottom="1134" w:left="1134" w:header="0" w:footer="284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68A" w:rsidRDefault="0066168A">
      <w:r>
        <w:separator/>
      </w:r>
    </w:p>
  </w:endnote>
  <w:endnote w:type="continuationSeparator" w:id="0">
    <w:p w:rsidR="0066168A" w:rsidRDefault="0066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libri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BCD" w:rsidRDefault="002504DC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07BCD" w:rsidRDefault="002504DC">
                          <w:pPr>
                            <w:pStyle w:val="a7"/>
                            <w:rPr>
                              <w:rStyle w:val="ad"/>
                            </w:rPr>
                          </w:pPr>
                          <w:r>
                            <w:rPr>
                              <w:rStyle w:val="ad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d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07BCD" w:rsidRDefault="002504DC">
                    <w:pPr>
                      <w:pStyle w:val="a7"/>
                      <w:rPr>
                        <w:rStyle w:val="ad"/>
                      </w:rPr>
                    </w:pPr>
                    <w:r>
                      <w:rPr>
                        <w:rStyle w:val="ad"/>
                        <w:color w:val="000000"/>
                      </w:rPr>
                      <w:fldChar w:fldCharType="begin"/>
                    </w:r>
                    <w:r>
                      <w:rPr>
                        <w:rStyle w:val="ad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d"/>
                        <w:color w:val="000000"/>
                      </w:rPr>
                      <w:fldChar w:fldCharType="separate"/>
                    </w:r>
                    <w:r>
                      <w:rPr>
                        <w:rStyle w:val="ad"/>
                        <w:color w:val="000000"/>
                      </w:rPr>
                      <w:t>0</w:t>
                    </w:r>
                    <w:r>
                      <w:rPr>
                        <w:rStyle w:val="ad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BCD" w:rsidRDefault="00307B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68A" w:rsidRDefault="0066168A">
      <w:pPr>
        <w:rPr>
          <w:sz w:val="12"/>
        </w:rPr>
      </w:pPr>
      <w:r>
        <w:separator/>
      </w:r>
    </w:p>
  </w:footnote>
  <w:footnote w:type="continuationSeparator" w:id="0">
    <w:p w:rsidR="0066168A" w:rsidRDefault="0066168A">
      <w:pPr>
        <w:rPr>
          <w:sz w:val="12"/>
        </w:rPr>
      </w:pPr>
      <w:r>
        <w:continuationSeparator/>
      </w:r>
    </w:p>
  </w:footnote>
  <w:footnote w:id="1">
    <w:p w:rsidR="002537F7" w:rsidRDefault="002537F7" w:rsidP="002537F7">
      <w:pPr>
        <w:pStyle w:val="af3"/>
      </w:pPr>
      <w:r>
        <w:rPr>
          <w:rStyle w:val="af8"/>
        </w:rPr>
        <w:footnoteRef/>
      </w:r>
      <w:r>
        <w:t xml:space="preserve"> Данный пункт применяется только при условии ввода в постоянную эксплуатацию процесса обмена юридически значимыми электронными документами (ЮЗ ЭДО).</w:t>
      </w:r>
    </w:p>
  </w:footnote>
  <w:footnote w:id="2">
    <w:p w:rsidR="00307BCD" w:rsidRDefault="002504DC">
      <w:pPr>
        <w:pStyle w:val="af3"/>
      </w:pPr>
      <w:r>
        <w:rPr>
          <w:rStyle w:val="af8"/>
        </w:rPr>
        <w:footnoteRef/>
      </w:r>
      <w:r>
        <w:t xml:space="preserve"> В случае обмена в рамках исполнения договора информацией, составляющей государственную тайну, споры по такому договору подлежат рассмотрению в арбитражном суде. В таком случае вместо указанной оговорки в настоящем пункте следует использовать оговорку, представленную в пункте 6.3 раздела 6 Приложения № 1 к Единым отраслевым методическим рекомендациям по заключению договоров и государственных контрактов (утв. приказом Госкорпорации «Росатом» от 23.12.2016 № 1/1302-П).</w:t>
      </w:r>
    </w:p>
  </w:footnote>
  <w:footnote w:id="3">
    <w:p w:rsidR="00307BCD" w:rsidRDefault="002504DC">
      <w:pPr>
        <w:pStyle w:val="af3"/>
      </w:pPr>
      <w:r>
        <w:rPr>
          <w:rStyle w:val="af8"/>
        </w:rPr>
        <w:footnoteRef/>
      </w:r>
      <w:r>
        <w:t xml:space="preserve"> В случае обмена в рамках исполнения договора информацией, составляющей государственную тайну, споры по такому договору подлежат рассмотрению в арбитражном суде. В таком случае вместо указанной оговорки в настоящем пункте следует использовать оговорку, представленную в пункте 6.3 раздела 6 Приложения № 1 к Единым отраслевым методическим рекомендациям по заключению договоров и государственных контрактов (утв. приказом Госкорпорации «Росатом» от 23.12.2016 № 1/1302-П).</w:t>
      </w:r>
    </w:p>
  </w:footnote>
  <w:footnote w:id="4">
    <w:p w:rsidR="00307BCD" w:rsidRDefault="002504DC">
      <w:pPr>
        <w:pStyle w:val="af3"/>
      </w:pPr>
      <w:r>
        <w:rPr>
          <w:rStyle w:val="af8"/>
        </w:rPr>
        <w:footnoteRef/>
      </w:r>
      <w:r>
        <w:t xml:space="preserve"> Вариант пункта 2) выбирается при заключении договора в зависимости от принадлежности внешнего контрагента.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DB0"/>
    <w:multiLevelType w:val="multilevel"/>
    <w:tmpl w:val="4CF6C906"/>
    <w:lvl w:ilvl="0">
      <w:start w:val="6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" w15:restartNumberingAfterBreak="0">
    <w:nsid w:val="1B217FE4"/>
    <w:multiLevelType w:val="multilevel"/>
    <w:tmpl w:val="52E48C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E611EB3"/>
    <w:multiLevelType w:val="multilevel"/>
    <w:tmpl w:val="F274E17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2D277B9B"/>
    <w:multiLevelType w:val="multilevel"/>
    <w:tmpl w:val="8E26BC3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80" w:hanging="72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24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3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62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471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40" w:hanging="21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45A80435"/>
    <w:multiLevelType w:val="multilevel"/>
    <w:tmpl w:val="0324CA8A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2.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CF415E"/>
    <w:multiLevelType w:val="multilevel"/>
    <w:tmpl w:val="CBA2AAD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54947FA8"/>
    <w:multiLevelType w:val="multilevel"/>
    <w:tmpl w:val="6AFCB046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CD"/>
    <w:rsid w:val="001E34F3"/>
    <w:rsid w:val="00203F47"/>
    <w:rsid w:val="00216917"/>
    <w:rsid w:val="002504DC"/>
    <w:rsid w:val="002537F7"/>
    <w:rsid w:val="00307BCD"/>
    <w:rsid w:val="00371205"/>
    <w:rsid w:val="003C6FE0"/>
    <w:rsid w:val="00500327"/>
    <w:rsid w:val="005E34E5"/>
    <w:rsid w:val="006364A6"/>
    <w:rsid w:val="0066168A"/>
    <w:rsid w:val="006F1E0B"/>
    <w:rsid w:val="00711412"/>
    <w:rsid w:val="008235CB"/>
    <w:rsid w:val="00914ED9"/>
    <w:rsid w:val="00B22FB3"/>
    <w:rsid w:val="00D20355"/>
    <w:rsid w:val="00DA2B6F"/>
    <w:rsid w:val="00DD4D38"/>
    <w:rsid w:val="00ED710E"/>
    <w:rsid w:val="00F76382"/>
    <w:rsid w:val="00F8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5DE7"/>
  <w15:docId w15:val="{988FDA7C-45FD-4A07-AD95-174159D5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26557"/>
    <w:pPr>
      <w:ind w:firstLine="425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D26557"/>
    <w:pPr>
      <w:keepNext/>
      <w:numPr>
        <w:numId w:val="1"/>
      </w:numPr>
      <w:spacing w:before="240"/>
      <w:jc w:val="center"/>
      <w:outlineLvl w:val="0"/>
    </w:pPr>
    <w:rPr>
      <w:rFonts w:cs="Times New Roman"/>
      <w:kern w:val="2"/>
    </w:rPr>
  </w:style>
  <w:style w:type="paragraph" w:styleId="2">
    <w:name w:val="heading 2"/>
    <w:basedOn w:val="a0"/>
    <w:next w:val="a0"/>
    <w:link w:val="20"/>
    <w:qFormat/>
    <w:rsid w:val="00D26557"/>
    <w:pPr>
      <w:spacing w:before="240" w:after="60"/>
      <w:ind w:left="2280" w:hanging="720"/>
      <w:outlineLvl w:val="1"/>
    </w:pPr>
    <w:rPr>
      <w:rFonts w:ascii="Times New Roman" w:hAnsi="Times New Roman" w:cs="Times New Roman"/>
      <w:caps/>
      <w:kern w:val="2"/>
    </w:rPr>
  </w:style>
  <w:style w:type="paragraph" w:styleId="3">
    <w:name w:val="heading 3"/>
    <w:basedOn w:val="a0"/>
    <w:next w:val="a0"/>
    <w:link w:val="30"/>
    <w:qFormat/>
    <w:rsid w:val="00D2655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D26557"/>
    <w:pPr>
      <w:keepNext/>
      <w:spacing w:before="240" w:after="60"/>
      <w:outlineLvl w:val="3"/>
    </w:pPr>
    <w:rPr>
      <w:rFonts w:cs="Times New Roman"/>
      <w:b/>
      <w:bCs/>
    </w:rPr>
  </w:style>
  <w:style w:type="paragraph" w:styleId="7">
    <w:name w:val="heading 7"/>
    <w:basedOn w:val="a0"/>
    <w:next w:val="a0"/>
    <w:link w:val="70"/>
    <w:qFormat/>
    <w:rsid w:val="00D26557"/>
    <w:pPr>
      <w:spacing w:before="240" w:after="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D26557"/>
    <w:pPr>
      <w:keepNext/>
      <w:ind w:firstLine="0"/>
      <w:jc w:val="right"/>
      <w:outlineLvl w:val="7"/>
    </w:pPr>
    <w:rPr>
      <w:rFonts w:ascii="Times New Roman" w:hAnsi="Times New Roman" w:cs="Times New Roman"/>
      <w:b/>
      <w:bCs/>
      <w:i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D26557"/>
    <w:rPr>
      <w:rFonts w:ascii="Calibri" w:eastAsia="Times New Roman" w:hAnsi="Calibri" w:cs="Times New Roman"/>
      <w:kern w:val="2"/>
      <w:sz w:val="28"/>
      <w:szCs w:val="28"/>
    </w:rPr>
  </w:style>
  <w:style w:type="character" w:customStyle="1" w:styleId="20">
    <w:name w:val="Заголовок 2 Знак"/>
    <w:basedOn w:val="a1"/>
    <w:link w:val="2"/>
    <w:qFormat/>
    <w:rsid w:val="00D26557"/>
    <w:rPr>
      <w:rFonts w:ascii="Times New Roman" w:eastAsia="Times New Roman" w:hAnsi="Times New Roman" w:cs="Times New Roman"/>
      <w:caps/>
      <w:kern w:val="2"/>
      <w:sz w:val="28"/>
      <w:szCs w:val="28"/>
    </w:rPr>
  </w:style>
  <w:style w:type="character" w:customStyle="1" w:styleId="30">
    <w:name w:val="Заголовок 3 Знак"/>
    <w:basedOn w:val="a1"/>
    <w:link w:val="3"/>
    <w:qFormat/>
    <w:rsid w:val="00D265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qFormat/>
    <w:rsid w:val="00D265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1"/>
    <w:link w:val="7"/>
    <w:qFormat/>
    <w:rsid w:val="00D2655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qFormat/>
    <w:rsid w:val="00D26557"/>
    <w:rPr>
      <w:rFonts w:ascii="Times New Roman" w:eastAsia="Times New Roman" w:hAnsi="Times New Roman" w:cs="Times New Roman"/>
      <w:b/>
      <w:bCs/>
      <w:iCs/>
      <w:sz w:val="28"/>
      <w:szCs w:val="24"/>
    </w:rPr>
  </w:style>
  <w:style w:type="character" w:customStyle="1" w:styleId="a4">
    <w:name w:val="Верхний колонтитул Знак"/>
    <w:basedOn w:val="a1"/>
    <w:link w:val="a5"/>
    <w:uiPriority w:val="99"/>
    <w:qFormat/>
    <w:rsid w:val="00D26557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1"/>
    <w:link w:val="a7"/>
    <w:qFormat/>
    <w:rsid w:val="00D26557"/>
    <w:rPr>
      <w:rFonts w:ascii="Times New Roman" w:eastAsia="Times New Roman" w:hAnsi="Times New Roman" w:cs="Times New Roman"/>
    </w:rPr>
  </w:style>
  <w:style w:type="character" w:styleId="a8">
    <w:name w:val="Hyperlink"/>
    <w:uiPriority w:val="99"/>
    <w:rsid w:val="00D26557"/>
    <w:rPr>
      <w:rFonts w:ascii="Times New Roman" w:hAnsi="Times New Roman" w:cs="Times New Roman"/>
      <w:color w:val="0000FF"/>
      <w:u w:val="single"/>
    </w:rPr>
  </w:style>
  <w:style w:type="character" w:customStyle="1" w:styleId="a9">
    <w:name w:val="Основной текст с отступом Знак"/>
    <w:basedOn w:val="a1"/>
    <w:link w:val="aa"/>
    <w:qFormat/>
    <w:rsid w:val="00D26557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1"/>
    <w:link w:val="ac"/>
    <w:qFormat/>
    <w:rsid w:val="00D26557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page number"/>
    <w:qFormat/>
    <w:rsid w:val="00D26557"/>
    <w:rPr>
      <w:rFonts w:ascii="Times New Roman" w:hAnsi="Times New Roman" w:cs="Times New Roman"/>
    </w:rPr>
  </w:style>
  <w:style w:type="character" w:customStyle="1" w:styleId="31">
    <w:name w:val="Основной текст 3 Знак"/>
    <w:basedOn w:val="a1"/>
    <w:link w:val="32"/>
    <w:qFormat/>
    <w:rsid w:val="00D26557"/>
    <w:rPr>
      <w:rFonts w:ascii="Times New Roman" w:eastAsia="Times New Roman" w:hAnsi="Times New Roman" w:cs="Times New Roman"/>
      <w:b/>
      <w:sz w:val="32"/>
      <w:szCs w:val="24"/>
    </w:rPr>
  </w:style>
  <w:style w:type="character" w:styleId="ae">
    <w:name w:val="Emphasis"/>
    <w:qFormat/>
    <w:rsid w:val="00D26557"/>
    <w:rPr>
      <w:i/>
      <w:iCs/>
    </w:rPr>
  </w:style>
  <w:style w:type="character" w:customStyle="1" w:styleId="af">
    <w:name w:val="Обычный (веб) Знак"/>
    <w:link w:val="af0"/>
    <w:qFormat/>
    <w:locked/>
    <w:rsid w:val="00D26557"/>
    <w:rPr>
      <w:rFonts w:ascii="Verdana" w:eastAsia="Times New Roman" w:hAnsi="Verdana" w:cs="Times New Roman"/>
      <w:color w:val="000000"/>
      <w:sz w:val="17"/>
      <w:szCs w:val="17"/>
    </w:rPr>
  </w:style>
  <w:style w:type="character" w:customStyle="1" w:styleId="-3">
    <w:name w:val="Контракт-пункт Знак"/>
    <w:link w:val="-0"/>
    <w:qFormat/>
    <w:rsid w:val="00D2655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qFormat/>
    <w:rsid w:val="004D49A5"/>
    <w:rPr>
      <w:rFonts w:ascii="Times New Roman" w:hAnsi="Times New Roman" w:cs="Times New Roman"/>
      <w:sz w:val="22"/>
      <w:szCs w:val="22"/>
    </w:rPr>
  </w:style>
  <w:style w:type="character" w:customStyle="1" w:styleId="21">
    <w:name w:val="Основной текст с отступом 2 Знак"/>
    <w:basedOn w:val="a1"/>
    <w:link w:val="22"/>
    <w:uiPriority w:val="99"/>
    <w:semiHidden/>
    <w:qFormat/>
    <w:rsid w:val="00F5384F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f1">
    <w:name w:val="Основной текст_"/>
    <w:basedOn w:val="a1"/>
    <w:link w:val="41"/>
    <w:qFormat/>
    <w:rsid w:val="00BB33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3">
    <w:name w:val="Заголовок №3_"/>
    <w:basedOn w:val="a1"/>
    <w:link w:val="34"/>
    <w:qFormat/>
    <w:rsid w:val="002E01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2">
    <w:name w:val="Текст сноски Знак"/>
    <w:basedOn w:val="a1"/>
    <w:link w:val="af3"/>
    <w:uiPriority w:val="99"/>
    <w:semiHidden/>
    <w:qFormat/>
    <w:rsid w:val="002E0167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4">
    <w:name w:val="Текст выноски Знак"/>
    <w:basedOn w:val="a1"/>
    <w:link w:val="af5"/>
    <w:uiPriority w:val="99"/>
    <w:semiHidden/>
    <w:qFormat/>
    <w:rsid w:val="00046F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Абзац списка Знак"/>
    <w:link w:val="af7"/>
    <w:uiPriority w:val="34"/>
    <w:qFormat/>
    <w:locked/>
    <w:rsid w:val="004012CD"/>
    <w:rPr>
      <w:rFonts w:ascii="Calibri" w:eastAsia="Times New Roman" w:hAnsi="Calibri" w:cs="Calibri"/>
      <w:lang w:eastAsia="ru-RU"/>
    </w:rPr>
  </w:style>
  <w:style w:type="character" w:customStyle="1" w:styleId="af8">
    <w:name w:val="Символ сноски"/>
    <w:uiPriority w:val="99"/>
    <w:qFormat/>
  </w:style>
  <w:style w:type="character" w:styleId="af9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012CD"/>
    <w:rPr>
      <w:vertAlign w:val="superscript"/>
    </w:rPr>
  </w:style>
  <w:style w:type="character" w:customStyle="1" w:styleId="FontStyle120">
    <w:name w:val="Font Style120"/>
    <w:uiPriority w:val="99"/>
    <w:qFormat/>
    <w:rsid w:val="007B68EC"/>
    <w:rPr>
      <w:rFonts w:ascii="Times New Roman" w:hAnsi="Times New Roman" w:cs="Times New Roman"/>
      <w:sz w:val="24"/>
      <w:szCs w:val="24"/>
    </w:rPr>
  </w:style>
  <w:style w:type="character" w:customStyle="1" w:styleId="afa">
    <w:name w:val="Символ концевой сноски"/>
    <w:qFormat/>
  </w:style>
  <w:style w:type="character" w:styleId="afb">
    <w:name w:val="endnote reference"/>
    <w:rPr>
      <w:vertAlign w:val="superscript"/>
    </w:rPr>
  </w:style>
  <w:style w:type="paragraph" w:styleId="afc">
    <w:name w:val="Title"/>
    <w:basedOn w:val="a0"/>
    <w:next w:val="ac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c">
    <w:name w:val="Body Text"/>
    <w:basedOn w:val="a0"/>
    <w:link w:val="ab"/>
    <w:rsid w:val="00D26557"/>
    <w:pPr>
      <w:spacing w:after="120"/>
    </w:pPr>
    <w:rPr>
      <w:rFonts w:ascii="Times New Roman" w:hAnsi="Times New Roman" w:cs="Times New Roman"/>
    </w:rPr>
  </w:style>
  <w:style w:type="paragraph" w:styleId="afd">
    <w:name w:val="List"/>
    <w:basedOn w:val="ac"/>
    <w:rPr>
      <w:rFonts w:ascii="PT Astra Serif" w:hAnsi="PT Astra Serif" w:cs="Noto Sans Devanagari"/>
    </w:rPr>
  </w:style>
  <w:style w:type="paragraph" w:styleId="afe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aff0">
    <w:name w:val="Колонтитул"/>
    <w:basedOn w:val="a0"/>
    <w:qFormat/>
  </w:style>
  <w:style w:type="paragraph" w:styleId="a5">
    <w:name w:val="header"/>
    <w:basedOn w:val="a0"/>
    <w:link w:val="a4"/>
    <w:uiPriority w:val="99"/>
    <w:rsid w:val="00D26557"/>
    <w:pPr>
      <w:tabs>
        <w:tab w:val="center" w:pos="4677"/>
        <w:tab w:val="right" w:pos="9355"/>
      </w:tabs>
    </w:pPr>
    <w:rPr>
      <w:rFonts w:ascii="Times New Roman" w:hAnsi="Times New Roman" w:cs="Times New Roman"/>
      <w:sz w:val="22"/>
      <w:szCs w:val="22"/>
    </w:rPr>
  </w:style>
  <w:style w:type="paragraph" w:styleId="a7">
    <w:name w:val="footer"/>
    <w:basedOn w:val="a0"/>
    <w:link w:val="a6"/>
    <w:rsid w:val="00D26557"/>
    <w:pPr>
      <w:tabs>
        <w:tab w:val="center" w:pos="4677"/>
        <w:tab w:val="right" w:pos="9355"/>
      </w:tabs>
    </w:pPr>
    <w:rPr>
      <w:rFonts w:ascii="Times New Roman" w:hAnsi="Times New Roman" w:cs="Times New Roman"/>
      <w:sz w:val="22"/>
      <w:szCs w:val="22"/>
    </w:rPr>
  </w:style>
  <w:style w:type="paragraph" w:styleId="aa">
    <w:name w:val="Body Text Indent"/>
    <w:basedOn w:val="a0"/>
    <w:link w:val="a9"/>
    <w:rsid w:val="00D26557"/>
    <w:pPr>
      <w:widowControl w:val="0"/>
      <w:ind w:firstLine="360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0"/>
    <w:uiPriority w:val="34"/>
    <w:qFormat/>
    <w:rsid w:val="00D26557"/>
    <w:pPr>
      <w:ind w:left="720"/>
      <w:jc w:val="left"/>
    </w:pPr>
    <w:rPr>
      <w:sz w:val="24"/>
      <w:szCs w:val="24"/>
    </w:rPr>
  </w:style>
  <w:style w:type="paragraph" w:styleId="af7">
    <w:name w:val="List Paragraph"/>
    <w:basedOn w:val="a0"/>
    <w:link w:val="af6"/>
    <w:uiPriority w:val="34"/>
    <w:qFormat/>
    <w:rsid w:val="00D26557"/>
    <w:pPr>
      <w:spacing w:after="200" w:line="276" w:lineRule="auto"/>
      <w:ind w:left="720"/>
      <w:jc w:val="left"/>
    </w:pPr>
    <w:rPr>
      <w:sz w:val="22"/>
      <w:szCs w:val="22"/>
    </w:rPr>
  </w:style>
  <w:style w:type="paragraph" w:styleId="af0">
    <w:name w:val="Normal (Web)"/>
    <w:basedOn w:val="a0"/>
    <w:link w:val="af"/>
    <w:qFormat/>
    <w:rsid w:val="00D26557"/>
    <w:pPr>
      <w:spacing w:beforeAutospacing="1" w:afterAutospacing="1"/>
      <w:jc w:val="left"/>
    </w:pPr>
    <w:rPr>
      <w:rFonts w:ascii="Verdana" w:hAnsi="Verdana" w:cs="Times New Roman"/>
      <w:color w:val="000000"/>
      <w:sz w:val="17"/>
      <w:szCs w:val="17"/>
    </w:rPr>
  </w:style>
  <w:style w:type="paragraph" w:styleId="32">
    <w:name w:val="Body Text 3"/>
    <w:basedOn w:val="a0"/>
    <w:link w:val="31"/>
    <w:qFormat/>
    <w:rsid w:val="00D26557"/>
    <w:pPr>
      <w:ind w:firstLine="0"/>
      <w:jc w:val="center"/>
    </w:pPr>
    <w:rPr>
      <w:rFonts w:ascii="Times New Roman" w:hAnsi="Times New Roman" w:cs="Times New Roman"/>
      <w:b/>
      <w:sz w:val="32"/>
      <w:szCs w:val="24"/>
    </w:rPr>
  </w:style>
  <w:style w:type="paragraph" w:customStyle="1" w:styleId="35">
    <w:name w:val="заголовок 3"/>
    <w:basedOn w:val="a0"/>
    <w:next w:val="a0"/>
    <w:qFormat/>
    <w:rsid w:val="00D26557"/>
    <w:pPr>
      <w:keepNext/>
      <w:widowControl w:val="0"/>
      <w:ind w:firstLine="0"/>
      <w:jc w:val="left"/>
    </w:pPr>
    <w:rPr>
      <w:rFonts w:ascii="Times New Roman" w:hAnsi="Times New Roman" w:cs="Times New Roman"/>
      <w:sz w:val="20"/>
      <w:szCs w:val="24"/>
    </w:rPr>
  </w:style>
  <w:style w:type="paragraph" w:customStyle="1" w:styleId="a">
    <w:name w:val="Раздел Приложения"/>
    <w:basedOn w:val="a0"/>
    <w:qFormat/>
    <w:rsid w:val="00D26557"/>
    <w:pPr>
      <w:numPr>
        <w:numId w:val="2"/>
      </w:numPr>
      <w:tabs>
        <w:tab w:val="left" w:pos="360"/>
      </w:tabs>
      <w:spacing w:before="120" w:after="120"/>
      <w:ind w:left="360" w:hanging="360"/>
    </w:pPr>
    <w:rPr>
      <w:rFonts w:ascii="Arial" w:hAnsi="Arial" w:cs="Times New Roman"/>
      <w:b/>
      <w:szCs w:val="20"/>
    </w:rPr>
  </w:style>
  <w:style w:type="paragraph" w:customStyle="1" w:styleId="1-3">
    <w:name w:val="Текст1-3"/>
    <w:basedOn w:val="a0"/>
    <w:autoRedefine/>
    <w:qFormat/>
    <w:rsid w:val="00D26557"/>
    <w:pPr>
      <w:ind w:left="142" w:firstLine="567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Default">
    <w:name w:val="Default"/>
    <w:qFormat/>
    <w:rsid w:val="00D2655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qFormat/>
    <w:rsid w:val="00D26557"/>
    <w:pPr>
      <w:keepNext/>
      <w:numPr>
        <w:numId w:val="3"/>
      </w:numPr>
      <w:tabs>
        <w:tab w:val="left" w:pos="540"/>
      </w:tabs>
      <w:spacing w:before="360" w:after="120"/>
      <w:jc w:val="center"/>
      <w:outlineLvl w:val="3"/>
    </w:pPr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0"/>
    <w:link w:val="-3"/>
    <w:qFormat/>
    <w:rsid w:val="00D26557"/>
    <w:pPr>
      <w:numPr>
        <w:ilvl w:val="1"/>
        <w:numId w:val="3"/>
      </w:numPr>
    </w:pPr>
    <w:rPr>
      <w:rFonts w:ascii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qFormat/>
    <w:rsid w:val="00D26557"/>
    <w:pPr>
      <w:numPr>
        <w:ilvl w:val="2"/>
        <w:numId w:val="3"/>
      </w:numPr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D26557"/>
    <w:pPr>
      <w:numPr>
        <w:ilvl w:val="3"/>
        <w:numId w:val="3"/>
      </w:numPr>
    </w:pPr>
    <w:rPr>
      <w:rFonts w:ascii="Times New Roman" w:hAnsi="Times New Roman" w:cs="Times New Roman"/>
      <w:sz w:val="24"/>
      <w:szCs w:val="24"/>
    </w:rPr>
  </w:style>
  <w:style w:type="paragraph" w:customStyle="1" w:styleId="aff1">
    <w:name w:val="Стиль"/>
    <w:qFormat/>
    <w:rsid w:val="00381D53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381D5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BB1ED3"/>
    <w:pPr>
      <w:widowControl w:val="0"/>
    </w:pPr>
    <w:rPr>
      <w:rFonts w:ascii="Calibri" w:eastAsia="Times New Roman" w:hAnsi="Calibri" w:cs="Calibri"/>
      <w:szCs w:val="20"/>
      <w:lang w:eastAsia="ru-RU"/>
    </w:rPr>
  </w:style>
  <w:style w:type="paragraph" w:styleId="22">
    <w:name w:val="Body Text Indent 2"/>
    <w:basedOn w:val="a0"/>
    <w:link w:val="21"/>
    <w:uiPriority w:val="99"/>
    <w:semiHidden/>
    <w:unhideWhenUsed/>
    <w:qFormat/>
    <w:rsid w:val="00F5384F"/>
    <w:pPr>
      <w:spacing w:after="120" w:line="480" w:lineRule="auto"/>
      <w:ind w:left="283"/>
    </w:pPr>
  </w:style>
  <w:style w:type="paragraph" w:customStyle="1" w:styleId="41">
    <w:name w:val="Основной текст4"/>
    <w:basedOn w:val="a0"/>
    <w:link w:val="af1"/>
    <w:qFormat/>
    <w:rsid w:val="00BB335E"/>
    <w:pPr>
      <w:widowControl w:val="0"/>
      <w:shd w:val="clear" w:color="auto" w:fill="FFFFFF"/>
      <w:spacing w:after="600" w:line="371" w:lineRule="exact"/>
      <w:ind w:firstLine="0"/>
      <w:jc w:val="center"/>
    </w:pPr>
    <w:rPr>
      <w:rFonts w:ascii="Times New Roman" w:hAnsi="Times New Roman" w:cs="Times New Roman"/>
      <w:lang w:eastAsia="en-US"/>
    </w:rPr>
  </w:style>
  <w:style w:type="paragraph" w:customStyle="1" w:styleId="34">
    <w:name w:val="Заголовок №3"/>
    <w:basedOn w:val="a0"/>
    <w:link w:val="33"/>
    <w:qFormat/>
    <w:rsid w:val="002E0167"/>
    <w:pPr>
      <w:widowControl w:val="0"/>
      <w:shd w:val="clear" w:color="auto" w:fill="FFFFFF"/>
      <w:spacing w:line="324" w:lineRule="exact"/>
      <w:ind w:hanging="3320"/>
      <w:jc w:val="center"/>
      <w:outlineLvl w:val="2"/>
    </w:pPr>
    <w:rPr>
      <w:rFonts w:ascii="Times New Roman" w:hAnsi="Times New Roman" w:cs="Times New Roman"/>
      <w:b/>
      <w:bCs/>
      <w:lang w:eastAsia="en-US"/>
    </w:rPr>
  </w:style>
  <w:style w:type="paragraph" w:styleId="af3">
    <w:name w:val="footnote text"/>
    <w:basedOn w:val="a0"/>
    <w:link w:val="af2"/>
    <w:uiPriority w:val="99"/>
    <w:semiHidden/>
    <w:unhideWhenUsed/>
    <w:rsid w:val="002E0167"/>
    <w:rPr>
      <w:sz w:val="20"/>
      <w:szCs w:val="20"/>
    </w:rPr>
  </w:style>
  <w:style w:type="paragraph" w:styleId="af5">
    <w:name w:val="Balloon Text"/>
    <w:basedOn w:val="a0"/>
    <w:link w:val="af4"/>
    <w:uiPriority w:val="99"/>
    <w:semiHidden/>
    <w:unhideWhenUsed/>
    <w:qFormat/>
    <w:rsid w:val="00046F53"/>
    <w:rPr>
      <w:rFonts w:ascii="Tahoma" w:hAnsi="Tahoma" w:cs="Tahoma"/>
      <w:sz w:val="16"/>
      <w:szCs w:val="16"/>
    </w:rPr>
  </w:style>
  <w:style w:type="paragraph" w:customStyle="1" w:styleId="42">
    <w:name w:val="заголовок 4"/>
    <w:basedOn w:val="a0"/>
    <w:next w:val="a0"/>
    <w:qFormat/>
    <w:rsid w:val="009731D4"/>
    <w:pPr>
      <w:keepNext/>
      <w:ind w:firstLine="0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Style75">
    <w:name w:val="Style75"/>
    <w:basedOn w:val="a0"/>
    <w:uiPriority w:val="99"/>
    <w:qFormat/>
    <w:rsid w:val="007B68EC"/>
    <w:pPr>
      <w:widowControl w:val="0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Основной текст1"/>
    <w:basedOn w:val="a0"/>
    <w:qFormat/>
    <w:rsid w:val="007B68EC"/>
    <w:pPr>
      <w:widowControl w:val="0"/>
      <w:shd w:val="clear" w:color="auto" w:fill="FFFFFF"/>
      <w:spacing w:line="322" w:lineRule="exact"/>
      <w:ind w:firstLine="0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aff2">
    <w:name w:val="Содержимое врезки"/>
    <w:basedOn w:val="a0"/>
    <w:qFormat/>
  </w:style>
  <w:style w:type="character" w:styleId="aff3">
    <w:name w:val="Unresolved Mention"/>
    <w:basedOn w:val="a1"/>
    <w:uiPriority w:val="99"/>
    <w:semiHidden/>
    <w:unhideWhenUsed/>
    <w:rsid w:val="001E3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r.rosato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oobelauto@rosat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7AC8-158D-4FFE-94AE-34B08B19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4781</Words>
  <Characters>27254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Панфёрова</dc:creator>
  <dc:description/>
  <cp:lastModifiedBy>Ставрова Татьяна Анатольевна</cp:lastModifiedBy>
  <cp:revision>7</cp:revision>
  <cp:lastPrinted>2019-01-29T06:46:00Z</cp:lastPrinted>
  <dcterms:created xsi:type="dcterms:W3CDTF">2026-02-24T06:48:00Z</dcterms:created>
  <dcterms:modified xsi:type="dcterms:W3CDTF">2026-04-15T09:38:00Z</dcterms:modified>
  <dc:language>ru-RU</dc:language>
</cp:coreProperties>
</file>