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78F" w:rsidRPr="00DE678F" w:rsidRDefault="00DE678F" w:rsidP="00DE678F">
      <w:pPr>
        <w:widowControl w:val="0"/>
        <w:suppressAutoHyphens/>
        <w:autoSpaceDE w:val="0"/>
        <w:autoSpaceDN w:val="0"/>
        <w:adjustRightInd w:val="0"/>
        <w:jc w:val="center"/>
        <w:rPr>
          <w:rFonts w:ascii="Liberation Serif" w:hAnsi="Liberation Serif"/>
          <w:b/>
          <w:color w:val="000000"/>
          <w:kern w:val="1"/>
          <w:lang w:bidi="hi-IN"/>
        </w:rPr>
      </w:pPr>
      <w:r w:rsidRPr="00DE678F">
        <w:rPr>
          <w:rFonts w:ascii="Liberation Serif" w:hAnsi="Liberation Serif"/>
          <w:b/>
          <w:color w:val="000000"/>
          <w:kern w:val="1"/>
          <w:lang w:bidi="hi-IN"/>
        </w:rPr>
        <w:t xml:space="preserve">ТЕХНИЧЕСКОЕ ЗАДАНИЕ </w:t>
      </w:r>
    </w:p>
    <w:p w:rsidR="00616648" w:rsidRPr="00616648" w:rsidRDefault="00616648" w:rsidP="004422A8">
      <w:pPr>
        <w:widowControl w:val="0"/>
        <w:suppressAutoHyphens/>
        <w:autoSpaceDE w:val="0"/>
        <w:autoSpaceDN w:val="0"/>
        <w:adjustRightInd w:val="0"/>
        <w:jc w:val="center"/>
        <w:rPr>
          <w:rFonts w:ascii="Liberation Serif" w:hAnsi="Liberation Serif"/>
          <w:b/>
          <w:color w:val="000000"/>
          <w:kern w:val="1"/>
          <w:lang w:bidi="hi-IN"/>
        </w:rPr>
      </w:pPr>
      <w:r w:rsidRPr="00616648">
        <w:rPr>
          <w:rFonts w:ascii="Liberation Serif" w:hAnsi="Liberation Serif"/>
          <w:b/>
          <w:color w:val="000000"/>
          <w:kern w:val="1"/>
          <w:lang w:bidi="hi-IN"/>
        </w:rPr>
        <w:t>Техническое задание</w:t>
      </w:r>
    </w:p>
    <w:p w:rsidR="00616648" w:rsidRPr="00616648" w:rsidRDefault="00616648" w:rsidP="00616648">
      <w:pPr>
        <w:widowControl w:val="0"/>
        <w:suppressAutoHyphens/>
        <w:autoSpaceDE w:val="0"/>
        <w:autoSpaceDN w:val="0"/>
        <w:adjustRightInd w:val="0"/>
        <w:jc w:val="center"/>
        <w:rPr>
          <w:rFonts w:ascii="Liberation Serif" w:hAnsi="Liberation Serif"/>
          <w:b/>
          <w:color w:val="000000"/>
          <w:kern w:val="1"/>
          <w:lang w:bidi="hi-IN"/>
        </w:rPr>
      </w:pPr>
      <w:r w:rsidRPr="00616648">
        <w:rPr>
          <w:rFonts w:ascii="Liberation Serif" w:hAnsi="Liberation Serif"/>
          <w:b/>
          <w:color w:val="000000"/>
          <w:kern w:val="1"/>
          <w:lang w:bidi="hi-IN"/>
        </w:rPr>
        <w:t>на поставу кабеля силового</w:t>
      </w:r>
      <w:r w:rsidR="00DD0EC5">
        <w:rPr>
          <w:rFonts w:ascii="Liberation Serif" w:hAnsi="Liberation Serif"/>
          <w:b/>
          <w:color w:val="000000"/>
          <w:kern w:val="1"/>
          <w:lang w:bidi="hi-IN"/>
        </w:rPr>
        <w:t xml:space="preserve"> </w:t>
      </w:r>
      <w:r w:rsidR="00DD0EC5" w:rsidRPr="00DD0EC5">
        <w:rPr>
          <w:rFonts w:ascii="Liberation Serif" w:hAnsi="Liberation Serif"/>
          <w:b/>
          <w:color w:val="000000"/>
          <w:kern w:val="1"/>
          <w:lang w:bidi="hi-IN"/>
        </w:rPr>
        <w:t>с пластмассовой изоляцией низкого напряжения</w:t>
      </w:r>
      <w:bookmarkStart w:id="0" w:name="_GoBack"/>
      <w:bookmarkEnd w:id="0"/>
      <w:r w:rsidRPr="00616648">
        <w:rPr>
          <w:rFonts w:ascii="Liberation Serif" w:hAnsi="Liberation Serif"/>
          <w:b/>
          <w:color w:val="000000"/>
          <w:kern w:val="1"/>
          <w:lang w:bidi="hi-IN"/>
        </w:rPr>
        <w:t xml:space="preserve"> для нужд Санкт-Петербургского государственного бюджетного учреждения «Юго-восточного управления региональных дорог и благоустройства.</w:t>
      </w:r>
    </w:p>
    <w:p w:rsidR="00616648" w:rsidRPr="00616648" w:rsidRDefault="00616648" w:rsidP="00616648">
      <w:pPr>
        <w:widowControl w:val="0"/>
        <w:suppressAutoHyphens/>
        <w:autoSpaceDE w:val="0"/>
        <w:autoSpaceDN w:val="0"/>
        <w:adjustRightInd w:val="0"/>
        <w:jc w:val="center"/>
        <w:rPr>
          <w:rFonts w:ascii="Liberation Serif" w:hAnsi="Liberation Serif" w:cs="Liberation Serif"/>
          <w:b/>
          <w:color w:val="000000"/>
          <w:kern w:val="1"/>
          <w:lang w:bidi="hi-IN"/>
        </w:rPr>
      </w:pPr>
    </w:p>
    <w:p w:rsidR="00616648" w:rsidRPr="00616648" w:rsidRDefault="00616648" w:rsidP="00616648">
      <w:pPr>
        <w:widowControl w:val="0"/>
        <w:suppressAutoHyphens/>
        <w:autoSpaceDE w:val="0"/>
        <w:autoSpaceDN w:val="0"/>
        <w:adjustRightInd w:val="0"/>
        <w:ind w:firstLine="540"/>
        <w:jc w:val="center"/>
        <w:rPr>
          <w:bCs/>
          <w:iCs/>
          <w:color w:val="000000"/>
          <w:kern w:val="1"/>
          <w:lang w:bidi="hi-IN"/>
        </w:rPr>
      </w:pPr>
      <w:r w:rsidRPr="00616648">
        <w:rPr>
          <w:bCs/>
          <w:color w:val="000000"/>
          <w:kern w:val="1"/>
          <w:lang w:bidi="hi-IN"/>
        </w:rPr>
        <w:t xml:space="preserve">Описание объекта закупки в соответствии со статьей 33 </w:t>
      </w:r>
      <w:r w:rsidRPr="00616648">
        <w:rPr>
          <w:bCs/>
          <w:iCs/>
          <w:color w:val="000000"/>
          <w:kern w:val="1"/>
          <w:lang w:bidi="hi-IN"/>
        </w:rPr>
        <w:t>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w:t>
      </w:r>
    </w:p>
    <w:p w:rsidR="00616648" w:rsidRPr="00616648" w:rsidRDefault="00616648" w:rsidP="00616648">
      <w:pPr>
        <w:widowControl w:val="0"/>
        <w:suppressAutoHyphens/>
        <w:autoSpaceDE w:val="0"/>
        <w:autoSpaceDN w:val="0"/>
        <w:adjustRightInd w:val="0"/>
        <w:jc w:val="center"/>
        <w:rPr>
          <w:b/>
          <w:bCs/>
          <w:color w:val="0404D6"/>
          <w:kern w:val="1"/>
          <w:sz w:val="26"/>
          <w:szCs w:val="26"/>
          <w:lang w:bidi="hi-IN"/>
        </w:rPr>
      </w:pPr>
    </w:p>
    <w:p w:rsidR="00616648" w:rsidRPr="00616648" w:rsidRDefault="00616648" w:rsidP="00616648">
      <w:pPr>
        <w:widowControl w:val="0"/>
        <w:numPr>
          <w:ilvl w:val="0"/>
          <w:numId w:val="6"/>
        </w:numPr>
        <w:suppressAutoHyphens/>
        <w:autoSpaceDE w:val="0"/>
        <w:autoSpaceDN w:val="0"/>
        <w:adjustRightInd w:val="0"/>
        <w:contextualSpacing/>
        <w:jc w:val="both"/>
        <w:rPr>
          <w:lang w:eastAsia="en-US"/>
        </w:rPr>
      </w:pPr>
      <w:r w:rsidRPr="00616648">
        <w:rPr>
          <w:b/>
          <w:lang w:eastAsia="en-US"/>
        </w:rPr>
        <w:t>Объект закупки</w:t>
      </w:r>
      <w:r w:rsidRPr="00616648">
        <w:rPr>
          <w:lang w:eastAsia="en-US"/>
        </w:rPr>
        <w:t xml:space="preserve"> – Поставка кабеля силового для офисного освещения и ремонтной зоны для нужд Санкт-Петербургского государственного бюджетного учреждения «Юго-восточное управление региональных дорог и благоустройства»</w:t>
      </w:r>
    </w:p>
    <w:p w:rsidR="00616648" w:rsidRPr="00616648" w:rsidRDefault="00616648" w:rsidP="00616648">
      <w:pPr>
        <w:widowControl w:val="0"/>
        <w:numPr>
          <w:ilvl w:val="0"/>
          <w:numId w:val="6"/>
        </w:numPr>
        <w:suppressAutoHyphens/>
        <w:autoSpaceDE w:val="0"/>
        <w:autoSpaceDN w:val="0"/>
        <w:adjustRightInd w:val="0"/>
        <w:contextualSpacing/>
        <w:jc w:val="both"/>
        <w:rPr>
          <w:rFonts w:ascii="Calibri" w:hAnsi="Calibri"/>
          <w:sz w:val="22"/>
          <w:szCs w:val="22"/>
          <w:lang w:eastAsia="en-US"/>
        </w:rPr>
      </w:pPr>
      <w:r w:rsidRPr="00616648">
        <w:rPr>
          <w:b/>
          <w:lang w:eastAsia="en-US"/>
        </w:rPr>
        <w:t>Место поставки:198504,</w:t>
      </w:r>
      <w:r w:rsidRPr="00616648">
        <w:rPr>
          <w:lang w:eastAsia="en-US"/>
        </w:rPr>
        <w:t xml:space="preserve"> г. Санкт-Петербург, г. Петергоф, Гостилицкое шоссе, д.131, литера А</w:t>
      </w:r>
    </w:p>
    <w:p w:rsidR="00616648" w:rsidRPr="00616648" w:rsidRDefault="00616648" w:rsidP="00616648">
      <w:pPr>
        <w:widowControl w:val="0"/>
        <w:numPr>
          <w:ilvl w:val="0"/>
          <w:numId w:val="6"/>
        </w:numPr>
        <w:suppressAutoHyphens/>
        <w:autoSpaceDE w:val="0"/>
        <w:autoSpaceDN w:val="0"/>
        <w:adjustRightInd w:val="0"/>
        <w:ind w:right="-1"/>
        <w:contextualSpacing/>
        <w:jc w:val="both"/>
        <w:rPr>
          <w:lang w:eastAsia="en-US"/>
        </w:rPr>
      </w:pPr>
      <w:r w:rsidRPr="00616648">
        <w:rPr>
          <w:b/>
          <w:lang w:eastAsia="en-US"/>
        </w:rPr>
        <w:t>Срок поставки:</w:t>
      </w:r>
      <w:r w:rsidRPr="00616648">
        <w:rPr>
          <w:lang w:eastAsia="en-US"/>
        </w:rPr>
        <w:t xml:space="preserve"> в течение </w:t>
      </w:r>
      <w:r w:rsidRPr="00616648">
        <w:rPr>
          <w:b/>
          <w:lang w:eastAsia="en-US"/>
        </w:rPr>
        <w:t xml:space="preserve">15 (пятнадцати) календарных </w:t>
      </w:r>
      <w:r w:rsidRPr="00616648">
        <w:rPr>
          <w:lang w:eastAsia="en-US"/>
        </w:rPr>
        <w:t>дней с даты заключения государственного контракта.</w:t>
      </w:r>
    </w:p>
    <w:p w:rsidR="00616648" w:rsidRPr="00616648" w:rsidRDefault="00616648" w:rsidP="00616648">
      <w:pPr>
        <w:widowControl w:val="0"/>
        <w:numPr>
          <w:ilvl w:val="0"/>
          <w:numId w:val="6"/>
        </w:numPr>
        <w:suppressAutoHyphens/>
        <w:autoSpaceDE w:val="0"/>
        <w:autoSpaceDN w:val="0"/>
        <w:adjustRightInd w:val="0"/>
        <w:rPr>
          <w:rFonts w:ascii="Liberation Serif" w:hAnsi="Liberation Serif"/>
          <w:color w:val="000000"/>
          <w:kern w:val="1"/>
          <w:lang w:bidi="hi-IN"/>
        </w:rPr>
      </w:pPr>
      <w:r w:rsidRPr="00616648">
        <w:rPr>
          <w:rFonts w:ascii="Liberation Serif" w:hAnsi="Liberation Serif"/>
          <w:color w:val="000000"/>
          <w:kern w:val="1"/>
          <w:lang w:bidi="hi-IN"/>
        </w:rPr>
        <w:t>Комплект поставки согласно приложение №1 к техническому заданию</w:t>
      </w:r>
    </w:p>
    <w:p w:rsidR="00616648" w:rsidRPr="00616648" w:rsidRDefault="00616648" w:rsidP="00616648">
      <w:pPr>
        <w:ind w:left="927"/>
        <w:contextualSpacing/>
        <w:jc w:val="both"/>
        <w:rPr>
          <w:lang w:eastAsia="en-US"/>
        </w:rPr>
      </w:pPr>
    </w:p>
    <w:p w:rsidR="00616648" w:rsidRPr="00616648" w:rsidRDefault="00616648" w:rsidP="00616648">
      <w:pPr>
        <w:widowControl w:val="0"/>
        <w:suppressAutoHyphens/>
        <w:autoSpaceDE w:val="0"/>
        <w:autoSpaceDN w:val="0"/>
        <w:adjustRightInd w:val="0"/>
        <w:ind w:left="-142" w:right="-1" w:firstLine="850"/>
        <w:jc w:val="both"/>
        <w:rPr>
          <w:color w:val="000000"/>
          <w:kern w:val="1"/>
          <w:lang w:eastAsia="en-US" w:bidi="hi-IN"/>
        </w:rPr>
      </w:pPr>
      <w:r w:rsidRPr="00616648">
        <w:rPr>
          <w:color w:val="000000"/>
          <w:kern w:val="1"/>
          <w:lang w:bidi="hi-IN"/>
        </w:rPr>
        <w:t>Поставляемый Товар должен быть новым, ранее не находившийся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616648" w:rsidRPr="00616648" w:rsidRDefault="00616648" w:rsidP="00616648">
      <w:pPr>
        <w:widowControl w:val="0"/>
        <w:tabs>
          <w:tab w:val="left" w:pos="142"/>
        </w:tabs>
        <w:suppressAutoHyphens/>
        <w:autoSpaceDE w:val="0"/>
        <w:autoSpaceDN w:val="0"/>
        <w:adjustRightInd w:val="0"/>
        <w:ind w:right="-1" w:firstLine="284"/>
        <w:jc w:val="both"/>
        <w:rPr>
          <w:color w:val="000000"/>
          <w:kern w:val="1"/>
          <w:lang w:bidi="hi-IN"/>
        </w:rPr>
      </w:pPr>
      <w:r w:rsidRPr="00616648">
        <w:rPr>
          <w:color w:val="000000"/>
          <w:kern w:val="1"/>
          <w:lang w:bidi="hi-IN"/>
        </w:rPr>
        <w:tab/>
        <w:t xml:space="preserve">Качество поставляемого Товара должно соответствовать предусмотренным стандартам, показателям и параметрам, утвержденным на данный вид товара, техническим условиям, а также должно быть подтверждено сертификатами соответствия качества заводского производства. Поставка Товара без документов, подтверждающих качество, не допускается. </w:t>
      </w:r>
    </w:p>
    <w:p w:rsidR="00616648" w:rsidRPr="00616648" w:rsidRDefault="00616648" w:rsidP="00616648">
      <w:pPr>
        <w:shd w:val="clear" w:color="auto" w:fill="FFFFFF"/>
        <w:ind w:right="-1" w:firstLine="567"/>
        <w:jc w:val="both"/>
        <w:textAlignment w:val="baseline"/>
        <w:outlineLvl w:val="0"/>
        <w:rPr>
          <w:lang w:eastAsia="en-US"/>
        </w:rPr>
      </w:pPr>
      <w:r w:rsidRPr="00616648">
        <w:rPr>
          <w:b/>
          <w:bCs/>
          <w:kern w:val="36"/>
        </w:rPr>
        <w:tab/>
      </w:r>
      <w:r w:rsidRPr="00616648">
        <w:rPr>
          <w:bCs/>
          <w:kern w:val="36"/>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Обеспечивать предусмотренную производителем функциональность для данного вида продукции. Товар должен полностью соответствовать наименованиям и характеристикам, указанным в Технических требованиях.</w:t>
      </w:r>
    </w:p>
    <w:p w:rsidR="00616648" w:rsidRPr="00616648" w:rsidRDefault="00616648" w:rsidP="00616648">
      <w:pPr>
        <w:widowControl w:val="0"/>
        <w:suppressAutoHyphens/>
        <w:autoSpaceDE w:val="0"/>
        <w:autoSpaceDN w:val="0"/>
        <w:adjustRightInd w:val="0"/>
        <w:ind w:right="-1" w:firstLine="709"/>
        <w:jc w:val="both"/>
        <w:rPr>
          <w:color w:val="000000"/>
          <w:lang w:eastAsia="en-US" w:bidi="hi-IN"/>
        </w:rPr>
      </w:pPr>
      <w:r w:rsidRPr="00616648">
        <w:rPr>
          <w:color w:val="000000"/>
          <w:kern w:val="1"/>
          <w:lang w:bidi="hi-IN"/>
        </w:rPr>
        <w:t xml:space="preserve">Товар должен быть безопасен для жизни, здоровья, имущества потребителя и окружающей среды при обычных условиях его использования, хранения, транспортировки и утилизации. Химический состав товара не должен содержать вредных для здоровья примесей. Материал, из которого изготовлен Товар, не должен выделять токсичных веществ при эксплуатации. </w:t>
      </w:r>
    </w:p>
    <w:p w:rsidR="00616648" w:rsidRPr="00616648" w:rsidRDefault="00616648" w:rsidP="00616648">
      <w:pPr>
        <w:widowControl w:val="0"/>
        <w:suppressAutoHyphens/>
        <w:autoSpaceDE w:val="0"/>
        <w:autoSpaceDN w:val="0"/>
        <w:adjustRightInd w:val="0"/>
        <w:ind w:right="-1" w:firstLine="709"/>
        <w:jc w:val="both"/>
        <w:rPr>
          <w:color w:val="000000"/>
          <w:kern w:val="1"/>
          <w:lang w:bidi="hi-IN"/>
        </w:rPr>
      </w:pPr>
      <w:r w:rsidRPr="00616648">
        <w:rPr>
          <w:color w:val="000000"/>
          <w:kern w:val="1"/>
          <w:lang w:bidi="hi-IN"/>
        </w:rPr>
        <w:t xml:space="preserve"> Товара не должен иметь потертостей, царапин, сколов, трещин, следов вскрытия и конструктивных изменений, дефектов, связанных с конструкцией, материалами или работой по их изготовлению.</w:t>
      </w:r>
    </w:p>
    <w:p w:rsidR="00616648" w:rsidRPr="00616648" w:rsidRDefault="00616648" w:rsidP="00616648">
      <w:pPr>
        <w:widowControl w:val="0"/>
        <w:suppressAutoHyphens/>
        <w:autoSpaceDE w:val="0"/>
        <w:autoSpaceDN w:val="0"/>
        <w:adjustRightInd w:val="0"/>
        <w:ind w:right="-1" w:firstLine="709"/>
        <w:contextualSpacing/>
        <w:jc w:val="both"/>
        <w:rPr>
          <w:color w:val="000000"/>
          <w:kern w:val="1"/>
          <w:lang w:bidi="hi-IN"/>
        </w:rPr>
      </w:pPr>
      <w:r w:rsidRPr="00616648">
        <w:rPr>
          <w:color w:val="000000"/>
          <w:kern w:val="1"/>
          <w:lang w:bidi="hi-IN"/>
        </w:rPr>
        <w:t>Поставщик обязан одновременно с поставкой товара передавать надлежащим образом оформленные сопроводительные документы, подтверждающие качество и безопасность товара (при наличии).</w:t>
      </w:r>
    </w:p>
    <w:p w:rsidR="00616648" w:rsidRPr="00616648" w:rsidRDefault="00616648" w:rsidP="00616648">
      <w:pPr>
        <w:widowControl w:val="0"/>
        <w:suppressAutoHyphens/>
        <w:autoSpaceDE w:val="0"/>
        <w:autoSpaceDN w:val="0"/>
        <w:adjustRightInd w:val="0"/>
        <w:spacing w:line="100" w:lineRule="atLeast"/>
        <w:ind w:right="-1" w:firstLine="708"/>
        <w:contextualSpacing/>
        <w:jc w:val="both"/>
        <w:rPr>
          <w:color w:val="000000"/>
          <w:kern w:val="1"/>
          <w:lang w:bidi="hi-IN"/>
        </w:rPr>
      </w:pPr>
      <w:r w:rsidRPr="00616648">
        <w:rPr>
          <w:color w:val="000000"/>
          <w:kern w:val="1"/>
          <w:lang w:bidi="hi-IN"/>
        </w:rPr>
        <w:t>Каждая единица Товара должна иметь индивидуальную упаковку в соответствии с действующими стандартами. Поставщик поставляет Товар в оригинальной упаковке завода-изготовителя, обеспечивающий его полную сохранность при погрузке, разгрузке,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к месту доставки с учетом возможных перегрузок в пути и длительного хранения.</w:t>
      </w:r>
    </w:p>
    <w:p w:rsidR="00616648" w:rsidRPr="00616648" w:rsidRDefault="00616648" w:rsidP="00616648">
      <w:pPr>
        <w:widowControl w:val="0"/>
        <w:suppressAutoHyphens/>
        <w:autoSpaceDE w:val="0"/>
        <w:autoSpaceDN w:val="0"/>
        <w:adjustRightInd w:val="0"/>
        <w:spacing w:line="100" w:lineRule="atLeast"/>
        <w:ind w:right="-1" w:firstLine="708"/>
        <w:contextualSpacing/>
        <w:jc w:val="both"/>
        <w:rPr>
          <w:color w:val="000000"/>
          <w:kern w:val="1"/>
          <w:lang w:bidi="hi-IN"/>
        </w:rPr>
      </w:pPr>
      <w:r w:rsidRPr="00616648">
        <w:rPr>
          <w:color w:val="000000"/>
          <w:kern w:val="1"/>
          <w:lang w:bidi="hi-IN"/>
        </w:rPr>
        <w:t>Поставщик Товара несет полную ответственность за качество и порчу Товара до его приемки Заказчиком.</w:t>
      </w:r>
    </w:p>
    <w:p w:rsidR="00616648" w:rsidRPr="00616648" w:rsidRDefault="00616648" w:rsidP="00616648">
      <w:pPr>
        <w:widowControl w:val="0"/>
        <w:tabs>
          <w:tab w:val="left" w:pos="567"/>
          <w:tab w:val="left" w:pos="993"/>
        </w:tabs>
        <w:suppressAutoHyphens/>
        <w:autoSpaceDE w:val="0"/>
        <w:autoSpaceDN w:val="0"/>
        <w:adjustRightInd w:val="0"/>
        <w:ind w:firstLine="709"/>
        <w:jc w:val="both"/>
        <w:rPr>
          <w:b/>
          <w:color w:val="000000"/>
          <w:kern w:val="1"/>
          <w:lang w:bidi="hi-IN"/>
        </w:rPr>
      </w:pPr>
    </w:p>
    <w:p w:rsidR="00616648" w:rsidRPr="00616648" w:rsidRDefault="00616648" w:rsidP="00616648">
      <w:pPr>
        <w:widowControl w:val="0"/>
        <w:tabs>
          <w:tab w:val="left" w:pos="567"/>
          <w:tab w:val="left" w:pos="993"/>
        </w:tabs>
        <w:suppressAutoHyphens/>
        <w:autoSpaceDE w:val="0"/>
        <w:autoSpaceDN w:val="0"/>
        <w:adjustRightInd w:val="0"/>
        <w:ind w:firstLine="709"/>
        <w:jc w:val="both"/>
        <w:rPr>
          <w:b/>
          <w:color w:val="000000"/>
          <w:kern w:val="1"/>
          <w:lang w:bidi="hi-IN"/>
        </w:rPr>
      </w:pPr>
      <w:r w:rsidRPr="00616648">
        <w:rPr>
          <w:b/>
          <w:color w:val="000000"/>
          <w:kern w:val="1"/>
          <w:lang w:bidi="hi-IN"/>
        </w:rPr>
        <w:t>Поставляемый Товар должен соответствовать требованиям:</w:t>
      </w:r>
    </w:p>
    <w:p w:rsidR="00616648" w:rsidRPr="00764B8F" w:rsidRDefault="00616648" w:rsidP="00616648">
      <w:pPr>
        <w:shd w:val="clear" w:color="auto" w:fill="FFFFFF"/>
        <w:ind w:right="-1" w:firstLine="708"/>
        <w:jc w:val="both"/>
        <w:textAlignment w:val="baseline"/>
        <w:outlineLvl w:val="0"/>
        <w:rPr>
          <w:rFonts w:cs="Liberation Serif"/>
          <w:color w:val="000000"/>
          <w:kern w:val="1"/>
          <w:lang w:bidi="hi-IN"/>
        </w:rPr>
      </w:pPr>
      <w:r w:rsidRPr="00616648">
        <w:rPr>
          <w:lang w:eastAsia="en-US"/>
        </w:rPr>
        <w:t xml:space="preserve">- </w:t>
      </w:r>
      <w:r w:rsidR="00764B8F" w:rsidRPr="00764B8F">
        <w:rPr>
          <w:rFonts w:cs="Liberation Serif"/>
          <w:color w:val="000000"/>
          <w:kern w:val="1"/>
          <w:lang w:bidi="hi-IN"/>
        </w:rPr>
        <w:t>ГОСТ Р МЭК 6033, ГОСТ Р 53315-2009 кабельные изделия требования пожарной безопасности</w:t>
      </w:r>
    </w:p>
    <w:p w:rsidR="00616648" w:rsidRPr="00616648" w:rsidRDefault="00616648" w:rsidP="00616648">
      <w:pPr>
        <w:widowControl w:val="0"/>
        <w:suppressAutoHyphens/>
        <w:autoSpaceDE w:val="0"/>
        <w:autoSpaceDN w:val="0"/>
        <w:adjustRightInd w:val="0"/>
        <w:ind w:right="-1" w:firstLine="708"/>
        <w:jc w:val="both"/>
        <w:rPr>
          <w:rFonts w:cs="Liberation Serif"/>
          <w:color w:val="000000"/>
          <w:lang w:eastAsia="en-US" w:bidi="hi-IN"/>
        </w:rPr>
      </w:pPr>
      <w:r w:rsidRPr="00616648">
        <w:rPr>
          <w:rFonts w:cs="Liberation Serif"/>
          <w:color w:val="000000"/>
          <w:kern w:val="1"/>
          <w:lang w:bidi="hi-IN"/>
        </w:rPr>
        <w:t xml:space="preserve">- Решения Комиссии Таможенного союза от 18.10.2011 N 823 (ред. от 09.03.2021) "О принятии </w:t>
      </w:r>
      <w:r w:rsidRPr="00616648">
        <w:rPr>
          <w:rFonts w:cs="Liberation Serif"/>
          <w:color w:val="000000"/>
          <w:kern w:val="1"/>
          <w:lang w:bidi="hi-IN"/>
        </w:rPr>
        <w:lastRenderedPageBreak/>
        <w:t>технического регламента Таможенного союза "О безопасности машин и оборудования" (вместе с "ТР ТС 004/2011. Технический регламент Таможенного союза. О безопасности машин и оборудования").</w:t>
      </w:r>
    </w:p>
    <w:p w:rsidR="00616648" w:rsidRPr="00616648" w:rsidRDefault="00616648" w:rsidP="00616648">
      <w:pPr>
        <w:widowControl w:val="0"/>
        <w:suppressAutoHyphens/>
        <w:autoSpaceDE w:val="0"/>
        <w:autoSpaceDN w:val="0"/>
        <w:adjustRightInd w:val="0"/>
        <w:ind w:right="-1" w:firstLine="708"/>
        <w:jc w:val="both"/>
        <w:rPr>
          <w:b/>
          <w:color w:val="000000"/>
          <w:kern w:val="1"/>
          <w:lang w:bidi="hi-IN"/>
        </w:rPr>
      </w:pPr>
    </w:p>
    <w:p w:rsidR="00616648" w:rsidRPr="00616648" w:rsidRDefault="00616648" w:rsidP="00616648">
      <w:pPr>
        <w:widowControl w:val="0"/>
        <w:suppressAutoHyphens/>
        <w:autoSpaceDE w:val="0"/>
        <w:autoSpaceDN w:val="0"/>
        <w:adjustRightInd w:val="0"/>
        <w:ind w:right="-1" w:firstLine="708"/>
        <w:jc w:val="both"/>
        <w:rPr>
          <w:b/>
          <w:color w:val="000000"/>
          <w:kern w:val="1"/>
          <w:lang w:bidi="hi-IN"/>
        </w:rPr>
      </w:pPr>
      <w:r w:rsidRPr="00616648">
        <w:rPr>
          <w:b/>
          <w:color w:val="000000"/>
          <w:kern w:val="1"/>
          <w:lang w:bidi="hi-IN"/>
        </w:rPr>
        <w:t xml:space="preserve">Гарантийный срок на поставляемый Товар: </w:t>
      </w:r>
    </w:p>
    <w:p w:rsidR="00616648" w:rsidRPr="00616648" w:rsidRDefault="00616648" w:rsidP="00616648">
      <w:pPr>
        <w:widowControl w:val="0"/>
        <w:suppressAutoHyphens/>
        <w:autoSpaceDE w:val="0"/>
        <w:autoSpaceDN w:val="0"/>
        <w:adjustRightInd w:val="0"/>
        <w:ind w:right="-1" w:firstLine="708"/>
        <w:jc w:val="both"/>
        <w:rPr>
          <w:color w:val="000000"/>
          <w:kern w:val="1"/>
          <w:lang w:bidi="hi-IN"/>
        </w:rPr>
      </w:pPr>
      <w:r w:rsidRPr="00616648">
        <w:rPr>
          <w:rFonts w:cs="Liberation Serif"/>
          <w:bCs/>
          <w:color w:val="000000"/>
          <w:kern w:val="1"/>
          <w:lang w:bidi="hi-IN"/>
        </w:rPr>
        <w:t xml:space="preserve">Поставщик гарантирует, что функциональные, технические и качественные характеристики предлагаемого товара будут соответствовать </w:t>
      </w:r>
      <w:r w:rsidRPr="00616648">
        <w:rPr>
          <w:color w:val="000000"/>
          <w:kern w:val="1"/>
          <w:lang w:bidi="hi-IN"/>
        </w:rPr>
        <w:t xml:space="preserve">стандартным гарантийным обязательствам производителя, а также </w:t>
      </w:r>
      <w:r w:rsidRPr="00616648">
        <w:rPr>
          <w:rFonts w:cs="Liberation Serif"/>
          <w:bCs/>
          <w:color w:val="000000"/>
          <w:kern w:val="1"/>
          <w:lang w:bidi="hi-IN"/>
        </w:rPr>
        <w:t xml:space="preserve">требованиям государственного Контракта в течение </w:t>
      </w:r>
      <w:r w:rsidRPr="00616648">
        <w:rPr>
          <w:b/>
          <w:color w:val="000000"/>
          <w:kern w:val="1"/>
          <w:lang w:bidi="hi-IN"/>
        </w:rPr>
        <w:t xml:space="preserve">12 (Двенадцать) месяцев </w:t>
      </w:r>
      <w:r w:rsidRPr="00616648">
        <w:rPr>
          <w:rFonts w:cs="Liberation Serif"/>
          <w:bCs/>
          <w:color w:val="000000"/>
          <w:kern w:val="1"/>
          <w:lang w:bidi="hi-IN"/>
        </w:rPr>
        <w:t>с даты размещения в единой информационной системе документа о приемке, подписанного электронными подписями Сторон.</w:t>
      </w:r>
      <w:r w:rsidRPr="00616648">
        <w:rPr>
          <w:color w:val="000000"/>
          <w:kern w:val="1"/>
          <w:lang w:bidi="hi-IN"/>
        </w:rPr>
        <w:t xml:space="preserve"> </w:t>
      </w:r>
    </w:p>
    <w:p w:rsidR="00616648" w:rsidRPr="00616648" w:rsidRDefault="00616648" w:rsidP="00616648">
      <w:pPr>
        <w:widowControl w:val="0"/>
        <w:suppressAutoHyphens/>
        <w:autoSpaceDE w:val="0"/>
        <w:autoSpaceDN w:val="0"/>
        <w:adjustRightInd w:val="0"/>
        <w:ind w:right="-1" w:firstLine="708"/>
        <w:jc w:val="both"/>
        <w:rPr>
          <w:color w:val="000000"/>
          <w:kern w:val="1"/>
          <w:lang w:bidi="hi-IN"/>
        </w:rPr>
      </w:pPr>
      <w:r w:rsidRPr="00616648">
        <w:rPr>
          <w:color w:val="000000"/>
          <w:kern w:val="1"/>
          <w:lang w:bidi="hi-IN"/>
        </w:rPr>
        <w:t xml:space="preserve">В течение срока предоставления гарантии, качество товара должно сохранять свои технические и функциональные характеристики (потребительские свойства). </w:t>
      </w:r>
    </w:p>
    <w:p w:rsidR="00616648" w:rsidRPr="00616648" w:rsidRDefault="00616648" w:rsidP="00616648">
      <w:pPr>
        <w:widowControl w:val="0"/>
        <w:suppressAutoHyphens/>
        <w:autoSpaceDE w:val="0"/>
        <w:autoSpaceDN w:val="0"/>
        <w:adjustRightInd w:val="0"/>
        <w:ind w:right="-1" w:firstLine="708"/>
        <w:jc w:val="both"/>
        <w:rPr>
          <w:color w:val="000000"/>
          <w:kern w:val="1"/>
          <w:lang w:bidi="hi-IN"/>
        </w:rPr>
      </w:pPr>
      <w:r w:rsidRPr="00616648">
        <w:rPr>
          <w:color w:val="000000"/>
          <w:kern w:val="1"/>
          <w:lang w:bidi="hi-IN"/>
        </w:rPr>
        <w:t>Гарантия распространяется на весь объем поставленного товара. Выявленные в течение гарантийного срока дефекты устраняются за счет Поставщика. Выявленный некачественный Товар в течение гарантийного срока подлежит замене Поставщиком без дополнительной оплаты со стороны Заказчика в сроки, определенные совместно с Заказчиком. Гарантийный ремонт должен производиться в сервисных центрах на территории г. Санкт-Петербурга.</w:t>
      </w:r>
    </w:p>
    <w:p w:rsidR="00616648" w:rsidRPr="00616648" w:rsidRDefault="00616648" w:rsidP="00616648">
      <w:pPr>
        <w:widowControl w:val="0"/>
        <w:tabs>
          <w:tab w:val="left" w:pos="3660"/>
        </w:tabs>
        <w:suppressAutoHyphens/>
        <w:autoSpaceDE w:val="0"/>
        <w:autoSpaceDN w:val="0"/>
        <w:adjustRightInd w:val="0"/>
        <w:ind w:firstLine="709"/>
        <w:jc w:val="both"/>
        <w:rPr>
          <w:color w:val="000000"/>
          <w:kern w:val="1"/>
          <w:lang w:bidi="hi-IN"/>
        </w:rPr>
      </w:pPr>
      <w:r w:rsidRPr="00616648">
        <w:rPr>
          <w:color w:val="000000"/>
          <w:kern w:val="1"/>
          <w:lang w:bidi="hi-IN"/>
        </w:rPr>
        <w:tab/>
      </w:r>
    </w:p>
    <w:p w:rsidR="00616648" w:rsidRPr="00616648" w:rsidRDefault="00616648" w:rsidP="00616648">
      <w:pPr>
        <w:widowControl w:val="0"/>
        <w:autoSpaceDE w:val="0"/>
        <w:autoSpaceDN w:val="0"/>
        <w:adjustRightInd w:val="0"/>
        <w:rPr>
          <w:b/>
        </w:rPr>
      </w:pPr>
    </w:p>
    <w:p w:rsidR="00616648" w:rsidRPr="00616648" w:rsidRDefault="00616648" w:rsidP="00616648">
      <w:pPr>
        <w:widowControl w:val="0"/>
        <w:tabs>
          <w:tab w:val="left" w:pos="567"/>
          <w:tab w:val="left" w:pos="709"/>
          <w:tab w:val="left" w:pos="1134"/>
        </w:tabs>
        <w:suppressAutoHyphens/>
        <w:autoSpaceDE w:val="0"/>
        <w:autoSpaceDN w:val="0"/>
        <w:adjustRightInd w:val="0"/>
        <w:rPr>
          <w:b/>
          <w:color w:val="000000"/>
          <w:kern w:val="1"/>
          <w:lang w:bidi="hi-IN"/>
        </w:rPr>
      </w:pPr>
      <w:r w:rsidRPr="00616648">
        <w:rPr>
          <w:b/>
          <w:color w:val="000000"/>
          <w:kern w:val="1"/>
          <w:lang w:bidi="hi-IN"/>
        </w:rPr>
        <w:t xml:space="preserve"> начальник отдела СиРЗиС    _______________В.Р. Клоцов</w:t>
      </w:r>
    </w:p>
    <w:p w:rsidR="00616648" w:rsidRPr="00616648" w:rsidRDefault="00616648" w:rsidP="00616648">
      <w:pPr>
        <w:widowControl w:val="0"/>
        <w:tabs>
          <w:tab w:val="left" w:pos="567"/>
          <w:tab w:val="left" w:pos="709"/>
          <w:tab w:val="left" w:pos="1134"/>
        </w:tabs>
        <w:suppressAutoHyphens/>
        <w:autoSpaceDE w:val="0"/>
        <w:autoSpaceDN w:val="0"/>
        <w:adjustRightInd w:val="0"/>
        <w:rPr>
          <w:b/>
          <w:color w:val="000000"/>
          <w:kern w:val="1"/>
          <w:lang w:bidi="hi-IN"/>
        </w:rPr>
      </w:pPr>
      <w:r w:rsidRPr="00616648">
        <w:rPr>
          <w:b/>
          <w:color w:val="000000"/>
          <w:kern w:val="1"/>
          <w:lang w:bidi="hi-IN"/>
        </w:rPr>
        <w:t xml:space="preserve"> </w:t>
      </w:r>
    </w:p>
    <w:p w:rsidR="00616648" w:rsidRPr="00616648" w:rsidRDefault="00616648" w:rsidP="00616648">
      <w:pPr>
        <w:widowControl w:val="0"/>
        <w:tabs>
          <w:tab w:val="left" w:pos="567"/>
          <w:tab w:val="left" w:pos="709"/>
          <w:tab w:val="left" w:pos="1134"/>
        </w:tabs>
        <w:suppressAutoHyphens/>
        <w:autoSpaceDE w:val="0"/>
        <w:autoSpaceDN w:val="0"/>
        <w:adjustRightInd w:val="0"/>
        <w:rPr>
          <w:b/>
          <w:color w:val="000000"/>
          <w:kern w:val="1"/>
          <w:lang w:bidi="hi-IN"/>
        </w:rPr>
      </w:pPr>
      <w:r w:rsidRPr="00616648">
        <w:rPr>
          <w:b/>
          <w:color w:val="000000"/>
          <w:kern w:val="1"/>
          <w:lang w:bidi="hi-IN"/>
        </w:rPr>
        <w:t xml:space="preserve"> инженер- энергетик СиРЗиС  _______________Г.В. Пуртов</w:t>
      </w:r>
    </w:p>
    <w:p w:rsidR="00616648" w:rsidRPr="00616648" w:rsidRDefault="00616648" w:rsidP="00616648">
      <w:pPr>
        <w:widowControl w:val="0"/>
        <w:tabs>
          <w:tab w:val="left" w:pos="567"/>
          <w:tab w:val="left" w:pos="709"/>
          <w:tab w:val="left" w:pos="1134"/>
        </w:tabs>
        <w:suppressAutoHyphens/>
        <w:autoSpaceDE w:val="0"/>
        <w:autoSpaceDN w:val="0"/>
        <w:adjustRightInd w:val="0"/>
        <w:rPr>
          <w:b/>
          <w:color w:val="000000"/>
          <w:kern w:val="1"/>
          <w:lang w:bidi="hi-IN"/>
        </w:rPr>
      </w:pPr>
    </w:p>
    <w:p w:rsidR="00DE678F" w:rsidRDefault="00DE678F"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sectPr w:rsidR="00500FA6" w:rsidSect="00500FA6">
          <w:pgSz w:w="11906" w:h="16838"/>
          <w:pgMar w:top="720" w:right="720" w:bottom="720" w:left="720" w:header="709" w:footer="709" w:gutter="0"/>
          <w:cols w:space="708"/>
          <w:docGrid w:linePitch="360"/>
        </w:sectPr>
      </w:pPr>
    </w:p>
    <w:p w:rsidR="00500FA6" w:rsidRDefault="00500FA6" w:rsidP="00500FA6">
      <w:pPr>
        <w:widowControl w:val="0"/>
        <w:suppressAutoHyphens/>
        <w:autoSpaceDE w:val="0"/>
        <w:autoSpaceDN w:val="0"/>
        <w:adjustRightInd w:val="0"/>
        <w:spacing w:after="120"/>
        <w:jc w:val="center"/>
        <w:rPr>
          <w:rFonts w:ascii="Liberation Serif" w:hAnsi="Liberation Serif"/>
          <w:b/>
          <w:color w:val="000000"/>
          <w:kern w:val="1"/>
          <w:lang w:bidi="hi-IN"/>
        </w:rPr>
      </w:pPr>
      <w:r>
        <w:rPr>
          <w:rFonts w:ascii="Liberation Serif" w:hAnsi="Liberation Serif"/>
          <w:b/>
          <w:color w:val="000000"/>
          <w:kern w:val="1"/>
          <w:lang w:bidi="hi-IN"/>
        </w:rPr>
        <w:lastRenderedPageBreak/>
        <w:t>Требования к товару</w:t>
      </w:r>
    </w:p>
    <w:p w:rsidR="00500FA6"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tbl>
      <w:tblPr>
        <w:tblStyle w:val="a3"/>
        <w:tblW w:w="15446" w:type="dxa"/>
        <w:tblLayout w:type="fixed"/>
        <w:tblLook w:val="04A0" w:firstRow="1" w:lastRow="0" w:firstColumn="1" w:lastColumn="0" w:noHBand="0" w:noVBand="1"/>
      </w:tblPr>
      <w:tblGrid>
        <w:gridCol w:w="474"/>
        <w:gridCol w:w="1421"/>
        <w:gridCol w:w="1110"/>
        <w:gridCol w:w="1110"/>
        <w:gridCol w:w="1056"/>
        <w:gridCol w:w="1542"/>
        <w:gridCol w:w="1758"/>
        <w:gridCol w:w="1163"/>
        <w:gridCol w:w="1542"/>
        <w:gridCol w:w="4270"/>
      </w:tblGrid>
      <w:tr w:rsidR="00500FA6" w:rsidRPr="004422A8" w:rsidTr="004A1AC7">
        <w:trPr>
          <w:trHeight w:val="300"/>
        </w:trPr>
        <w:tc>
          <w:tcPr>
            <w:tcW w:w="474" w:type="dxa"/>
            <w:vMerge w:val="restart"/>
            <w:hideMark/>
          </w:tcPr>
          <w:p w:rsidR="00500FA6" w:rsidRPr="004422A8" w:rsidRDefault="00500FA6" w:rsidP="004A1AC7">
            <w:pPr>
              <w:jc w:val="center"/>
              <w:rPr>
                <w:b/>
                <w:bCs/>
                <w:sz w:val="18"/>
                <w:szCs w:val="18"/>
              </w:rPr>
            </w:pPr>
            <w:r w:rsidRPr="004422A8">
              <w:rPr>
                <w:b/>
                <w:bCs/>
                <w:sz w:val="18"/>
                <w:szCs w:val="18"/>
              </w:rPr>
              <w:t>№ п/п</w:t>
            </w:r>
          </w:p>
        </w:tc>
        <w:tc>
          <w:tcPr>
            <w:tcW w:w="1421" w:type="dxa"/>
            <w:vMerge w:val="restart"/>
            <w:hideMark/>
          </w:tcPr>
          <w:p w:rsidR="00500FA6" w:rsidRPr="004422A8" w:rsidRDefault="00500FA6" w:rsidP="004A1AC7">
            <w:pPr>
              <w:jc w:val="center"/>
              <w:rPr>
                <w:b/>
                <w:bCs/>
                <w:sz w:val="18"/>
                <w:szCs w:val="18"/>
              </w:rPr>
            </w:pPr>
            <w:r w:rsidRPr="004422A8">
              <w:rPr>
                <w:b/>
                <w:bCs/>
                <w:sz w:val="18"/>
                <w:szCs w:val="18"/>
              </w:rPr>
              <w:t xml:space="preserve">Наименование позиции </w:t>
            </w:r>
          </w:p>
        </w:tc>
        <w:tc>
          <w:tcPr>
            <w:tcW w:w="1110" w:type="dxa"/>
            <w:vMerge w:val="restart"/>
            <w:hideMark/>
          </w:tcPr>
          <w:p w:rsidR="00500FA6" w:rsidRPr="004422A8" w:rsidRDefault="00500FA6" w:rsidP="004A1AC7">
            <w:pPr>
              <w:jc w:val="center"/>
              <w:rPr>
                <w:b/>
                <w:bCs/>
                <w:sz w:val="18"/>
                <w:szCs w:val="18"/>
              </w:rPr>
            </w:pPr>
            <w:r w:rsidRPr="004422A8">
              <w:rPr>
                <w:b/>
                <w:bCs/>
                <w:sz w:val="18"/>
                <w:szCs w:val="18"/>
              </w:rPr>
              <w:t>КТРУ</w:t>
            </w:r>
          </w:p>
        </w:tc>
        <w:tc>
          <w:tcPr>
            <w:tcW w:w="1110" w:type="dxa"/>
            <w:vMerge w:val="restart"/>
            <w:hideMark/>
          </w:tcPr>
          <w:p w:rsidR="00500FA6" w:rsidRPr="004422A8" w:rsidRDefault="00500FA6" w:rsidP="004A1AC7">
            <w:pPr>
              <w:jc w:val="center"/>
              <w:rPr>
                <w:b/>
                <w:bCs/>
                <w:sz w:val="18"/>
                <w:szCs w:val="18"/>
              </w:rPr>
            </w:pPr>
            <w:r w:rsidRPr="004422A8">
              <w:rPr>
                <w:b/>
                <w:bCs/>
                <w:sz w:val="18"/>
                <w:szCs w:val="18"/>
              </w:rPr>
              <w:t>ККН</w:t>
            </w:r>
          </w:p>
        </w:tc>
        <w:tc>
          <w:tcPr>
            <w:tcW w:w="1056" w:type="dxa"/>
            <w:vMerge w:val="restart"/>
            <w:hideMark/>
          </w:tcPr>
          <w:p w:rsidR="00500FA6" w:rsidRPr="004422A8" w:rsidRDefault="00500FA6" w:rsidP="004A1AC7">
            <w:pPr>
              <w:jc w:val="center"/>
              <w:rPr>
                <w:b/>
                <w:bCs/>
                <w:sz w:val="18"/>
                <w:szCs w:val="18"/>
              </w:rPr>
            </w:pPr>
            <w:r w:rsidRPr="004422A8">
              <w:rPr>
                <w:b/>
                <w:bCs/>
                <w:sz w:val="18"/>
                <w:szCs w:val="18"/>
              </w:rPr>
              <w:t>ОКПД2</w:t>
            </w:r>
          </w:p>
        </w:tc>
        <w:tc>
          <w:tcPr>
            <w:tcW w:w="10275" w:type="dxa"/>
            <w:gridSpan w:val="5"/>
            <w:noWrap/>
            <w:hideMark/>
          </w:tcPr>
          <w:p w:rsidR="00500FA6" w:rsidRPr="004422A8" w:rsidRDefault="00500FA6" w:rsidP="004A1AC7">
            <w:pPr>
              <w:jc w:val="center"/>
              <w:rPr>
                <w:b/>
                <w:bCs/>
                <w:sz w:val="18"/>
                <w:szCs w:val="18"/>
              </w:rPr>
            </w:pPr>
            <w:r w:rsidRPr="004422A8">
              <w:rPr>
                <w:b/>
                <w:bCs/>
                <w:sz w:val="18"/>
                <w:szCs w:val="18"/>
              </w:rPr>
              <w:t> </w:t>
            </w:r>
          </w:p>
        </w:tc>
      </w:tr>
      <w:tr w:rsidR="00500FA6" w:rsidRPr="004422A8" w:rsidTr="004A1AC7">
        <w:trPr>
          <w:trHeight w:val="552"/>
        </w:trPr>
        <w:tc>
          <w:tcPr>
            <w:tcW w:w="474" w:type="dxa"/>
            <w:vMerge/>
            <w:hideMark/>
          </w:tcPr>
          <w:p w:rsidR="00500FA6" w:rsidRPr="004422A8" w:rsidRDefault="00500FA6" w:rsidP="004A1AC7">
            <w:pPr>
              <w:jc w:val="center"/>
              <w:rPr>
                <w:b/>
                <w:bCs/>
                <w:sz w:val="18"/>
                <w:szCs w:val="18"/>
              </w:rPr>
            </w:pPr>
          </w:p>
        </w:tc>
        <w:tc>
          <w:tcPr>
            <w:tcW w:w="1421" w:type="dxa"/>
            <w:vMerge/>
            <w:hideMark/>
          </w:tcPr>
          <w:p w:rsidR="00500FA6" w:rsidRPr="004422A8" w:rsidRDefault="00500FA6" w:rsidP="004A1AC7">
            <w:pPr>
              <w:jc w:val="center"/>
              <w:rPr>
                <w:b/>
                <w:bCs/>
                <w:sz w:val="18"/>
                <w:szCs w:val="18"/>
              </w:rPr>
            </w:pPr>
          </w:p>
        </w:tc>
        <w:tc>
          <w:tcPr>
            <w:tcW w:w="1110" w:type="dxa"/>
            <w:vMerge/>
            <w:hideMark/>
          </w:tcPr>
          <w:p w:rsidR="00500FA6" w:rsidRPr="004422A8" w:rsidRDefault="00500FA6" w:rsidP="004A1AC7">
            <w:pPr>
              <w:jc w:val="center"/>
              <w:rPr>
                <w:b/>
                <w:bCs/>
                <w:sz w:val="18"/>
                <w:szCs w:val="18"/>
              </w:rPr>
            </w:pPr>
          </w:p>
        </w:tc>
        <w:tc>
          <w:tcPr>
            <w:tcW w:w="1110" w:type="dxa"/>
            <w:vMerge/>
            <w:hideMark/>
          </w:tcPr>
          <w:p w:rsidR="00500FA6" w:rsidRPr="004422A8" w:rsidRDefault="00500FA6" w:rsidP="004A1AC7">
            <w:pPr>
              <w:jc w:val="center"/>
              <w:rPr>
                <w:b/>
                <w:bCs/>
                <w:sz w:val="18"/>
                <w:szCs w:val="18"/>
              </w:rPr>
            </w:pPr>
          </w:p>
        </w:tc>
        <w:tc>
          <w:tcPr>
            <w:tcW w:w="1056" w:type="dxa"/>
            <w:vMerge/>
            <w:hideMark/>
          </w:tcPr>
          <w:p w:rsidR="00500FA6" w:rsidRPr="004422A8" w:rsidRDefault="00500FA6" w:rsidP="004A1AC7">
            <w:pPr>
              <w:jc w:val="center"/>
              <w:rPr>
                <w:b/>
                <w:bCs/>
                <w:sz w:val="18"/>
                <w:szCs w:val="18"/>
              </w:rPr>
            </w:pPr>
          </w:p>
        </w:tc>
        <w:tc>
          <w:tcPr>
            <w:tcW w:w="1542" w:type="dxa"/>
            <w:hideMark/>
          </w:tcPr>
          <w:p w:rsidR="00500FA6" w:rsidRPr="004422A8" w:rsidRDefault="00500FA6" w:rsidP="004A1AC7">
            <w:pPr>
              <w:jc w:val="center"/>
              <w:rPr>
                <w:b/>
                <w:bCs/>
                <w:sz w:val="18"/>
                <w:szCs w:val="18"/>
              </w:rPr>
            </w:pPr>
            <w:r w:rsidRPr="004422A8">
              <w:rPr>
                <w:b/>
                <w:bCs/>
                <w:sz w:val="18"/>
                <w:szCs w:val="18"/>
              </w:rPr>
              <w:t>Наименование характеристики</w:t>
            </w:r>
          </w:p>
        </w:tc>
        <w:tc>
          <w:tcPr>
            <w:tcW w:w="1758" w:type="dxa"/>
            <w:hideMark/>
          </w:tcPr>
          <w:p w:rsidR="00500FA6" w:rsidRPr="004422A8" w:rsidRDefault="00500FA6" w:rsidP="004A1AC7">
            <w:pPr>
              <w:jc w:val="center"/>
              <w:rPr>
                <w:b/>
                <w:bCs/>
                <w:sz w:val="18"/>
                <w:szCs w:val="18"/>
              </w:rPr>
            </w:pPr>
            <w:r w:rsidRPr="004422A8">
              <w:rPr>
                <w:b/>
                <w:bCs/>
                <w:sz w:val="18"/>
                <w:szCs w:val="18"/>
              </w:rPr>
              <w:t>Значение характеристики</w:t>
            </w:r>
          </w:p>
        </w:tc>
        <w:tc>
          <w:tcPr>
            <w:tcW w:w="1163" w:type="dxa"/>
            <w:hideMark/>
          </w:tcPr>
          <w:p w:rsidR="00500FA6" w:rsidRPr="004422A8" w:rsidRDefault="00500FA6" w:rsidP="004A1AC7">
            <w:pPr>
              <w:jc w:val="center"/>
              <w:rPr>
                <w:b/>
                <w:bCs/>
                <w:sz w:val="18"/>
                <w:szCs w:val="18"/>
              </w:rPr>
            </w:pPr>
            <w:r w:rsidRPr="004422A8">
              <w:rPr>
                <w:b/>
                <w:bCs/>
                <w:sz w:val="18"/>
                <w:szCs w:val="18"/>
              </w:rPr>
              <w:t>Единица измерения</w:t>
            </w:r>
          </w:p>
        </w:tc>
        <w:tc>
          <w:tcPr>
            <w:tcW w:w="1542" w:type="dxa"/>
            <w:hideMark/>
          </w:tcPr>
          <w:p w:rsidR="00500FA6" w:rsidRPr="004422A8" w:rsidRDefault="00500FA6" w:rsidP="004A1AC7">
            <w:pPr>
              <w:jc w:val="center"/>
              <w:rPr>
                <w:b/>
                <w:bCs/>
                <w:sz w:val="18"/>
                <w:szCs w:val="18"/>
              </w:rPr>
            </w:pPr>
            <w:r w:rsidRPr="004422A8">
              <w:rPr>
                <w:b/>
                <w:bCs/>
                <w:sz w:val="18"/>
                <w:szCs w:val="18"/>
              </w:rPr>
              <w:t xml:space="preserve">Тип характеристики </w:t>
            </w:r>
          </w:p>
        </w:tc>
        <w:tc>
          <w:tcPr>
            <w:tcW w:w="4270" w:type="dxa"/>
            <w:hideMark/>
          </w:tcPr>
          <w:p w:rsidR="00500FA6" w:rsidRPr="004422A8" w:rsidRDefault="00500FA6" w:rsidP="004A1AC7">
            <w:pPr>
              <w:jc w:val="center"/>
              <w:rPr>
                <w:b/>
                <w:bCs/>
                <w:sz w:val="18"/>
                <w:szCs w:val="18"/>
              </w:rPr>
            </w:pPr>
            <w:r w:rsidRPr="004422A8">
              <w:rPr>
                <w:b/>
                <w:bCs/>
                <w:sz w:val="18"/>
                <w:szCs w:val="18"/>
              </w:rPr>
              <w:t>Инструкция по заполнению</w:t>
            </w:r>
          </w:p>
        </w:tc>
      </w:tr>
      <w:tr w:rsidR="00500FA6" w:rsidRPr="004422A8" w:rsidTr="00500FA6">
        <w:trPr>
          <w:trHeight w:val="729"/>
        </w:trPr>
        <w:tc>
          <w:tcPr>
            <w:tcW w:w="474" w:type="dxa"/>
            <w:vMerge w:val="restart"/>
            <w:hideMark/>
          </w:tcPr>
          <w:p w:rsidR="00500FA6" w:rsidRPr="004422A8" w:rsidRDefault="00500FA6" w:rsidP="004A1AC7">
            <w:pPr>
              <w:jc w:val="center"/>
              <w:rPr>
                <w:sz w:val="16"/>
                <w:szCs w:val="16"/>
              </w:rPr>
            </w:pPr>
            <w:r w:rsidRPr="004422A8">
              <w:rPr>
                <w:sz w:val="16"/>
                <w:szCs w:val="16"/>
              </w:rPr>
              <w:t>1</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tc>
        <w:tc>
          <w:tcPr>
            <w:tcW w:w="1421" w:type="dxa"/>
            <w:vMerge w:val="restart"/>
            <w:hideMark/>
          </w:tcPr>
          <w:p w:rsidR="00500FA6" w:rsidRPr="004422A8" w:rsidRDefault="00500FA6" w:rsidP="004A1AC7">
            <w:pPr>
              <w:jc w:val="center"/>
              <w:rPr>
                <w:sz w:val="16"/>
                <w:szCs w:val="16"/>
              </w:rPr>
            </w:pPr>
            <w:r w:rsidRPr="004422A8">
              <w:rPr>
                <w:sz w:val="16"/>
                <w:szCs w:val="16"/>
              </w:rPr>
              <w:t xml:space="preserve">Кабель силовой с пластмассовой изоляцией низкого напряжения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tc>
        <w:tc>
          <w:tcPr>
            <w:tcW w:w="1110" w:type="dxa"/>
            <w:vMerge w:val="restart"/>
            <w:hideMark/>
          </w:tcPr>
          <w:p w:rsidR="00500FA6" w:rsidRPr="004422A8" w:rsidRDefault="00500FA6" w:rsidP="004A1AC7">
            <w:pPr>
              <w:jc w:val="center"/>
              <w:rPr>
                <w:sz w:val="16"/>
                <w:szCs w:val="16"/>
              </w:rPr>
            </w:pPr>
            <w:r w:rsidRPr="004422A8">
              <w:rPr>
                <w:sz w:val="16"/>
                <w:szCs w:val="16"/>
              </w:rPr>
              <w:t>27.32.13.111-00000003</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tc>
        <w:tc>
          <w:tcPr>
            <w:tcW w:w="1110" w:type="dxa"/>
            <w:vMerge w:val="restart"/>
            <w:hideMark/>
          </w:tcPr>
          <w:p w:rsidR="00500FA6" w:rsidRPr="004422A8" w:rsidRDefault="00500FA6" w:rsidP="004A1AC7">
            <w:pPr>
              <w:jc w:val="center"/>
              <w:rPr>
                <w:sz w:val="16"/>
                <w:szCs w:val="16"/>
              </w:rPr>
            </w:pPr>
            <w:r w:rsidRPr="004422A8">
              <w:rPr>
                <w:sz w:val="16"/>
                <w:szCs w:val="16"/>
              </w:rPr>
              <w:t>27.32.13.111-009</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tc>
        <w:tc>
          <w:tcPr>
            <w:tcW w:w="1056" w:type="dxa"/>
            <w:vMerge w:val="restart"/>
            <w:hideMark/>
          </w:tcPr>
          <w:p w:rsidR="00500FA6" w:rsidRPr="004422A8" w:rsidRDefault="00500FA6" w:rsidP="004A1AC7">
            <w:pPr>
              <w:jc w:val="center"/>
              <w:rPr>
                <w:sz w:val="16"/>
                <w:szCs w:val="16"/>
              </w:rPr>
            </w:pPr>
            <w:r w:rsidRPr="004422A8">
              <w:rPr>
                <w:sz w:val="16"/>
                <w:szCs w:val="16"/>
              </w:rPr>
              <w:t>27.32.13.111</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Материал токопроводящих жил</w:t>
            </w:r>
          </w:p>
        </w:tc>
        <w:tc>
          <w:tcPr>
            <w:tcW w:w="1758" w:type="dxa"/>
            <w:hideMark/>
          </w:tcPr>
          <w:p w:rsidR="00500FA6" w:rsidRPr="004422A8" w:rsidRDefault="00500FA6" w:rsidP="004A1AC7">
            <w:pPr>
              <w:jc w:val="center"/>
              <w:rPr>
                <w:sz w:val="16"/>
                <w:szCs w:val="16"/>
              </w:rPr>
            </w:pPr>
            <w:r w:rsidRPr="004422A8">
              <w:rPr>
                <w:sz w:val="16"/>
                <w:szCs w:val="16"/>
              </w:rPr>
              <w:t>Медные токопроводящие жилы</w:t>
            </w:r>
          </w:p>
        </w:tc>
        <w:tc>
          <w:tcPr>
            <w:tcW w:w="1163" w:type="dxa"/>
            <w:hideMark/>
          </w:tcPr>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Качественная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574"/>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Номинальное переменное напряжение</w:t>
            </w:r>
          </w:p>
        </w:tc>
        <w:tc>
          <w:tcPr>
            <w:tcW w:w="1758" w:type="dxa"/>
            <w:hideMark/>
          </w:tcPr>
          <w:p w:rsidR="00500FA6" w:rsidRPr="004422A8" w:rsidRDefault="00500FA6" w:rsidP="004A1AC7">
            <w:pPr>
              <w:jc w:val="center"/>
              <w:rPr>
                <w:sz w:val="16"/>
                <w:szCs w:val="16"/>
              </w:rPr>
            </w:pPr>
            <w:r w:rsidRPr="004422A8">
              <w:rPr>
                <w:sz w:val="16"/>
                <w:szCs w:val="16"/>
              </w:rPr>
              <w:t>0,66</w:t>
            </w:r>
          </w:p>
        </w:tc>
        <w:tc>
          <w:tcPr>
            <w:tcW w:w="1163" w:type="dxa"/>
            <w:hideMark/>
          </w:tcPr>
          <w:p w:rsidR="00500FA6" w:rsidRPr="004422A8" w:rsidRDefault="00500FA6" w:rsidP="004A1AC7">
            <w:pPr>
              <w:jc w:val="center"/>
              <w:rPr>
                <w:sz w:val="16"/>
                <w:szCs w:val="16"/>
              </w:rPr>
            </w:pPr>
            <w:r w:rsidRPr="004422A8">
              <w:rPr>
                <w:sz w:val="16"/>
                <w:szCs w:val="16"/>
              </w:rPr>
              <w:t>кВ (Киловольт)</w:t>
            </w:r>
          </w:p>
        </w:tc>
        <w:tc>
          <w:tcPr>
            <w:tcW w:w="1542" w:type="dxa"/>
            <w:hideMark/>
          </w:tcPr>
          <w:p w:rsidR="00500FA6" w:rsidRPr="004422A8" w:rsidRDefault="00500FA6" w:rsidP="004A1AC7">
            <w:pPr>
              <w:jc w:val="center"/>
              <w:rPr>
                <w:sz w:val="16"/>
                <w:szCs w:val="16"/>
              </w:rPr>
            </w:pPr>
            <w:r w:rsidRPr="004422A8">
              <w:rPr>
                <w:sz w:val="16"/>
                <w:szCs w:val="16"/>
              </w:rPr>
              <w:t>Количественная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129"/>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Класс пожарной опасности</w:t>
            </w:r>
          </w:p>
        </w:tc>
        <w:tc>
          <w:tcPr>
            <w:tcW w:w="1758" w:type="dxa"/>
            <w:hideMark/>
          </w:tcPr>
          <w:p w:rsidR="00500FA6" w:rsidRPr="004422A8" w:rsidRDefault="00500FA6" w:rsidP="004A1AC7">
            <w:pPr>
              <w:jc w:val="center"/>
              <w:rPr>
                <w:sz w:val="16"/>
                <w:szCs w:val="16"/>
              </w:rPr>
            </w:pPr>
            <w:r w:rsidRPr="004422A8">
              <w:rPr>
                <w:sz w:val="16"/>
                <w:szCs w:val="16"/>
              </w:rPr>
              <w:t>О1.8.2.5.4</w:t>
            </w:r>
          </w:p>
        </w:tc>
        <w:tc>
          <w:tcPr>
            <w:tcW w:w="1163" w:type="dxa"/>
            <w:hideMark/>
          </w:tcPr>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Качественная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1154"/>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Материал наружной оболочки (при отсутствии брони)</w:t>
            </w:r>
          </w:p>
        </w:tc>
        <w:tc>
          <w:tcPr>
            <w:tcW w:w="1758" w:type="dxa"/>
            <w:hideMark/>
          </w:tcPr>
          <w:p w:rsidR="00500FA6" w:rsidRPr="004422A8" w:rsidRDefault="00500FA6" w:rsidP="004A1AC7">
            <w:pPr>
              <w:jc w:val="center"/>
              <w:rPr>
                <w:sz w:val="16"/>
                <w:szCs w:val="16"/>
              </w:rPr>
            </w:pPr>
            <w:r w:rsidRPr="004422A8">
              <w:rPr>
                <w:sz w:val="16"/>
                <w:szCs w:val="16"/>
              </w:rPr>
              <w:t>Из поливинилхлоридного пластиката, в том числе пониженной горючести или пониженной пожарной опасности</w:t>
            </w:r>
          </w:p>
        </w:tc>
        <w:tc>
          <w:tcPr>
            <w:tcW w:w="1163" w:type="dxa"/>
            <w:hideMark/>
          </w:tcPr>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Качественная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564"/>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Конструктивное исполнение токопроводящих жил(ы)</w:t>
            </w:r>
          </w:p>
        </w:tc>
        <w:tc>
          <w:tcPr>
            <w:tcW w:w="1758" w:type="dxa"/>
            <w:hideMark/>
          </w:tcPr>
          <w:p w:rsidR="00500FA6" w:rsidRPr="004422A8" w:rsidRDefault="00500FA6" w:rsidP="004A1AC7">
            <w:pPr>
              <w:jc w:val="center"/>
              <w:rPr>
                <w:sz w:val="16"/>
                <w:szCs w:val="16"/>
              </w:rPr>
            </w:pPr>
            <w:r w:rsidRPr="004422A8">
              <w:rPr>
                <w:sz w:val="16"/>
                <w:szCs w:val="16"/>
              </w:rPr>
              <w:t>ок-однопроволочная круглая</w:t>
            </w:r>
          </w:p>
        </w:tc>
        <w:tc>
          <w:tcPr>
            <w:tcW w:w="1163" w:type="dxa"/>
            <w:hideMark/>
          </w:tcPr>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Качественная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70"/>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Материал изоляции токопроводящих жил</w:t>
            </w:r>
          </w:p>
        </w:tc>
        <w:tc>
          <w:tcPr>
            <w:tcW w:w="1758" w:type="dxa"/>
            <w:hideMark/>
          </w:tcPr>
          <w:p w:rsidR="00500FA6" w:rsidRPr="004422A8" w:rsidRDefault="00500FA6" w:rsidP="004A1AC7">
            <w:pPr>
              <w:jc w:val="center"/>
              <w:rPr>
                <w:sz w:val="16"/>
                <w:szCs w:val="16"/>
              </w:rPr>
            </w:pPr>
            <w:r w:rsidRPr="004422A8">
              <w:rPr>
                <w:sz w:val="16"/>
                <w:szCs w:val="16"/>
              </w:rPr>
              <w:t>Изоляция из поливинилхлоридного пластиката, в том числе пониженной пожарной опасности (В)</w:t>
            </w:r>
          </w:p>
        </w:tc>
        <w:tc>
          <w:tcPr>
            <w:tcW w:w="1163" w:type="dxa"/>
            <w:hideMark/>
          </w:tcPr>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Качественная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70"/>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Наличие брони</w:t>
            </w:r>
          </w:p>
        </w:tc>
        <w:tc>
          <w:tcPr>
            <w:tcW w:w="1758" w:type="dxa"/>
            <w:hideMark/>
          </w:tcPr>
          <w:p w:rsidR="00500FA6" w:rsidRPr="004422A8" w:rsidRDefault="00500FA6" w:rsidP="004A1AC7">
            <w:pPr>
              <w:jc w:val="center"/>
              <w:rPr>
                <w:sz w:val="16"/>
                <w:szCs w:val="16"/>
              </w:rPr>
            </w:pPr>
            <w:r w:rsidRPr="004422A8">
              <w:rPr>
                <w:sz w:val="16"/>
                <w:szCs w:val="16"/>
              </w:rPr>
              <w:t>Небронированный (Г)</w:t>
            </w:r>
          </w:p>
        </w:tc>
        <w:tc>
          <w:tcPr>
            <w:tcW w:w="1163" w:type="dxa"/>
            <w:hideMark/>
          </w:tcPr>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Качественная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70"/>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Наличие металлического экрана</w:t>
            </w:r>
          </w:p>
        </w:tc>
        <w:tc>
          <w:tcPr>
            <w:tcW w:w="1758" w:type="dxa"/>
            <w:hideMark/>
          </w:tcPr>
          <w:p w:rsidR="00500FA6" w:rsidRPr="004422A8" w:rsidRDefault="00500FA6" w:rsidP="004A1AC7">
            <w:pPr>
              <w:jc w:val="center"/>
              <w:rPr>
                <w:sz w:val="16"/>
                <w:szCs w:val="16"/>
              </w:rPr>
            </w:pPr>
            <w:r w:rsidRPr="004422A8">
              <w:rPr>
                <w:sz w:val="16"/>
                <w:szCs w:val="16"/>
              </w:rPr>
              <w:t>Без экрана</w:t>
            </w:r>
          </w:p>
        </w:tc>
        <w:tc>
          <w:tcPr>
            <w:tcW w:w="1163" w:type="dxa"/>
            <w:hideMark/>
          </w:tcPr>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Качественная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70"/>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Номинальное сечение токопроводящих жил</w:t>
            </w:r>
          </w:p>
        </w:tc>
        <w:tc>
          <w:tcPr>
            <w:tcW w:w="1758" w:type="dxa"/>
            <w:hideMark/>
          </w:tcPr>
          <w:p w:rsidR="00500FA6" w:rsidRPr="004422A8" w:rsidRDefault="00500FA6" w:rsidP="004A1AC7">
            <w:pPr>
              <w:jc w:val="center"/>
              <w:rPr>
                <w:sz w:val="16"/>
                <w:szCs w:val="16"/>
              </w:rPr>
            </w:pPr>
            <w:r w:rsidRPr="004422A8">
              <w:rPr>
                <w:sz w:val="16"/>
                <w:szCs w:val="16"/>
              </w:rPr>
              <w:t>1,5</w:t>
            </w:r>
          </w:p>
        </w:tc>
        <w:tc>
          <w:tcPr>
            <w:tcW w:w="1163" w:type="dxa"/>
            <w:hideMark/>
          </w:tcPr>
          <w:p w:rsidR="00500FA6" w:rsidRPr="004422A8" w:rsidRDefault="00500FA6" w:rsidP="004A1AC7">
            <w:pPr>
              <w:jc w:val="center"/>
              <w:rPr>
                <w:sz w:val="16"/>
                <w:szCs w:val="16"/>
              </w:rPr>
            </w:pPr>
            <w:r w:rsidRPr="004422A8">
              <w:rPr>
                <w:sz w:val="16"/>
                <w:szCs w:val="16"/>
              </w:rPr>
              <w:t>мм[2*] (Квадратный миллиметр)</w:t>
            </w:r>
          </w:p>
        </w:tc>
        <w:tc>
          <w:tcPr>
            <w:tcW w:w="1542" w:type="dxa"/>
            <w:hideMark/>
          </w:tcPr>
          <w:p w:rsidR="00500FA6" w:rsidRPr="004422A8" w:rsidRDefault="00500FA6" w:rsidP="004A1AC7">
            <w:pPr>
              <w:jc w:val="center"/>
              <w:rPr>
                <w:sz w:val="16"/>
                <w:szCs w:val="16"/>
              </w:rPr>
            </w:pPr>
            <w:r w:rsidRPr="004422A8">
              <w:rPr>
                <w:sz w:val="16"/>
                <w:szCs w:val="16"/>
              </w:rPr>
              <w:t>Количественная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70"/>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Форма поперечного сечения кабеля</w:t>
            </w:r>
          </w:p>
        </w:tc>
        <w:tc>
          <w:tcPr>
            <w:tcW w:w="1758" w:type="dxa"/>
            <w:hideMark/>
          </w:tcPr>
          <w:p w:rsidR="00500FA6" w:rsidRPr="004422A8" w:rsidRDefault="00500FA6" w:rsidP="004A1AC7">
            <w:pPr>
              <w:jc w:val="center"/>
              <w:rPr>
                <w:sz w:val="16"/>
                <w:szCs w:val="16"/>
              </w:rPr>
            </w:pPr>
            <w:r w:rsidRPr="004422A8">
              <w:rPr>
                <w:sz w:val="16"/>
                <w:szCs w:val="16"/>
              </w:rPr>
              <w:t>Плоская (П)</w:t>
            </w:r>
          </w:p>
        </w:tc>
        <w:tc>
          <w:tcPr>
            <w:tcW w:w="1163" w:type="dxa"/>
            <w:hideMark/>
          </w:tcPr>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Качественная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70"/>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Число токопроводящих жил</w:t>
            </w:r>
          </w:p>
        </w:tc>
        <w:tc>
          <w:tcPr>
            <w:tcW w:w="1758" w:type="dxa"/>
            <w:hideMark/>
          </w:tcPr>
          <w:p w:rsidR="00500FA6" w:rsidRPr="004422A8" w:rsidRDefault="00500FA6" w:rsidP="004A1AC7">
            <w:pPr>
              <w:jc w:val="center"/>
              <w:rPr>
                <w:sz w:val="16"/>
                <w:szCs w:val="16"/>
              </w:rPr>
            </w:pPr>
            <w:r w:rsidRPr="004422A8">
              <w:rPr>
                <w:sz w:val="16"/>
                <w:szCs w:val="16"/>
              </w:rPr>
              <w:t>2</w:t>
            </w:r>
          </w:p>
        </w:tc>
        <w:tc>
          <w:tcPr>
            <w:tcW w:w="1163" w:type="dxa"/>
            <w:hideMark/>
          </w:tcPr>
          <w:p w:rsidR="00500FA6" w:rsidRPr="004422A8" w:rsidRDefault="00500FA6" w:rsidP="004A1AC7">
            <w:pPr>
              <w:jc w:val="center"/>
              <w:rPr>
                <w:sz w:val="16"/>
                <w:szCs w:val="16"/>
              </w:rPr>
            </w:pPr>
            <w:r w:rsidRPr="004422A8">
              <w:rPr>
                <w:sz w:val="16"/>
                <w:szCs w:val="16"/>
              </w:rPr>
              <w:t>шт (Штука)</w:t>
            </w:r>
          </w:p>
        </w:tc>
        <w:tc>
          <w:tcPr>
            <w:tcW w:w="1542" w:type="dxa"/>
            <w:hideMark/>
          </w:tcPr>
          <w:p w:rsidR="00500FA6" w:rsidRPr="004422A8" w:rsidRDefault="00500FA6" w:rsidP="004A1AC7">
            <w:pPr>
              <w:jc w:val="center"/>
              <w:rPr>
                <w:sz w:val="16"/>
                <w:szCs w:val="16"/>
              </w:rPr>
            </w:pPr>
            <w:r w:rsidRPr="004422A8">
              <w:rPr>
                <w:sz w:val="16"/>
                <w:szCs w:val="16"/>
              </w:rPr>
              <w:t>Количественная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r w:rsidR="00500FA6" w:rsidRPr="004422A8" w:rsidTr="004A1AC7">
        <w:trPr>
          <w:trHeight w:val="70"/>
        </w:trPr>
        <w:tc>
          <w:tcPr>
            <w:tcW w:w="474" w:type="dxa"/>
            <w:vMerge/>
            <w:hideMark/>
          </w:tcPr>
          <w:p w:rsidR="00500FA6" w:rsidRPr="004422A8" w:rsidRDefault="00500FA6" w:rsidP="004A1AC7">
            <w:pPr>
              <w:jc w:val="center"/>
              <w:rPr>
                <w:sz w:val="16"/>
                <w:szCs w:val="16"/>
              </w:rPr>
            </w:pPr>
          </w:p>
        </w:tc>
        <w:tc>
          <w:tcPr>
            <w:tcW w:w="1421"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110" w:type="dxa"/>
            <w:vMerge/>
            <w:hideMark/>
          </w:tcPr>
          <w:p w:rsidR="00500FA6" w:rsidRPr="004422A8" w:rsidRDefault="00500FA6" w:rsidP="004A1AC7">
            <w:pPr>
              <w:jc w:val="center"/>
              <w:rPr>
                <w:sz w:val="16"/>
                <w:szCs w:val="16"/>
              </w:rPr>
            </w:pPr>
          </w:p>
        </w:tc>
        <w:tc>
          <w:tcPr>
            <w:tcW w:w="1056" w:type="dxa"/>
            <w:vMerge/>
            <w:hideMark/>
          </w:tcPr>
          <w:p w:rsidR="00500FA6" w:rsidRPr="004422A8" w:rsidRDefault="00500FA6" w:rsidP="004A1AC7">
            <w:pPr>
              <w:jc w:val="center"/>
              <w:rPr>
                <w:sz w:val="16"/>
                <w:szCs w:val="16"/>
              </w:rPr>
            </w:pPr>
          </w:p>
        </w:tc>
        <w:tc>
          <w:tcPr>
            <w:tcW w:w="1542" w:type="dxa"/>
            <w:hideMark/>
          </w:tcPr>
          <w:p w:rsidR="00500FA6" w:rsidRPr="004422A8" w:rsidRDefault="00500FA6" w:rsidP="004A1AC7">
            <w:pPr>
              <w:jc w:val="center"/>
              <w:rPr>
                <w:sz w:val="16"/>
                <w:szCs w:val="16"/>
              </w:rPr>
            </w:pPr>
            <w:r w:rsidRPr="004422A8">
              <w:rPr>
                <w:sz w:val="16"/>
                <w:szCs w:val="16"/>
              </w:rPr>
              <w:t>Соответствие нормативно-технической документации</w:t>
            </w:r>
          </w:p>
        </w:tc>
        <w:tc>
          <w:tcPr>
            <w:tcW w:w="1758" w:type="dxa"/>
            <w:hideMark/>
          </w:tcPr>
          <w:p w:rsidR="00500FA6" w:rsidRPr="004422A8" w:rsidRDefault="00500FA6" w:rsidP="004A1AC7">
            <w:pPr>
              <w:jc w:val="center"/>
              <w:rPr>
                <w:sz w:val="16"/>
                <w:szCs w:val="16"/>
              </w:rPr>
            </w:pPr>
            <w:r w:rsidRPr="004422A8">
              <w:rPr>
                <w:sz w:val="16"/>
                <w:szCs w:val="16"/>
              </w:rPr>
              <w:t>ГОСТ 31996-2012</w:t>
            </w:r>
          </w:p>
        </w:tc>
        <w:tc>
          <w:tcPr>
            <w:tcW w:w="1163" w:type="dxa"/>
            <w:hideMark/>
          </w:tcPr>
          <w:p w:rsidR="00500FA6" w:rsidRPr="004422A8" w:rsidRDefault="00500FA6" w:rsidP="004A1AC7">
            <w:pPr>
              <w:jc w:val="center"/>
              <w:rPr>
                <w:sz w:val="16"/>
                <w:szCs w:val="16"/>
              </w:rPr>
            </w:pPr>
            <w:r w:rsidRPr="004422A8">
              <w:rPr>
                <w:sz w:val="16"/>
                <w:szCs w:val="16"/>
              </w:rPr>
              <w:t> </w:t>
            </w:r>
          </w:p>
        </w:tc>
        <w:tc>
          <w:tcPr>
            <w:tcW w:w="1542" w:type="dxa"/>
            <w:hideMark/>
          </w:tcPr>
          <w:p w:rsidR="00500FA6" w:rsidRPr="004422A8" w:rsidRDefault="00500FA6" w:rsidP="004A1AC7">
            <w:pPr>
              <w:jc w:val="center"/>
              <w:rPr>
                <w:sz w:val="16"/>
                <w:szCs w:val="16"/>
              </w:rPr>
            </w:pPr>
            <w:r w:rsidRPr="004422A8">
              <w:rPr>
                <w:sz w:val="16"/>
                <w:szCs w:val="16"/>
              </w:rPr>
              <w:t>Качественная</w:t>
            </w:r>
          </w:p>
        </w:tc>
        <w:tc>
          <w:tcPr>
            <w:tcW w:w="4270" w:type="dxa"/>
            <w:hideMark/>
          </w:tcPr>
          <w:p w:rsidR="00500FA6" w:rsidRPr="004422A8" w:rsidRDefault="00500FA6" w:rsidP="004A1AC7">
            <w:pPr>
              <w:jc w:val="center"/>
              <w:rPr>
                <w:sz w:val="16"/>
                <w:szCs w:val="16"/>
              </w:rPr>
            </w:pPr>
            <w:r w:rsidRPr="004422A8">
              <w:rPr>
                <w:sz w:val="16"/>
                <w:szCs w:val="16"/>
              </w:rPr>
              <w:t>Значение характеристики не может изменяться участником закупки</w:t>
            </w:r>
          </w:p>
        </w:tc>
      </w:tr>
    </w:tbl>
    <w:p w:rsidR="00500FA6" w:rsidRPr="00DE678F" w:rsidRDefault="00500FA6" w:rsidP="00616648">
      <w:pPr>
        <w:widowControl w:val="0"/>
        <w:suppressAutoHyphens/>
        <w:autoSpaceDE w:val="0"/>
        <w:autoSpaceDN w:val="0"/>
        <w:adjustRightInd w:val="0"/>
        <w:spacing w:after="120"/>
        <w:rPr>
          <w:rFonts w:ascii="Liberation Serif" w:hAnsi="Liberation Serif"/>
          <w:b/>
          <w:color w:val="000000"/>
          <w:kern w:val="1"/>
          <w:lang w:bidi="hi-IN"/>
        </w:rPr>
      </w:pPr>
    </w:p>
    <w:sectPr w:rsidR="00500FA6" w:rsidRPr="00DE678F" w:rsidSect="00500FA6">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F76" w:rsidRDefault="00303F76" w:rsidP="00C55E72">
      <w:r>
        <w:separator/>
      </w:r>
    </w:p>
  </w:endnote>
  <w:endnote w:type="continuationSeparator" w:id="0">
    <w:p w:rsidR="00303F76" w:rsidRDefault="00303F76" w:rsidP="00C55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F76" w:rsidRDefault="00303F76" w:rsidP="00C55E72">
      <w:r>
        <w:separator/>
      </w:r>
    </w:p>
  </w:footnote>
  <w:footnote w:type="continuationSeparator" w:id="0">
    <w:p w:rsidR="00303F76" w:rsidRDefault="00303F76" w:rsidP="00C55E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D10CE"/>
    <w:multiLevelType w:val="multilevel"/>
    <w:tmpl w:val="C808602A"/>
    <w:lvl w:ilvl="0">
      <w:start w:val="5"/>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 w15:restartNumberingAfterBreak="0">
    <w:nsid w:val="23BD35F5"/>
    <w:multiLevelType w:val="multilevel"/>
    <w:tmpl w:val="559217A8"/>
    <w:lvl w:ilvl="0">
      <w:start w:val="1"/>
      <w:numFmt w:val="decimal"/>
      <w:lvlText w:val="%1."/>
      <w:lvlJc w:val="left"/>
      <w:pPr>
        <w:ind w:left="720" w:hanging="360"/>
      </w:pPr>
      <w:rPr>
        <w:rFonts w:hint="default"/>
      </w:rPr>
    </w:lvl>
    <w:lvl w:ilvl="1">
      <w:start w:val="1"/>
      <w:numFmt w:val="decimal"/>
      <w:isLgl/>
      <w:lvlText w:val="%1.%2."/>
      <w:lvlJc w:val="left"/>
      <w:pPr>
        <w:ind w:left="1203" w:hanging="49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37DE06CB"/>
    <w:multiLevelType w:val="hybridMultilevel"/>
    <w:tmpl w:val="6D4A157C"/>
    <w:lvl w:ilvl="0" w:tplc="04190001">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7DE0950"/>
    <w:multiLevelType w:val="multilevel"/>
    <w:tmpl w:val="89447E70"/>
    <w:lvl w:ilvl="0">
      <w:start w:val="3"/>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3A7D1B12"/>
    <w:multiLevelType w:val="hybridMultilevel"/>
    <w:tmpl w:val="C45C7F9A"/>
    <w:lvl w:ilvl="0" w:tplc="BCF23250">
      <w:start w:val="1"/>
      <w:numFmt w:val="decimal"/>
      <w:lvlText w:val="%1."/>
      <w:lvlJc w:val="left"/>
      <w:pPr>
        <w:ind w:left="927" w:hanging="360"/>
      </w:pPr>
      <w:rPr>
        <w:rFonts w:cs="Times New Roman"/>
        <w:b/>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5" w15:restartNumberingAfterBreak="0">
    <w:nsid w:val="79D7730F"/>
    <w:multiLevelType w:val="multilevel"/>
    <w:tmpl w:val="0C2420B8"/>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1"/>
  </w:num>
  <w:num w:numId="2">
    <w:abstractNumId w:val="2"/>
  </w:num>
  <w:num w:numId="3">
    <w:abstractNumId w:val="5"/>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70E"/>
    <w:rsid w:val="00000755"/>
    <w:rsid w:val="00004A1F"/>
    <w:rsid w:val="00011B61"/>
    <w:rsid w:val="00014075"/>
    <w:rsid w:val="000142EF"/>
    <w:rsid w:val="00014E4D"/>
    <w:rsid w:val="00021C45"/>
    <w:rsid w:val="000233A1"/>
    <w:rsid w:val="00024156"/>
    <w:rsid w:val="00030A90"/>
    <w:rsid w:val="00032A9F"/>
    <w:rsid w:val="00040AE7"/>
    <w:rsid w:val="00046B26"/>
    <w:rsid w:val="000506F0"/>
    <w:rsid w:val="00050964"/>
    <w:rsid w:val="00066296"/>
    <w:rsid w:val="00071DE8"/>
    <w:rsid w:val="000725E4"/>
    <w:rsid w:val="00072A04"/>
    <w:rsid w:val="0007349F"/>
    <w:rsid w:val="000841DB"/>
    <w:rsid w:val="00085C41"/>
    <w:rsid w:val="0009073B"/>
    <w:rsid w:val="0009470F"/>
    <w:rsid w:val="00094B5B"/>
    <w:rsid w:val="00095DD1"/>
    <w:rsid w:val="00096C52"/>
    <w:rsid w:val="000A026D"/>
    <w:rsid w:val="000A0B85"/>
    <w:rsid w:val="000A4D2A"/>
    <w:rsid w:val="000A555E"/>
    <w:rsid w:val="000A69FB"/>
    <w:rsid w:val="000A7827"/>
    <w:rsid w:val="000C0C8B"/>
    <w:rsid w:val="000C2BCE"/>
    <w:rsid w:val="000C44D7"/>
    <w:rsid w:val="000C6816"/>
    <w:rsid w:val="000D4206"/>
    <w:rsid w:val="000D5E1A"/>
    <w:rsid w:val="000F0D62"/>
    <w:rsid w:val="000F2EF8"/>
    <w:rsid w:val="000F44A2"/>
    <w:rsid w:val="000F51AD"/>
    <w:rsid w:val="00102E33"/>
    <w:rsid w:val="00104D14"/>
    <w:rsid w:val="001209F1"/>
    <w:rsid w:val="001234D6"/>
    <w:rsid w:val="00125176"/>
    <w:rsid w:val="001266BC"/>
    <w:rsid w:val="00126A93"/>
    <w:rsid w:val="00142D52"/>
    <w:rsid w:val="00143AD7"/>
    <w:rsid w:val="00146D70"/>
    <w:rsid w:val="00147CFE"/>
    <w:rsid w:val="00150280"/>
    <w:rsid w:val="0015607D"/>
    <w:rsid w:val="001612A0"/>
    <w:rsid w:val="001643FC"/>
    <w:rsid w:val="00171556"/>
    <w:rsid w:val="001737FC"/>
    <w:rsid w:val="0017675B"/>
    <w:rsid w:val="00176F2A"/>
    <w:rsid w:val="00185F11"/>
    <w:rsid w:val="00195DF7"/>
    <w:rsid w:val="001A7889"/>
    <w:rsid w:val="001B4C5D"/>
    <w:rsid w:val="001C72AA"/>
    <w:rsid w:val="001D522A"/>
    <w:rsid w:val="001E2E43"/>
    <w:rsid w:val="001F60E1"/>
    <w:rsid w:val="001F74D9"/>
    <w:rsid w:val="001F7CC5"/>
    <w:rsid w:val="0020029C"/>
    <w:rsid w:val="00207DDC"/>
    <w:rsid w:val="0021727B"/>
    <w:rsid w:val="002201F9"/>
    <w:rsid w:val="00224D8F"/>
    <w:rsid w:val="00230340"/>
    <w:rsid w:val="002325B0"/>
    <w:rsid w:val="00233875"/>
    <w:rsid w:val="002364D2"/>
    <w:rsid w:val="00236F8D"/>
    <w:rsid w:val="002409E8"/>
    <w:rsid w:val="00241DF2"/>
    <w:rsid w:val="00242BBD"/>
    <w:rsid w:val="00246188"/>
    <w:rsid w:val="00252FE8"/>
    <w:rsid w:val="002566BE"/>
    <w:rsid w:val="00262E44"/>
    <w:rsid w:val="002641C0"/>
    <w:rsid w:val="00265A1E"/>
    <w:rsid w:val="00266E9B"/>
    <w:rsid w:val="0027288D"/>
    <w:rsid w:val="00274F4C"/>
    <w:rsid w:val="00275FEC"/>
    <w:rsid w:val="002801C1"/>
    <w:rsid w:val="002824AE"/>
    <w:rsid w:val="002852A9"/>
    <w:rsid w:val="002874DC"/>
    <w:rsid w:val="0029479C"/>
    <w:rsid w:val="002962E7"/>
    <w:rsid w:val="002968A0"/>
    <w:rsid w:val="002A159C"/>
    <w:rsid w:val="002A3172"/>
    <w:rsid w:val="002A35CD"/>
    <w:rsid w:val="002B217A"/>
    <w:rsid w:val="002C4855"/>
    <w:rsid w:val="002C7DB0"/>
    <w:rsid w:val="002D2272"/>
    <w:rsid w:val="002E09EC"/>
    <w:rsid w:val="002E0FC1"/>
    <w:rsid w:val="002E5243"/>
    <w:rsid w:val="002F00FC"/>
    <w:rsid w:val="002F0DD6"/>
    <w:rsid w:val="002F479F"/>
    <w:rsid w:val="002F4CD3"/>
    <w:rsid w:val="002F7924"/>
    <w:rsid w:val="00303F76"/>
    <w:rsid w:val="00304C51"/>
    <w:rsid w:val="0030604B"/>
    <w:rsid w:val="00322C18"/>
    <w:rsid w:val="00323B8E"/>
    <w:rsid w:val="0032671C"/>
    <w:rsid w:val="0033277C"/>
    <w:rsid w:val="00333A89"/>
    <w:rsid w:val="00341DB4"/>
    <w:rsid w:val="003421B7"/>
    <w:rsid w:val="0034244F"/>
    <w:rsid w:val="003442D2"/>
    <w:rsid w:val="00345194"/>
    <w:rsid w:val="00345743"/>
    <w:rsid w:val="0034702E"/>
    <w:rsid w:val="00347FEC"/>
    <w:rsid w:val="00362A6B"/>
    <w:rsid w:val="00364962"/>
    <w:rsid w:val="00364B65"/>
    <w:rsid w:val="003727F3"/>
    <w:rsid w:val="00373238"/>
    <w:rsid w:val="00373FA3"/>
    <w:rsid w:val="0037666C"/>
    <w:rsid w:val="00376F9C"/>
    <w:rsid w:val="00385B36"/>
    <w:rsid w:val="00397F16"/>
    <w:rsid w:val="003A6ED9"/>
    <w:rsid w:val="003C0B1F"/>
    <w:rsid w:val="003D357F"/>
    <w:rsid w:val="003E1E51"/>
    <w:rsid w:val="003E397D"/>
    <w:rsid w:val="003E504D"/>
    <w:rsid w:val="003E768A"/>
    <w:rsid w:val="00401825"/>
    <w:rsid w:val="00404035"/>
    <w:rsid w:val="004074A5"/>
    <w:rsid w:val="00407DA7"/>
    <w:rsid w:val="0041144B"/>
    <w:rsid w:val="00411B4D"/>
    <w:rsid w:val="004225F4"/>
    <w:rsid w:val="00425FA3"/>
    <w:rsid w:val="00435765"/>
    <w:rsid w:val="0043676D"/>
    <w:rsid w:val="00436D38"/>
    <w:rsid w:val="004422A8"/>
    <w:rsid w:val="00445F2A"/>
    <w:rsid w:val="00456A8C"/>
    <w:rsid w:val="004626AE"/>
    <w:rsid w:val="00467BE9"/>
    <w:rsid w:val="00470DD4"/>
    <w:rsid w:val="00471B79"/>
    <w:rsid w:val="00472BCE"/>
    <w:rsid w:val="00472FD4"/>
    <w:rsid w:val="0047529C"/>
    <w:rsid w:val="00485980"/>
    <w:rsid w:val="004912B8"/>
    <w:rsid w:val="004A5974"/>
    <w:rsid w:val="004B23F4"/>
    <w:rsid w:val="004B5E01"/>
    <w:rsid w:val="004C3FF9"/>
    <w:rsid w:val="004C5DC1"/>
    <w:rsid w:val="004D1633"/>
    <w:rsid w:val="004D5191"/>
    <w:rsid w:val="004D5E99"/>
    <w:rsid w:val="004D6D0C"/>
    <w:rsid w:val="004E37F9"/>
    <w:rsid w:val="004E3C27"/>
    <w:rsid w:val="004E54CE"/>
    <w:rsid w:val="004F0554"/>
    <w:rsid w:val="00500FA6"/>
    <w:rsid w:val="0051168A"/>
    <w:rsid w:val="00511CC8"/>
    <w:rsid w:val="005203FE"/>
    <w:rsid w:val="005205D9"/>
    <w:rsid w:val="00522796"/>
    <w:rsid w:val="00523116"/>
    <w:rsid w:val="00523BE5"/>
    <w:rsid w:val="005260AC"/>
    <w:rsid w:val="00533CE9"/>
    <w:rsid w:val="00534CA5"/>
    <w:rsid w:val="005358D5"/>
    <w:rsid w:val="0054270C"/>
    <w:rsid w:val="005460BB"/>
    <w:rsid w:val="00551587"/>
    <w:rsid w:val="00553C89"/>
    <w:rsid w:val="005552EF"/>
    <w:rsid w:val="00557FE3"/>
    <w:rsid w:val="00562A2B"/>
    <w:rsid w:val="00563BD7"/>
    <w:rsid w:val="0056633D"/>
    <w:rsid w:val="00567B7E"/>
    <w:rsid w:val="005732EF"/>
    <w:rsid w:val="00583937"/>
    <w:rsid w:val="005839B9"/>
    <w:rsid w:val="005876AB"/>
    <w:rsid w:val="005877F5"/>
    <w:rsid w:val="00587B44"/>
    <w:rsid w:val="00591314"/>
    <w:rsid w:val="005921DC"/>
    <w:rsid w:val="005924CA"/>
    <w:rsid w:val="005938F7"/>
    <w:rsid w:val="005B5603"/>
    <w:rsid w:val="005B6E06"/>
    <w:rsid w:val="005C2778"/>
    <w:rsid w:val="005D77E3"/>
    <w:rsid w:val="005D7C00"/>
    <w:rsid w:val="005E1476"/>
    <w:rsid w:val="005E48F7"/>
    <w:rsid w:val="005E59CF"/>
    <w:rsid w:val="005E6EBF"/>
    <w:rsid w:val="005F1731"/>
    <w:rsid w:val="005F1A26"/>
    <w:rsid w:val="005F2640"/>
    <w:rsid w:val="005F3B5E"/>
    <w:rsid w:val="005F44F8"/>
    <w:rsid w:val="005F7316"/>
    <w:rsid w:val="00605DD8"/>
    <w:rsid w:val="00612AA0"/>
    <w:rsid w:val="00616648"/>
    <w:rsid w:val="006241F4"/>
    <w:rsid w:val="006257DE"/>
    <w:rsid w:val="0063015B"/>
    <w:rsid w:val="006360E2"/>
    <w:rsid w:val="00636EFF"/>
    <w:rsid w:val="00640426"/>
    <w:rsid w:val="006538FF"/>
    <w:rsid w:val="00654AB5"/>
    <w:rsid w:val="006634EA"/>
    <w:rsid w:val="00672F60"/>
    <w:rsid w:val="0067377F"/>
    <w:rsid w:val="0067547D"/>
    <w:rsid w:val="00676C9B"/>
    <w:rsid w:val="0069650F"/>
    <w:rsid w:val="00697624"/>
    <w:rsid w:val="006A0E06"/>
    <w:rsid w:val="006A2E60"/>
    <w:rsid w:val="006A44F1"/>
    <w:rsid w:val="006A64D8"/>
    <w:rsid w:val="006B3FD7"/>
    <w:rsid w:val="006B46A8"/>
    <w:rsid w:val="006C0281"/>
    <w:rsid w:val="006C4E7B"/>
    <w:rsid w:val="006C6C24"/>
    <w:rsid w:val="006C726E"/>
    <w:rsid w:val="006D2598"/>
    <w:rsid w:val="006D4C4B"/>
    <w:rsid w:val="006D5198"/>
    <w:rsid w:val="006E0222"/>
    <w:rsid w:val="006E07B2"/>
    <w:rsid w:val="006E187B"/>
    <w:rsid w:val="006E2A34"/>
    <w:rsid w:val="006E3A6A"/>
    <w:rsid w:val="006F05DE"/>
    <w:rsid w:val="006F7D41"/>
    <w:rsid w:val="007072E6"/>
    <w:rsid w:val="0072099B"/>
    <w:rsid w:val="00724D38"/>
    <w:rsid w:val="007315DE"/>
    <w:rsid w:val="00731729"/>
    <w:rsid w:val="007324A9"/>
    <w:rsid w:val="00735DEC"/>
    <w:rsid w:val="00741BCB"/>
    <w:rsid w:val="00742C83"/>
    <w:rsid w:val="00750F79"/>
    <w:rsid w:val="00751A99"/>
    <w:rsid w:val="00754342"/>
    <w:rsid w:val="00764B8F"/>
    <w:rsid w:val="00773B8C"/>
    <w:rsid w:val="007868F8"/>
    <w:rsid w:val="00794920"/>
    <w:rsid w:val="007A35EA"/>
    <w:rsid w:val="007A4B4D"/>
    <w:rsid w:val="007B683F"/>
    <w:rsid w:val="007C06EF"/>
    <w:rsid w:val="007D69C7"/>
    <w:rsid w:val="007D7567"/>
    <w:rsid w:val="007E1496"/>
    <w:rsid w:val="007E1E61"/>
    <w:rsid w:val="007E5F0D"/>
    <w:rsid w:val="007F106F"/>
    <w:rsid w:val="007F2879"/>
    <w:rsid w:val="007F5961"/>
    <w:rsid w:val="007F7779"/>
    <w:rsid w:val="007F7EE8"/>
    <w:rsid w:val="00802D7E"/>
    <w:rsid w:val="0080404D"/>
    <w:rsid w:val="00804CCC"/>
    <w:rsid w:val="008064E8"/>
    <w:rsid w:val="008127D0"/>
    <w:rsid w:val="00812CD7"/>
    <w:rsid w:val="00816096"/>
    <w:rsid w:val="008225FC"/>
    <w:rsid w:val="008228A6"/>
    <w:rsid w:val="00824E69"/>
    <w:rsid w:val="00826279"/>
    <w:rsid w:val="00831D40"/>
    <w:rsid w:val="0083661D"/>
    <w:rsid w:val="008423EF"/>
    <w:rsid w:val="008454E0"/>
    <w:rsid w:val="00850C39"/>
    <w:rsid w:val="00853C60"/>
    <w:rsid w:val="00862342"/>
    <w:rsid w:val="00871FB7"/>
    <w:rsid w:val="00873DFF"/>
    <w:rsid w:val="008756DC"/>
    <w:rsid w:val="0087604D"/>
    <w:rsid w:val="008761D1"/>
    <w:rsid w:val="00876FC1"/>
    <w:rsid w:val="008836DD"/>
    <w:rsid w:val="008848A8"/>
    <w:rsid w:val="00890D90"/>
    <w:rsid w:val="008960FB"/>
    <w:rsid w:val="008A0BD0"/>
    <w:rsid w:val="008B5837"/>
    <w:rsid w:val="008C1E4F"/>
    <w:rsid w:val="008C4CC7"/>
    <w:rsid w:val="008C69BA"/>
    <w:rsid w:val="008C6C27"/>
    <w:rsid w:val="008D07FB"/>
    <w:rsid w:val="008D3256"/>
    <w:rsid w:val="008D35A2"/>
    <w:rsid w:val="008D444E"/>
    <w:rsid w:val="008D4D29"/>
    <w:rsid w:val="008D5C29"/>
    <w:rsid w:val="008D61AC"/>
    <w:rsid w:val="008D7B6A"/>
    <w:rsid w:val="008E2406"/>
    <w:rsid w:val="008E361C"/>
    <w:rsid w:val="008E61F5"/>
    <w:rsid w:val="008F24E8"/>
    <w:rsid w:val="008F2917"/>
    <w:rsid w:val="008F2DC9"/>
    <w:rsid w:val="00903532"/>
    <w:rsid w:val="00904882"/>
    <w:rsid w:val="0090664C"/>
    <w:rsid w:val="00907D7E"/>
    <w:rsid w:val="00914256"/>
    <w:rsid w:val="00930EEF"/>
    <w:rsid w:val="009330EB"/>
    <w:rsid w:val="00936949"/>
    <w:rsid w:val="00942273"/>
    <w:rsid w:val="009531F6"/>
    <w:rsid w:val="00957203"/>
    <w:rsid w:val="00957627"/>
    <w:rsid w:val="00961842"/>
    <w:rsid w:val="00971673"/>
    <w:rsid w:val="00971B81"/>
    <w:rsid w:val="00974211"/>
    <w:rsid w:val="009767EB"/>
    <w:rsid w:val="00982D7B"/>
    <w:rsid w:val="00984FB9"/>
    <w:rsid w:val="00985527"/>
    <w:rsid w:val="00991DC3"/>
    <w:rsid w:val="00995D22"/>
    <w:rsid w:val="009973C5"/>
    <w:rsid w:val="0099798A"/>
    <w:rsid w:val="009B0769"/>
    <w:rsid w:val="009B4366"/>
    <w:rsid w:val="009B5E6D"/>
    <w:rsid w:val="009C0372"/>
    <w:rsid w:val="009D1704"/>
    <w:rsid w:val="009E48C8"/>
    <w:rsid w:val="009E5E2A"/>
    <w:rsid w:val="009F6AD0"/>
    <w:rsid w:val="00A053F0"/>
    <w:rsid w:val="00A06402"/>
    <w:rsid w:val="00A2759F"/>
    <w:rsid w:val="00A34063"/>
    <w:rsid w:val="00A37DD9"/>
    <w:rsid w:val="00A4138D"/>
    <w:rsid w:val="00A4162C"/>
    <w:rsid w:val="00A4313C"/>
    <w:rsid w:val="00A47127"/>
    <w:rsid w:val="00A53704"/>
    <w:rsid w:val="00A56906"/>
    <w:rsid w:val="00A6224E"/>
    <w:rsid w:val="00A70CC1"/>
    <w:rsid w:val="00A835FE"/>
    <w:rsid w:val="00A836BA"/>
    <w:rsid w:val="00A84576"/>
    <w:rsid w:val="00A87CEA"/>
    <w:rsid w:val="00AA470E"/>
    <w:rsid w:val="00AA5AFC"/>
    <w:rsid w:val="00AA688F"/>
    <w:rsid w:val="00AB0B3D"/>
    <w:rsid w:val="00AC2C8E"/>
    <w:rsid w:val="00AC460D"/>
    <w:rsid w:val="00AC6ECB"/>
    <w:rsid w:val="00AC7553"/>
    <w:rsid w:val="00AD2A55"/>
    <w:rsid w:val="00AD5B7E"/>
    <w:rsid w:val="00AE0639"/>
    <w:rsid w:val="00AE2920"/>
    <w:rsid w:val="00AE2C72"/>
    <w:rsid w:val="00AE55DD"/>
    <w:rsid w:val="00AE700C"/>
    <w:rsid w:val="00AF1C0B"/>
    <w:rsid w:val="00AF3C62"/>
    <w:rsid w:val="00B02CD7"/>
    <w:rsid w:val="00B2344E"/>
    <w:rsid w:val="00B24485"/>
    <w:rsid w:val="00B276AF"/>
    <w:rsid w:val="00B31DD8"/>
    <w:rsid w:val="00B360D6"/>
    <w:rsid w:val="00B36FB7"/>
    <w:rsid w:val="00B4263C"/>
    <w:rsid w:val="00B71B66"/>
    <w:rsid w:val="00B726CC"/>
    <w:rsid w:val="00B76CFF"/>
    <w:rsid w:val="00B8106C"/>
    <w:rsid w:val="00B92B29"/>
    <w:rsid w:val="00B930F3"/>
    <w:rsid w:val="00BA162B"/>
    <w:rsid w:val="00BA1EBC"/>
    <w:rsid w:val="00BA79C9"/>
    <w:rsid w:val="00BC4EE7"/>
    <w:rsid w:val="00BE12A3"/>
    <w:rsid w:val="00BE1A74"/>
    <w:rsid w:val="00BE3DDF"/>
    <w:rsid w:val="00BF2BAE"/>
    <w:rsid w:val="00C00354"/>
    <w:rsid w:val="00C01E9C"/>
    <w:rsid w:val="00C047CD"/>
    <w:rsid w:val="00C04A45"/>
    <w:rsid w:val="00C04CE4"/>
    <w:rsid w:val="00C05E43"/>
    <w:rsid w:val="00C0620E"/>
    <w:rsid w:val="00C110B9"/>
    <w:rsid w:val="00C11CD8"/>
    <w:rsid w:val="00C16BFC"/>
    <w:rsid w:val="00C23FE7"/>
    <w:rsid w:val="00C3095F"/>
    <w:rsid w:val="00C33C20"/>
    <w:rsid w:val="00C405BA"/>
    <w:rsid w:val="00C4245B"/>
    <w:rsid w:val="00C453FE"/>
    <w:rsid w:val="00C46180"/>
    <w:rsid w:val="00C50C7D"/>
    <w:rsid w:val="00C54642"/>
    <w:rsid w:val="00C55E72"/>
    <w:rsid w:val="00C574B0"/>
    <w:rsid w:val="00C600A5"/>
    <w:rsid w:val="00C64000"/>
    <w:rsid w:val="00C640B1"/>
    <w:rsid w:val="00C64E91"/>
    <w:rsid w:val="00C678BF"/>
    <w:rsid w:val="00C7219C"/>
    <w:rsid w:val="00C7268B"/>
    <w:rsid w:val="00C819AA"/>
    <w:rsid w:val="00C83F8D"/>
    <w:rsid w:val="00C84C63"/>
    <w:rsid w:val="00C93EE8"/>
    <w:rsid w:val="00CA3CD4"/>
    <w:rsid w:val="00CB0E2F"/>
    <w:rsid w:val="00CC1E32"/>
    <w:rsid w:val="00CD083F"/>
    <w:rsid w:val="00CD0B72"/>
    <w:rsid w:val="00CD46DA"/>
    <w:rsid w:val="00CD62C0"/>
    <w:rsid w:val="00CD7D0B"/>
    <w:rsid w:val="00CE04A7"/>
    <w:rsid w:val="00CE570E"/>
    <w:rsid w:val="00CF2821"/>
    <w:rsid w:val="00CF6AC9"/>
    <w:rsid w:val="00D00D00"/>
    <w:rsid w:val="00D023A0"/>
    <w:rsid w:val="00D07933"/>
    <w:rsid w:val="00D14142"/>
    <w:rsid w:val="00D214CD"/>
    <w:rsid w:val="00D2436E"/>
    <w:rsid w:val="00D32C05"/>
    <w:rsid w:val="00D47870"/>
    <w:rsid w:val="00D52D01"/>
    <w:rsid w:val="00D56701"/>
    <w:rsid w:val="00D60CBC"/>
    <w:rsid w:val="00D62BB5"/>
    <w:rsid w:val="00D67E1B"/>
    <w:rsid w:val="00D7260B"/>
    <w:rsid w:val="00D727D0"/>
    <w:rsid w:val="00D73191"/>
    <w:rsid w:val="00D85AAD"/>
    <w:rsid w:val="00D91DED"/>
    <w:rsid w:val="00D96D75"/>
    <w:rsid w:val="00D9731E"/>
    <w:rsid w:val="00DA2938"/>
    <w:rsid w:val="00DA2F27"/>
    <w:rsid w:val="00DB1E3D"/>
    <w:rsid w:val="00DB3063"/>
    <w:rsid w:val="00DC53C9"/>
    <w:rsid w:val="00DC78D3"/>
    <w:rsid w:val="00DD0A50"/>
    <w:rsid w:val="00DD0EC5"/>
    <w:rsid w:val="00DD10AE"/>
    <w:rsid w:val="00DD6B65"/>
    <w:rsid w:val="00DE1048"/>
    <w:rsid w:val="00DE352D"/>
    <w:rsid w:val="00DE41CF"/>
    <w:rsid w:val="00DE678F"/>
    <w:rsid w:val="00E05EAB"/>
    <w:rsid w:val="00E13AD8"/>
    <w:rsid w:val="00E22459"/>
    <w:rsid w:val="00E226C3"/>
    <w:rsid w:val="00E245E1"/>
    <w:rsid w:val="00E25CB7"/>
    <w:rsid w:val="00E3344D"/>
    <w:rsid w:val="00E357C0"/>
    <w:rsid w:val="00E35899"/>
    <w:rsid w:val="00E57508"/>
    <w:rsid w:val="00E60116"/>
    <w:rsid w:val="00E60161"/>
    <w:rsid w:val="00E62CD7"/>
    <w:rsid w:val="00E66A3E"/>
    <w:rsid w:val="00E67D6D"/>
    <w:rsid w:val="00E82744"/>
    <w:rsid w:val="00E86A62"/>
    <w:rsid w:val="00EB50D5"/>
    <w:rsid w:val="00EB57EF"/>
    <w:rsid w:val="00EC0EBA"/>
    <w:rsid w:val="00EC5203"/>
    <w:rsid w:val="00ED3AD9"/>
    <w:rsid w:val="00EE6B7B"/>
    <w:rsid w:val="00EF10D5"/>
    <w:rsid w:val="00EF4269"/>
    <w:rsid w:val="00F069E7"/>
    <w:rsid w:val="00F06B78"/>
    <w:rsid w:val="00F07ED7"/>
    <w:rsid w:val="00F123F4"/>
    <w:rsid w:val="00F12DD8"/>
    <w:rsid w:val="00F2080C"/>
    <w:rsid w:val="00F307E8"/>
    <w:rsid w:val="00F32C2F"/>
    <w:rsid w:val="00F33C72"/>
    <w:rsid w:val="00F41EA6"/>
    <w:rsid w:val="00F46AC6"/>
    <w:rsid w:val="00F4755F"/>
    <w:rsid w:val="00F540C5"/>
    <w:rsid w:val="00F5599D"/>
    <w:rsid w:val="00F67D04"/>
    <w:rsid w:val="00F75985"/>
    <w:rsid w:val="00F80BAA"/>
    <w:rsid w:val="00F834CC"/>
    <w:rsid w:val="00F96D43"/>
    <w:rsid w:val="00F97FE3"/>
    <w:rsid w:val="00FA3335"/>
    <w:rsid w:val="00FA50B2"/>
    <w:rsid w:val="00FA5F1F"/>
    <w:rsid w:val="00FB2F83"/>
    <w:rsid w:val="00FC1E99"/>
    <w:rsid w:val="00FC468B"/>
    <w:rsid w:val="00FC79BC"/>
    <w:rsid w:val="00FD1ADA"/>
    <w:rsid w:val="00FD20B4"/>
    <w:rsid w:val="00FD63DA"/>
    <w:rsid w:val="00FE169A"/>
    <w:rsid w:val="00FE34D7"/>
    <w:rsid w:val="00FE6175"/>
    <w:rsid w:val="00FF6512"/>
    <w:rsid w:val="00FF6C31"/>
    <w:rsid w:val="00FF7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08052"/>
  <w15:chartTrackingRefBased/>
  <w15:docId w15:val="{531BA14B-22C9-4591-94B3-2268303C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9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E5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94920"/>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header"/>
    <w:basedOn w:val="a"/>
    <w:link w:val="a6"/>
    <w:uiPriority w:val="99"/>
    <w:unhideWhenUsed/>
    <w:rsid w:val="00C55E72"/>
    <w:pPr>
      <w:tabs>
        <w:tab w:val="center" w:pos="4677"/>
        <w:tab w:val="right" w:pos="9355"/>
      </w:tabs>
    </w:pPr>
  </w:style>
  <w:style w:type="character" w:customStyle="1" w:styleId="a6">
    <w:name w:val="Верхний колонтитул Знак"/>
    <w:basedOn w:val="a0"/>
    <w:link w:val="a5"/>
    <w:uiPriority w:val="99"/>
    <w:rsid w:val="00C55E72"/>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C55E72"/>
    <w:pPr>
      <w:tabs>
        <w:tab w:val="center" w:pos="4677"/>
        <w:tab w:val="right" w:pos="9355"/>
      </w:tabs>
    </w:pPr>
  </w:style>
  <w:style w:type="character" w:customStyle="1" w:styleId="a8">
    <w:name w:val="Нижний колонтитул Знак"/>
    <w:basedOn w:val="a0"/>
    <w:link w:val="a7"/>
    <w:uiPriority w:val="99"/>
    <w:rsid w:val="00C55E72"/>
    <w:rPr>
      <w:rFonts w:ascii="Times New Roman" w:eastAsia="Times New Roman" w:hAnsi="Times New Roman" w:cs="Times New Roman"/>
      <w:sz w:val="24"/>
      <w:szCs w:val="24"/>
      <w:lang w:eastAsia="ru-RU"/>
    </w:rPr>
  </w:style>
  <w:style w:type="paragraph" w:customStyle="1" w:styleId="Style1">
    <w:name w:val="Style1"/>
    <w:basedOn w:val="a"/>
    <w:uiPriority w:val="99"/>
    <w:rsid w:val="00024156"/>
    <w:pPr>
      <w:widowControl w:val="0"/>
      <w:autoSpaceDE w:val="0"/>
      <w:autoSpaceDN w:val="0"/>
      <w:adjustRightInd w:val="0"/>
      <w:spacing w:line="250" w:lineRule="exact"/>
      <w:jc w:val="right"/>
    </w:pPr>
  </w:style>
  <w:style w:type="paragraph" w:customStyle="1" w:styleId="a9">
    <w:name w:val="Пункт"/>
    <w:basedOn w:val="a"/>
    <w:rsid w:val="00024156"/>
    <w:pPr>
      <w:tabs>
        <w:tab w:val="num" w:pos="1980"/>
      </w:tabs>
      <w:ind w:left="1404" w:hanging="504"/>
      <w:jc w:val="both"/>
    </w:pPr>
  </w:style>
  <w:style w:type="character" w:styleId="aa">
    <w:name w:val="Hyperlink"/>
    <w:basedOn w:val="a0"/>
    <w:uiPriority w:val="99"/>
    <w:unhideWhenUsed/>
    <w:rsid w:val="00EF4269"/>
    <w:rPr>
      <w:color w:val="0563C1" w:themeColor="hyperlink"/>
      <w:u w:val="single"/>
    </w:rPr>
  </w:style>
  <w:style w:type="paragraph" w:styleId="ab">
    <w:name w:val="Balloon Text"/>
    <w:basedOn w:val="a"/>
    <w:link w:val="ac"/>
    <w:uiPriority w:val="99"/>
    <w:semiHidden/>
    <w:unhideWhenUsed/>
    <w:rsid w:val="00094B5B"/>
    <w:rPr>
      <w:rFonts w:ascii="Segoe UI" w:hAnsi="Segoe UI" w:cs="Segoe UI"/>
      <w:sz w:val="18"/>
      <w:szCs w:val="18"/>
    </w:rPr>
  </w:style>
  <w:style w:type="character" w:customStyle="1" w:styleId="ac">
    <w:name w:val="Текст выноски Знак"/>
    <w:basedOn w:val="a0"/>
    <w:link w:val="ab"/>
    <w:uiPriority w:val="99"/>
    <w:semiHidden/>
    <w:rsid w:val="00094B5B"/>
    <w:rPr>
      <w:rFonts w:ascii="Segoe UI" w:eastAsia="Times New Roman" w:hAnsi="Segoe UI" w:cs="Segoe UI"/>
      <w:sz w:val="18"/>
      <w:szCs w:val="18"/>
      <w:lang w:eastAsia="ru-RU"/>
    </w:rPr>
  </w:style>
  <w:style w:type="paragraph" w:styleId="ad">
    <w:name w:val="Body Text Indent"/>
    <w:basedOn w:val="a"/>
    <w:link w:val="ae"/>
    <w:rsid w:val="00233875"/>
    <w:pPr>
      <w:widowControl w:val="0"/>
      <w:autoSpaceDE w:val="0"/>
      <w:autoSpaceDN w:val="0"/>
      <w:adjustRightInd w:val="0"/>
      <w:spacing w:after="120"/>
      <w:ind w:left="283"/>
    </w:pPr>
    <w:rPr>
      <w:rFonts w:ascii="Arial" w:hAnsi="Arial" w:cs="Arial"/>
      <w:sz w:val="18"/>
      <w:szCs w:val="18"/>
    </w:rPr>
  </w:style>
  <w:style w:type="character" w:customStyle="1" w:styleId="ae">
    <w:name w:val="Основной текст с отступом Знак"/>
    <w:basedOn w:val="a0"/>
    <w:link w:val="ad"/>
    <w:rsid w:val="00233875"/>
    <w:rPr>
      <w:rFonts w:ascii="Arial" w:eastAsia="Times New Roman" w:hAnsi="Arial" w:cs="Arial"/>
      <w:sz w:val="18"/>
      <w:szCs w:val="18"/>
      <w:lang w:eastAsia="ru-RU"/>
    </w:rPr>
  </w:style>
  <w:style w:type="paragraph" w:styleId="af">
    <w:name w:val="footnote text"/>
    <w:aliases w:val="Знак,Знак1,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
    <w:basedOn w:val="a"/>
    <w:link w:val="af0"/>
    <w:uiPriority w:val="99"/>
    <w:qFormat/>
    <w:rsid w:val="00233875"/>
    <w:pPr>
      <w:widowControl w:val="0"/>
      <w:autoSpaceDE w:val="0"/>
      <w:autoSpaceDN w:val="0"/>
      <w:adjustRightInd w:val="0"/>
    </w:pPr>
    <w:rPr>
      <w:rFonts w:ascii="Arial" w:hAnsi="Arial" w:cs="Arial"/>
      <w:sz w:val="20"/>
      <w:szCs w:val="20"/>
    </w:rPr>
  </w:style>
  <w:style w:type="character" w:customStyle="1" w:styleId="af0">
    <w:name w:val="Текст сноски Знак"/>
    <w:aliases w:val="Знак Знак,Знак1 Знак,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1 Знак"/>
    <w:basedOn w:val="a0"/>
    <w:link w:val="af"/>
    <w:uiPriority w:val="99"/>
    <w:rsid w:val="00233875"/>
    <w:rPr>
      <w:rFonts w:ascii="Arial" w:eastAsia="Times New Roman" w:hAnsi="Arial" w:cs="Arial"/>
      <w:sz w:val="20"/>
      <w:szCs w:val="20"/>
      <w:lang w:eastAsia="ru-RU"/>
    </w:rPr>
  </w:style>
  <w:style w:type="character" w:styleId="af1">
    <w:name w:val="footnote reference"/>
    <w:aliases w:val="Знак сноски 1,Знак сноски-FN,fr,Used by Word for Help footnote symbols"/>
    <w:basedOn w:val="a0"/>
    <w:link w:val="1"/>
    <w:uiPriority w:val="99"/>
    <w:qFormat/>
    <w:rsid w:val="00233875"/>
    <w:rPr>
      <w:vertAlign w:val="superscript"/>
    </w:rPr>
  </w:style>
  <w:style w:type="paragraph" w:customStyle="1" w:styleId="1">
    <w:name w:val="Знак сноски1"/>
    <w:basedOn w:val="a"/>
    <w:link w:val="af1"/>
    <w:uiPriority w:val="99"/>
    <w:qFormat/>
    <w:rsid w:val="00233875"/>
    <w:pPr>
      <w:spacing w:after="200" w:line="276" w:lineRule="auto"/>
    </w:pPr>
    <w:rPr>
      <w:rFonts w:asciiTheme="minorHAnsi" w:eastAsiaTheme="minorHAnsi" w:hAnsiTheme="minorHAnsi" w:cstheme="minorBidi"/>
      <w:sz w:val="22"/>
      <w:szCs w:val="22"/>
      <w:vertAlign w:val="superscript"/>
      <w:lang w:eastAsia="en-US"/>
    </w:rPr>
  </w:style>
  <w:style w:type="paragraph" w:customStyle="1" w:styleId="ConsPlusNormal">
    <w:name w:val="ConsPlusNormal"/>
    <w:link w:val="ConsPlusNormal0"/>
    <w:qFormat/>
    <w:rsid w:val="0023387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33875"/>
    <w:rPr>
      <w:rFonts w:ascii="Arial" w:eastAsia="Times New Roman" w:hAnsi="Arial" w:cs="Arial"/>
      <w:sz w:val="20"/>
      <w:szCs w:val="20"/>
      <w:lang w:eastAsia="ru-RU"/>
    </w:rPr>
  </w:style>
  <w:style w:type="paragraph" w:styleId="af2">
    <w:name w:val="Normal (Web)"/>
    <w:basedOn w:val="a"/>
    <w:uiPriority w:val="99"/>
    <w:semiHidden/>
    <w:unhideWhenUsed/>
    <w:rsid w:val="00914256"/>
    <w:pPr>
      <w:spacing w:before="100" w:beforeAutospacing="1" w:after="100" w:afterAutospacing="1"/>
    </w:pPr>
  </w:style>
  <w:style w:type="character" w:customStyle="1" w:styleId="s34">
    <w:name w:val="s34"/>
    <w:basedOn w:val="a0"/>
    <w:rsid w:val="00914256"/>
  </w:style>
  <w:style w:type="character" w:customStyle="1" w:styleId="apple-converted-space">
    <w:name w:val="apple-converted-space"/>
    <w:basedOn w:val="a0"/>
    <w:rsid w:val="00914256"/>
  </w:style>
  <w:style w:type="table" w:customStyle="1" w:styleId="10">
    <w:name w:val="Сетка таблицы1"/>
    <w:basedOn w:val="a1"/>
    <w:next w:val="a3"/>
    <w:uiPriority w:val="39"/>
    <w:rsid w:val="00023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303F76"/>
  </w:style>
  <w:style w:type="paragraph" w:customStyle="1" w:styleId="c7e0e3eeebeee2eeea">
    <w:name w:val="Зc7аe0гe3оeeлebоeeвe2оeeкea"/>
    <w:basedOn w:val="a"/>
    <w:next w:val="cef1edeee2edeee9f2e5eaf1f2"/>
    <w:uiPriority w:val="99"/>
    <w:rsid w:val="00303F76"/>
    <w:pPr>
      <w:keepNext/>
      <w:widowControl w:val="0"/>
      <w:suppressAutoHyphens/>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303F76"/>
    <w:pPr>
      <w:widowControl w:val="0"/>
      <w:suppressAutoHyphens/>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303F76"/>
  </w:style>
  <w:style w:type="paragraph" w:customStyle="1" w:styleId="cde0e7e2e0ede8e5">
    <w:name w:val="Нcdаe0зe7вe2аe0нedиe8еe5"/>
    <w:basedOn w:val="a"/>
    <w:uiPriority w:val="99"/>
    <w:rsid w:val="00303F76"/>
    <w:pPr>
      <w:widowControl w:val="0"/>
      <w:suppressAutoHyphens/>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303F76"/>
    <w:pPr>
      <w:widowControl w:val="0"/>
      <w:suppressAutoHyphens/>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303F76"/>
    <w:pPr>
      <w:widowControl w:val="0"/>
      <w:suppressAutoHyphens/>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303F76"/>
    <w:pPr>
      <w:jc w:val="center"/>
    </w:pPr>
    <w:rPr>
      <w:b/>
      <w:bCs/>
    </w:rPr>
  </w:style>
  <w:style w:type="table" w:customStyle="1" w:styleId="2">
    <w:name w:val="Сетка таблицы2"/>
    <w:basedOn w:val="a1"/>
    <w:next w:val="a3"/>
    <w:uiPriority w:val="39"/>
    <w:rsid w:val="00303F76"/>
    <w:pPr>
      <w:spacing w:after="0" w:line="240" w:lineRule="auto"/>
    </w:pPr>
    <w:rPr>
      <w:rFonts w:eastAsia="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DE678F"/>
  </w:style>
  <w:style w:type="table" w:customStyle="1" w:styleId="3">
    <w:name w:val="Сетка таблицы3"/>
    <w:basedOn w:val="a1"/>
    <w:next w:val="a3"/>
    <w:uiPriority w:val="39"/>
    <w:rsid w:val="00DE678F"/>
    <w:pPr>
      <w:spacing w:after="0" w:line="240" w:lineRule="auto"/>
    </w:pPr>
    <w:rPr>
      <w:rFonts w:eastAsia="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E62CD7"/>
    <w:rPr>
      <w:color w:val="0563C1"/>
      <w:u w:val="single"/>
    </w:rPr>
  </w:style>
  <w:style w:type="paragraph" w:customStyle="1" w:styleId="msonormal0">
    <w:name w:val="msonormal"/>
    <w:basedOn w:val="a"/>
    <w:rsid w:val="00E62CD7"/>
    <w:pPr>
      <w:spacing w:before="100" w:beforeAutospacing="1" w:after="100" w:afterAutospacing="1"/>
    </w:pPr>
  </w:style>
  <w:style w:type="paragraph" w:customStyle="1" w:styleId="xl65">
    <w:name w:val="xl65"/>
    <w:basedOn w:val="a"/>
    <w:rsid w:val="00E62CD7"/>
    <w:pPr>
      <w:shd w:val="clear" w:color="FFF2CC" w:fill="FFF2CC"/>
      <w:spacing w:before="100" w:beforeAutospacing="1" w:after="100" w:afterAutospacing="1"/>
    </w:pPr>
  </w:style>
  <w:style w:type="paragraph" w:customStyle="1" w:styleId="xl66">
    <w:name w:val="xl66"/>
    <w:basedOn w:val="a"/>
    <w:rsid w:val="00E62CD7"/>
    <w:pPr>
      <w:pBdr>
        <w:left w:val="single" w:sz="8" w:space="0" w:color="000000"/>
        <w:bottom w:val="single" w:sz="8" w:space="0" w:color="000000"/>
        <w:right w:val="single" w:sz="8" w:space="0" w:color="000000"/>
      </w:pBdr>
      <w:shd w:val="clear" w:color="D9D9D9" w:fill="D9D9D9"/>
      <w:spacing w:before="100" w:beforeAutospacing="1" w:after="100" w:afterAutospacing="1"/>
      <w:jc w:val="center"/>
      <w:textAlignment w:val="center"/>
    </w:pPr>
    <w:rPr>
      <w:b/>
      <w:bCs/>
    </w:rPr>
  </w:style>
  <w:style w:type="paragraph" w:customStyle="1" w:styleId="xl67">
    <w:name w:val="xl67"/>
    <w:basedOn w:val="a"/>
    <w:rsid w:val="00E62CD7"/>
    <w:pPr>
      <w:pBdr>
        <w:left w:val="single" w:sz="8" w:space="0" w:color="000000"/>
        <w:bottom w:val="single" w:sz="8" w:space="0" w:color="000000"/>
        <w:right w:val="single" w:sz="8" w:space="0" w:color="000000"/>
      </w:pBdr>
      <w:shd w:val="clear" w:color="F2F2F2" w:fill="F2F2F2"/>
      <w:spacing w:before="100" w:beforeAutospacing="1" w:after="100" w:afterAutospacing="1"/>
      <w:jc w:val="center"/>
      <w:textAlignment w:val="center"/>
    </w:pPr>
    <w:rPr>
      <w:b/>
      <w:bCs/>
    </w:rPr>
  </w:style>
  <w:style w:type="paragraph" w:customStyle="1" w:styleId="xl68">
    <w:name w:val="xl68"/>
    <w:basedOn w:val="a"/>
    <w:rsid w:val="00E62CD7"/>
    <w:pPr>
      <w:pBdr>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69">
    <w:name w:val="xl69"/>
    <w:basedOn w:val="a"/>
    <w:rsid w:val="00E62CD7"/>
    <w:pPr>
      <w:pBdr>
        <w:left w:val="single" w:sz="4" w:space="0" w:color="000000"/>
        <w:bottom w:val="single" w:sz="4" w:space="0" w:color="000000"/>
        <w:right w:val="single" w:sz="4" w:space="0" w:color="000000"/>
      </w:pBdr>
      <w:shd w:val="clear" w:color="FFF2CC" w:fill="FFF2CC"/>
      <w:spacing w:before="100" w:beforeAutospacing="1" w:after="100" w:afterAutospacing="1"/>
      <w:textAlignment w:val="center"/>
    </w:pPr>
  </w:style>
  <w:style w:type="paragraph" w:customStyle="1" w:styleId="xl70">
    <w:name w:val="xl70"/>
    <w:basedOn w:val="a"/>
    <w:rsid w:val="00E62CD7"/>
    <w:pPr>
      <w:pBdr>
        <w:top w:val="single" w:sz="8" w:space="0" w:color="000000"/>
        <w:left w:val="single" w:sz="8" w:space="0" w:color="000000"/>
        <w:bottom w:val="single" w:sz="8" w:space="0" w:color="000000"/>
      </w:pBdr>
      <w:shd w:val="clear" w:color="F2F2F2" w:fill="F2F2F2"/>
      <w:spacing w:before="100" w:beforeAutospacing="1" w:after="100" w:afterAutospacing="1"/>
      <w:jc w:val="center"/>
      <w:textAlignment w:val="center"/>
    </w:pPr>
    <w:rPr>
      <w:b/>
      <w:bCs/>
    </w:rPr>
  </w:style>
  <w:style w:type="paragraph" w:customStyle="1" w:styleId="xl71">
    <w:name w:val="xl71"/>
    <w:basedOn w:val="a"/>
    <w:rsid w:val="00E62CD7"/>
    <w:pPr>
      <w:pBdr>
        <w:top w:val="single" w:sz="8" w:space="0" w:color="000000"/>
        <w:left w:val="single" w:sz="8" w:space="0" w:color="000000"/>
        <w:bottom w:val="single" w:sz="8" w:space="0" w:color="000000"/>
        <w:right w:val="single" w:sz="8" w:space="0" w:color="000000"/>
      </w:pBdr>
      <w:shd w:val="clear" w:color="D9D9D9" w:fill="D9D9D9"/>
      <w:spacing w:before="100" w:beforeAutospacing="1" w:after="100" w:afterAutospacing="1"/>
      <w:jc w:val="center"/>
    </w:pPr>
    <w:rPr>
      <w:b/>
      <w:bCs/>
    </w:rPr>
  </w:style>
  <w:style w:type="paragraph" w:customStyle="1" w:styleId="xl72">
    <w:name w:val="xl72"/>
    <w:basedOn w:val="a"/>
    <w:rsid w:val="00E62CD7"/>
    <w:pPr>
      <w:pBdr>
        <w:top w:val="single" w:sz="8" w:space="0" w:color="000000"/>
        <w:bottom w:val="single" w:sz="8" w:space="0" w:color="000000"/>
      </w:pBdr>
      <w:shd w:val="clear" w:color="D9D9D9" w:fill="D9D9D9"/>
      <w:spacing w:before="100" w:beforeAutospacing="1" w:after="100" w:afterAutospacing="1"/>
      <w:jc w:val="center"/>
    </w:pPr>
    <w:rPr>
      <w:b/>
      <w:bCs/>
    </w:rPr>
  </w:style>
  <w:style w:type="paragraph" w:customStyle="1" w:styleId="xl73">
    <w:name w:val="xl73"/>
    <w:basedOn w:val="a"/>
    <w:rsid w:val="00E62CD7"/>
    <w:pPr>
      <w:pBdr>
        <w:top w:val="single" w:sz="8" w:space="0" w:color="000000"/>
        <w:left w:val="single" w:sz="8" w:space="0" w:color="000000"/>
        <w:bottom w:val="single" w:sz="8" w:space="0" w:color="000000"/>
        <w:right w:val="single" w:sz="8" w:space="0" w:color="000000"/>
      </w:pBdr>
      <w:shd w:val="clear" w:color="D8D8D8" w:fill="D8D8D8"/>
      <w:spacing w:before="100" w:beforeAutospacing="1" w:after="100" w:afterAutospacing="1"/>
      <w:jc w:val="center"/>
    </w:pPr>
    <w:rPr>
      <w:b/>
      <w:bCs/>
    </w:rPr>
  </w:style>
  <w:style w:type="paragraph" w:customStyle="1" w:styleId="xl74">
    <w:name w:val="xl74"/>
    <w:basedOn w:val="a"/>
    <w:rsid w:val="00E62CD7"/>
    <w:pPr>
      <w:pBdr>
        <w:top w:val="single" w:sz="8" w:space="0" w:color="000000"/>
        <w:left w:val="single" w:sz="8" w:space="0" w:color="000000"/>
        <w:bottom w:val="single" w:sz="8" w:space="0" w:color="000000"/>
        <w:right w:val="single" w:sz="8" w:space="0" w:color="000000"/>
      </w:pBdr>
      <w:shd w:val="clear" w:color="F2F2F2" w:fill="F2F2F2"/>
      <w:spacing w:before="100" w:beforeAutospacing="1" w:after="100" w:afterAutospacing="1"/>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4018">
      <w:bodyDiv w:val="1"/>
      <w:marLeft w:val="0"/>
      <w:marRight w:val="0"/>
      <w:marTop w:val="0"/>
      <w:marBottom w:val="0"/>
      <w:divBdr>
        <w:top w:val="none" w:sz="0" w:space="0" w:color="auto"/>
        <w:left w:val="none" w:sz="0" w:space="0" w:color="auto"/>
        <w:bottom w:val="none" w:sz="0" w:space="0" w:color="auto"/>
        <w:right w:val="none" w:sz="0" w:space="0" w:color="auto"/>
      </w:divBdr>
    </w:div>
    <w:div w:id="268128298">
      <w:bodyDiv w:val="1"/>
      <w:marLeft w:val="0"/>
      <w:marRight w:val="0"/>
      <w:marTop w:val="0"/>
      <w:marBottom w:val="0"/>
      <w:divBdr>
        <w:top w:val="none" w:sz="0" w:space="0" w:color="auto"/>
        <w:left w:val="none" w:sz="0" w:space="0" w:color="auto"/>
        <w:bottom w:val="none" w:sz="0" w:space="0" w:color="auto"/>
        <w:right w:val="none" w:sz="0" w:space="0" w:color="auto"/>
      </w:divBdr>
      <w:divsChild>
        <w:div w:id="1625817625">
          <w:marLeft w:val="0"/>
          <w:marRight w:val="0"/>
          <w:marTop w:val="0"/>
          <w:marBottom w:val="180"/>
          <w:divBdr>
            <w:top w:val="none" w:sz="0" w:space="0" w:color="auto"/>
            <w:left w:val="none" w:sz="0" w:space="0" w:color="auto"/>
            <w:bottom w:val="none" w:sz="0" w:space="0" w:color="auto"/>
            <w:right w:val="none" w:sz="0" w:space="0" w:color="auto"/>
          </w:divBdr>
        </w:div>
      </w:divsChild>
    </w:div>
    <w:div w:id="330059892">
      <w:bodyDiv w:val="1"/>
      <w:marLeft w:val="0"/>
      <w:marRight w:val="0"/>
      <w:marTop w:val="0"/>
      <w:marBottom w:val="0"/>
      <w:divBdr>
        <w:top w:val="none" w:sz="0" w:space="0" w:color="auto"/>
        <w:left w:val="none" w:sz="0" w:space="0" w:color="auto"/>
        <w:bottom w:val="none" w:sz="0" w:space="0" w:color="auto"/>
        <w:right w:val="none" w:sz="0" w:space="0" w:color="auto"/>
      </w:divBdr>
    </w:div>
    <w:div w:id="445463235">
      <w:bodyDiv w:val="1"/>
      <w:marLeft w:val="0"/>
      <w:marRight w:val="0"/>
      <w:marTop w:val="0"/>
      <w:marBottom w:val="0"/>
      <w:divBdr>
        <w:top w:val="none" w:sz="0" w:space="0" w:color="auto"/>
        <w:left w:val="none" w:sz="0" w:space="0" w:color="auto"/>
        <w:bottom w:val="none" w:sz="0" w:space="0" w:color="auto"/>
        <w:right w:val="none" w:sz="0" w:space="0" w:color="auto"/>
      </w:divBdr>
    </w:div>
    <w:div w:id="533080674">
      <w:bodyDiv w:val="1"/>
      <w:marLeft w:val="0"/>
      <w:marRight w:val="0"/>
      <w:marTop w:val="0"/>
      <w:marBottom w:val="0"/>
      <w:divBdr>
        <w:top w:val="none" w:sz="0" w:space="0" w:color="auto"/>
        <w:left w:val="none" w:sz="0" w:space="0" w:color="auto"/>
        <w:bottom w:val="none" w:sz="0" w:space="0" w:color="auto"/>
        <w:right w:val="none" w:sz="0" w:space="0" w:color="auto"/>
      </w:divBdr>
    </w:div>
    <w:div w:id="654724930">
      <w:bodyDiv w:val="1"/>
      <w:marLeft w:val="0"/>
      <w:marRight w:val="0"/>
      <w:marTop w:val="0"/>
      <w:marBottom w:val="0"/>
      <w:divBdr>
        <w:top w:val="none" w:sz="0" w:space="0" w:color="auto"/>
        <w:left w:val="none" w:sz="0" w:space="0" w:color="auto"/>
        <w:bottom w:val="none" w:sz="0" w:space="0" w:color="auto"/>
        <w:right w:val="none" w:sz="0" w:space="0" w:color="auto"/>
      </w:divBdr>
    </w:div>
    <w:div w:id="657349455">
      <w:bodyDiv w:val="1"/>
      <w:marLeft w:val="0"/>
      <w:marRight w:val="0"/>
      <w:marTop w:val="0"/>
      <w:marBottom w:val="0"/>
      <w:divBdr>
        <w:top w:val="none" w:sz="0" w:space="0" w:color="auto"/>
        <w:left w:val="none" w:sz="0" w:space="0" w:color="auto"/>
        <w:bottom w:val="none" w:sz="0" w:space="0" w:color="auto"/>
        <w:right w:val="none" w:sz="0" w:space="0" w:color="auto"/>
      </w:divBdr>
    </w:div>
    <w:div w:id="713236312">
      <w:bodyDiv w:val="1"/>
      <w:marLeft w:val="0"/>
      <w:marRight w:val="0"/>
      <w:marTop w:val="0"/>
      <w:marBottom w:val="0"/>
      <w:divBdr>
        <w:top w:val="none" w:sz="0" w:space="0" w:color="auto"/>
        <w:left w:val="none" w:sz="0" w:space="0" w:color="auto"/>
        <w:bottom w:val="none" w:sz="0" w:space="0" w:color="auto"/>
        <w:right w:val="none" w:sz="0" w:space="0" w:color="auto"/>
      </w:divBdr>
    </w:div>
    <w:div w:id="867792835">
      <w:bodyDiv w:val="1"/>
      <w:marLeft w:val="0"/>
      <w:marRight w:val="0"/>
      <w:marTop w:val="0"/>
      <w:marBottom w:val="0"/>
      <w:divBdr>
        <w:top w:val="none" w:sz="0" w:space="0" w:color="auto"/>
        <w:left w:val="none" w:sz="0" w:space="0" w:color="auto"/>
        <w:bottom w:val="none" w:sz="0" w:space="0" w:color="auto"/>
        <w:right w:val="none" w:sz="0" w:space="0" w:color="auto"/>
      </w:divBdr>
      <w:divsChild>
        <w:div w:id="1451121660">
          <w:marLeft w:val="0"/>
          <w:marRight w:val="0"/>
          <w:marTop w:val="0"/>
          <w:marBottom w:val="60"/>
          <w:divBdr>
            <w:top w:val="none" w:sz="0" w:space="0" w:color="auto"/>
            <w:left w:val="none" w:sz="0" w:space="0" w:color="auto"/>
            <w:bottom w:val="none" w:sz="0" w:space="0" w:color="auto"/>
            <w:right w:val="none" w:sz="0" w:space="0" w:color="auto"/>
          </w:divBdr>
          <w:divsChild>
            <w:div w:id="1385132956">
              <w:marLeft w:val="0"/>
              <w:marRight w:val="0"/>
              <w:marTop w:val="0"/>
              <w:marBottom w:val="0"/>
              <w:divBdr>
                <w:top w:val="none" w:sz="0" w:space="0" w:color="auto"/>
                <w:left w:val="none" w:sz="0" w:space="0" w:color="auto"/>
                <w:bottom w:val="none" w:sz="0" w:space="0" w:color="auto"/>
                <w:right w:val="none" w:sz="0" w:space="0" w:color="auto"/>
              </w:divBdr>
              <w:divsChild>
                <w:div w:id="15930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56891">
          <w:marLeft w:val="0"/>
          <w:marRight w:val="0"/>
          <w:marTop w:val="0"/>
          <w:marBottom w:val="60"/>
          <w:divBdr>
            <w:top w:val="none" w:sz="0" w:space="0" w:color="auto"/>
            <w:left w:val="none" w:sz="0" w:space="0" w:color="auto"/>
            <w:bottom w:val="none" w:sz="0" w:space="0" w:color="auto"/>
            <w:right w:val="none" w:sz="0" w:space="0" w:color="auto"/>
          </w:divBdr>
          <w:divsChild>
            <w:div w:id="1258707379">
              <w:marLeft w:val="0"/>
              <w:marRight w:val="0"/>
              <w:marTop w:val="0"/>
              <w:marBottom w:val="0"/>
              <w:divBdr>
                <w:top w:val="none" w:sz="0" w:space="0" w:color="auto"/>
                <w:left w:val="none" w:sz="0" w:space="0" w:color="auto"/>
                <w:bottom w:val="none" w:sz="0" w:space="0" w:color="auto"/>
                <w:right w:val="none" w:sz="0" w:space="0" w:color="auto"/>
              </w:divBdr>
              <w:divsChild>
                <w:div w:id="198901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238443">
      <w:bodyDiv w:val="1"/>
      <w:marLeft w:val="0"/>
      <w:marRight w:val="0"/>
      <w:marTop w:val="0"/>
      <w:marBottom w:val="0"/>
      <w:divBdr>
        <w:top w:val="none" w:sz="0" w:space="0" w:color="auto"/>
        <w:left w:val="none" w:sz="0" w:space="0" w:color="auto"/>
        <w:bottom w:val="none" w:sz="0" w:space="0" w:color="auto"/>
        <w:right w:val="none" w:sz="0" w:space="0" w:color="auto"/>
      </w:divBdr>
      <w:divsChild>
        <w:div w:id="320425200">
          <w:marLeft w:val="0"/>
          <w:marRight w:val="0"/>
          <w:marTop w:val="0"/>
          <w:marBottom w:val="0"/>
          <w:divBdr>
            <w:top w:val="none" w:sz="0" w:space="0" w:color="auto"/>
            <w:left w:val="none" w:sz="0" w:space="0" w:color="auto"/>
            <w:bottom w:val="none" w:sz="0" w:space="0" w:color="auto"/>
            <w:right w:val="none" w:sz="0" w:space="0" w:color="auto"/>
          </w:divBdr>
        </w:div>
      </w:divsChild>
    </w:div>
    <w:div w:id="1125612415">
      <w:bodyDiv w:val="1"/>
      <w:marLeft w:val="0"/>
      <w:marRight w:val="0"/>
      <w:marTop w:val="0"/>
      <w:marBottom w:val="0"/>
      <w:divBdr>
        <w:top w:val="none" w:sz="0" w:space="0" w:color="auto"/>
        <w:left w:val="none" w:sz="0" w:space="0" w:color="auto"/>
        <w:bottom w:val="none" w:sz="0" w:space="0" w:color="auto"/>
        <w:right w:val="none" w:sz="0" w:space="0" w:color="auto"/>
      </w:divBdr>
      <w:divsChild>
        <w:div w:id="539560609">
          <w:marLeft w:val="0"/>
          <w:marRight w:val="0"/>
          <w:marTop w:val="0"/>
          <w:marBottom w:val="180"/>
          <w:divBdr>
            <w:top w:val="none" w:sz="0" w:space="0" w:color="auto"/>
            <w:left w:val="none" w:sz="0" w:space="0" w:color="auto"/>
            <w:bottom w:val="none" w:sz="0" w:space="0" w:color="auto"/>
            <w:right w:val="none" w:sz="0" w:space="0" w:color="auto"/>
          </w:divBdr>
        </w:div>
      </w:divsChild>
    </w:div>
    <w:div w:id="1127167334">
      <w:bodyDiv w:val="1"/>
      <w:marLeft w:val="0"/>
      <w:marRight w:val="0"/>
      <w:marTop w:val="0"/>
      <w:marBottom w:val="0"/>
      <w:divBdr>
        <w:top w:val="none" w:sz="0" w:space="0" w:color="auto"/>
        <w:left w:val="none" w:sz="0" w:space="0" w:color="auto"/>
        <w:bottom w:val="none" w:sz="0" w:space="0" w:color="auto"/>
        <w:right w:val="none" w:sz="0" w:space="0" w:color="auto"/>
      </w:divBdr>
    </w:div>
    <w:div w:id="1187518607">
      <w:bodyDiv w:val="1"/>
      <w:marLeft w:val="0"/>
      <w:marRight w:val="0"/>
      <w:marTop w:val="0"/>
      <w:marBottom w:val="0"/>
      <w:divBdr>
        <w:top w:val="none" w:sz="0" w:space="0" w:color="auto"/>
        <w:left w:val="none" w:sz="0" w:space="0" w:color="auto"/>
        <w:bottom w:val="none" w:sz="0" w:space="0" w:color="auto"/>
        <w:right w:val="none" w:sz="0" w:space="0" w:color="auto"/>
      </w:divBdr>
    </w:div>
    <w:div w:id="1394280792">
      <w:bodyDiv w:val="1"/>
      <w:marLeft w:val="0"/>
      <w:marRight w:val="0"/>
      <w:marTop w:val="0"/>
      <w:marBottom w:val="0"/>
      <w:divBdr>
        <w:top w:val="none" w:sz="0" w:space="0" w:color="auto"/>
        <w:left w:val="none" w:sz="0" w:space="0" w:color="auto"/>
        <w:bottom w:val="none" w:sz="0" w:space="0" w:color="auto"/>
        <w:right w:val="none" w:sz="0" w:space="0" w:color="auto"/>
      </w:divBdr>
    </w:div>
    <w:div w:id="1529678996">
      <w:bodyDiv w:val="1"/>
      <w:marLeft w:val="0"/>
      <w:marRight w:val="0"/>
      <w:marTop w:val="0"/>
      <w:marBottom w:val="0"/>
      <w:divBdr>
        <w:top w:val="none" w:sz="0" w:space="0" w:color="auto"/>
        <w:left w:val="none" w:sz="0" w:space="0" w:color="auto"/>
        <w:bottom w:val="none" w:sz="0" w:space="0" w:color="auto"/>
        <w:right w:val="none" w:sz="0" w:space="0" w:color="auto"/>
      </w:divBdr>
    </w:div>
    <w:div w:id="1728186448">
      <w:bodyDiv w:val="1"/>
      <w:marLeft w:val="0"/>
      <w:marRight w:val="0"/>
      <w:marTop w:val="0"/>
      <w:marBottom w:val="0"/>
      <w:divBdr>
        <w:top w:val="none" w:sz="0" w:space="0" w:color="auto"/>
        <w:left w:val="none" w:sz="0" w:space="0" w:color="auto"/>
        <w:bottom w:val="none" w:sz="0" w:space="0" w:color="auto"/>
        <w:right w:val="none" w:sz="0" w:space="0" w:color="auto"/>
      </w:divBdr>
    </w:div>
    <w:div w:id="1774083816">
      <w:bodyDiv w:val="1"/>
      <w:marLeft w:val="0"/>
      <w:marRight w:val="0"/>
      <w:marTop w:val="0"/>
      <w:marBottom w:val="0"/>
      <w:divBdr>
        <w:top w:val="none" w:sz="0" w:space="0" w:color="auto"/>
        <w:left w:val="none" w:sz="0" w:space="0" w:color="auto"/>
        <w:bottom w:val="none" w:sz="0" w:space="0" w:color="auto"/>
        <w:right w:val="none" w:sz="0" w:space="0" w:color="auto"/>
      </w:divBdr>
    </w:div>
    <w:div w:id="1839811633">
      <w:bodyDiv w:val="1"/>
      <w:marLeft w:val="0"/>
      <w:marRight w:val="0"/>
      <w:marTop w:val="0"/>
      <w:marBottom w:val="0"/>
      <w:divBdr>
        <w:top w:val="none" w:sz="0" w:space="0" w:color="auto"/>
        <w:left w:val="none" w:sz="0" w:space="0" w:color="auto"/>
        <w:bottom w:val="none" w:sz="0" w:space="0" w:color="auto"/>
        <w:right w:val="none" w:sz="0" w:space="0" w:color="auto"/>
      </w:divBdr>
    </w:div>
    <w:div w:id="1972242817">
      <w:bodyDiv w:val="1"/>
      <w:marLeft w:val="0"/>
      <w:marRight w:val="0"/>
      <w:marTop w:val="0"/>
      <w:marBottom w:val="0"/>
      <w:divBdr>
        <w:top w:val="none" w:sz="0" w:space="0" w:color="auto"/>
        <w:left w:val="none" w:sz="0" w:space="0" w:color="auto"/>
        <w:bottom w:val="none" w:sz="0" w:space="0" w:color="auto"/>
        <w:right w:val="none" w:sz="0" w:space="0" w:color="auto"/>
      </w:divBdr>
    </w:div>
    <w:div w:id="1984695384">
      <w:bodyDiv w:val="1"/>
      <w:marLeft w:val="0"/>
      <w:marRight w:val="0"/>
      <w:marTop w:val="0"/>
      <w:marBottom w:val="0"/>
      <w:divBdr>
        <w:top w:val="none" w:sz="0" w:space="0" w:color="auto"/>
        <w:left w:val="none" w:sz="0" w:space="0" w:color="auto"/>
        <w:bottom w:val="none" w:sz="0" w:space="0" w:color="auto"/>
        <w:right w:val="none" w:sz="0" w:space="0" w:color="auto"/>
      </w:divBdr>
      <w:divsChild>
        <w:div w:id="672487487">
          <w:marLeft w:val="0"/>
          <w:marRight w:val="0"/>
          <w:marTop w:val="0"/>
          <w:marBottom w:val="0"/>
          <w:divBdr>
            <w:top w:val="single" w:sz="2" w:space="0" w:color="D0D0D0"/>
            <w:left w:val="single" w:sz="2" w:space="0" w:color="D0D0D0"/>
            <w:bottom w:val="single" w:sz="2" w:space="0" w:color="D0D0D0"/>
            <w:right w:val="single" w:sz="2" w:space="0" w:color="D0D0D0"/>
          </w:divBdr>
          <w:divsChild>
            <w:div w:id="54743170">
              <w:marLeft w:val="0"/>
              <w:marRight w:val="0"/>
              <w:marTop w:val="0"/>
              <w:marBottom w:val="0"/>
              <w:divBdr>
                <w:top w:val="none" w:sz="0" w:space="0" w:color="auto"/>
                <w:left w:val="none" w:sz="0" w:space="0" w:color="auto"/>
                <w:bottom w:val="none" w:sz="0" w:space="0" w:color="auto"/>
                <w:right w:val="none" w:sz="0" w:space="0" w:color="auto"/>
              </w:divBdr>
              <w:divsChild>
                <w:div w:id="1285035953">
                  <w:marLeft w:val="0"/>
                  <w:marRight w:val="0"/>
                  <w:marTop w:val="0"/>
                  <w:marBottom w:val="0"/>
                  <w:divBdr>
                    <w:top w:val="none" w:sz="0" w:space="0" w:color="auto"/>
                    <w:left w:val="none" w:sz="0" w:space="0" w:color="auto"/>
                    <w:bottom w:val="none" w:sz="0" w:space="0" w:color="auto"/>
                    <w:right w:val="none" w:sz="0" w:space="0" w:color="auto"/>
                  </w:divBdr>
                  <w:divsChild>
                    <w:div w:id="35869920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95792691">
      <w:bodyDiv w:val="1"/>
      <w:marLeft w:val="0"/>
      <w:marRight w:val="0"/>
      <w:marTop w:val="0"/>
      <w:marBottom w:val="0"/>
      <w:divBdr>
        <w:top w:val="none" w:sz="0" w:space="0" w:color="auto"/>
        <w:left w:val="none" w:sz="0" w:space="0" w:color="auto"/>
        <w:bottom w:val="none" w:sz="0" w:space="0" w:color="auto"/>
        <w:right w:val="none" w:sz="0" w:space="0" w:color="auto"/>
      </w:divBdr>
    </w:div>
    <w:div w:id="2024896038">
      <w:bodyDiv w:val="1"/>
      <w:marLeft w:val="0"/>
      <w:marRight w:val="0"/>
      <w:marTop w:val="0"/>
      <w:marBottom w:val="0"/>
      <w:divBdr>
        <w:top w:val="none" w:sz="0" w:space="0" w:color="auto"/>
        <w:left w:val="none" w:sz="0" w:space="0" w:color="auto"/>
        <w:bottom w:val="none" w:sz="0" w:space="0" w:color="auto"/>
        <w:right w:val="none" w:sz="0" w:space="0" w:color="auto"/>
      </w:divBdr>
    </w:div>
    <w:div w:id="2073773155">
      <w:bodyDiv w:val="1"/>
      <w:marLeft w:val="0"/>
      <w:marRight w:val="0"/>
      <w:marTop w:val="0"/>
      <w:marBottom w:val="0"/>
      <w:divBdr>
        <w:top w:val="none" w:sz="0" w:space="0" w:color="auto"/>
        <w:left w:val="none" w:sz="0" w:space="0" w:color="auto"/>
        <w:bottom w:val="none" w:sz="0" w:space="0" w:color="auto"/>
        <w:right w:val="none" w:sz="0" w:space="0" w:color="auto"/>
      </w:divBdr>
      <w:divsChild>
        <w:div w:id="1004434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15135-497A-4637-AC08-66DCDDF3B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1052</Words>
  <Characters>6003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Сергеев Алексей Борисович</dc:creator>
  <cp:keywords/>
  <dc:description/>
  <cp:lastModifiedBy>user</cp:lastModifiedBy>
  <cp:revision>5</cp:revision>
  <cp:lastPrinted>2026-07-23T13:49:00Z</cp:lastPrinted>
  <dcterms:created xsi:type="dcterms:W3CDTF">2026-10-02T11:15:00Z</dcterms:created>
  <dcterms:modified xsi:type="dcterms:W3CDTF">2026-10-07T06:46:00Z</dcterms:modified>
</cp:coreProperties>
</file>