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E9" w:rsidRPr="0035303C" w:rsidRDefault="009A7D0B" w:rsidP="00ED2AE9">
      <w:pPr>
        <w:suppressAutoHyphens/>
        <w:snapToGrid w:val="0"/>
        <w:jc w:val="center"/>
        <w:rPr>
          <w:b/>
          <w:lang w:eastAsia="ar-SA"/>
        </w:rPr>
      </w:pPr>
      <w:bookmarkStart w:id="0" w:name="_GoBack"/>
      <w:bookmarkEnd w:id="0"/>
      <w:r w:rsidRPr="0035303C">
        <w:rPr>
          <w:b/>
          <w:lang w:eastAsia="ar-SA"/>
        </w:rPr>
        <w:t>Инструкция по заполнению заявки в части характеристик товара,</w:t>
      </w:r>
    </w:p>
    <w:p w:rsidR="00A51584" w:rsidRPr="0035303C" w:rsidRDefault="009A7D0B" w:rsidP="00ED2AE9">
      <w:pPr>
        <w:suppressAutoHyphens/>
        <w:snapToGrid w:val="0"/>
        <w:jc w:val="center"/>
        <w:rPr>
          <w:b/>
          <w:lang w:eastAsia="ar-SA"/>
        </w:rPr>
      </w:pPr>
      <w:r w:rsidRPr="0035303C">
        <w:rPr>
          <w:b/>
        </w:rPr>
        <w:t xml:space="preserve"> </w:t>
      </w:r>
      <w:proofErr w:type="gramStart"/>
      <w:r w:rsidRPr="0035303C">
        <w:rPr>
          <w:b/>
        </w:rPr>
        <w:t>соответствующих</w:t>
      </w:r>
      <w:proofErr w:type="gramEnd"/>
      <w:r w:rsidRPr="0035303C">
        <w:rPr>
          <w:b/>
        </w:rPr>
        <w:t xml:space="preserve"> показателям, установленным в описании объекта закупки</w:t>
      </w:r>
    </w:p>
    <w:p w:rsidR="00ED2AE9" w:rsidRDefault="009A7D0B" w:rsidP="00A51584">
      <w:pPr>
        <w:suppressAutoHyphens/>
        <w:snapToGrid w:val="0"/>
        <w:jc w:val="center"/>
        <w:rPr>
          <w:b/>
        </w:rPr>
      </w:pPr>
      <w:r w:rsidRPr="0035303C">
        <w:rPr>
          <w:b/>
        </w:rPr>
        <w:t xml:space="preserve">и иной информации о </w:t>
      </w:r>
      <w:proofErr w:type="gramStart"/>
      <w:r w:rsidRPr="0035303C">
        <w:rPr>
          <w:b/>
        </w:rPr>
        <w:t>предлагаемом</w:t>
      </w:r>
      <w:proofErr w:type="gramEnd"/>
      <w:r w:rsidRPr="0035303C">
        <w:rPr>
          <w:b/>
        </w:rPr>
        <w:t xml:space="preserve"> участником закупки товара</w:t>
      </w:r>
    </w:p>
    <w:p w:rsidR="00F37DF3" w:rsidRDefault="00572585" w:rsidP="00A51584">
      <w:pPr>
        <w:suppressAutoHyphens/>
        <w:snapToGrid w:val="0"/>
        <w:jc w:val="center"/>
        <w:rPr>
          <w:b/>
          <w:lang w:eastAsia="ar-SA"/>
        </w:rPr>
      </w:pPr>
    </w:p>
    <w:p w:rsidR="00F37DF3" w:rsidRDefault="00572585" w:rsidP="00A51584">
      <w:pPr>
        <w:suppressAutoHyphens/>
        <w:snapToGrid w:val="0"/>
        <w:jc w:val="center"/>
        <w:rPr>
          <w:b/>
          <w:lang w:eastAsia="ar-SA"/>
        </w:rPr>
      </w:pPr>
    </w:p>
    <w:p w:rsidR="00F37DF3" w:rsidRPr="00151F65" w:rsidRDefault="009A7D0B" w:rsidP="00F37DF3">
      <w:pPr>
        <w:suppressAutoHyphens/>
        <w:snapToGrid w:val="0"/>
        <w:jc w:val="center"/>
        <w:rPr>
          <w:b/>
          <w:u w:val="single"/>
          <w:lang w:eastAsia="ar-SA"/>
        </w:rPr>
      </w:pPr>
      <w:r w:rsidRPr="00151F65">
        <w:rPr>
          <w:b/>
          <w:u w:val="single"/>
          <w:lang w:eastAsia="ar-SA"/>
        </w:rPr>
        <w:t>ИНСТРУКЦИЯ ПО ЗАПОЛНЕНИЮ КАЖДОЙ ИЗ ХАРАКТЕРИСТИК В СТРУКТУРИРОВАННОЙ ФОРМЕ УКАЗАНА В ИЗВЕЩЕНИИ.</w:t>
      </w:r>
    </w:p>
    <w:p w:rsidR="00A51584" w:rsidRDefault="00572585" w:rsidP="00A51584">
      <w:pPr>
        <w:suppressAutoHyphens/>
        <w:snapToGrid w:val="0"/>
        <w:jc w:val="center"/>
        <w:rPr>
          <w:b/>
          <w:lang w:eastAsia="ar-SA"/>
        </w:rPr>
      </w:pPr>
    </w:p>
    <w:p w:rsidR="00104F7E" w:rsidRDefault="009A7D0B" w:rsidP="00104F7E">
      <w:pPr>
        <w:widowControl w:val="0"/>
        <w:ind w:firstLine="709"/>
        <w:contextualSpacing/>
        <w:jc w:val="both"/>
      </w:pPr>
      <w:r w:rsidRPr="00C06632">
        <w:t xml:space="preserve">Для участия в конкурентном способе </w:t>
      </w:r>
      <w:r>
        <w:t>определения поставщика (подрядчика, испо</w:t>
      </w:r>
      <w:r>
        <w:t>л</w:t>
      </w:r>
      <w:r>
        <w:t xml:space="preserve">нителя) </w:t>
      </w:r>
      <w:r w:rsidRPr="00C06632">
        <w:t>заявка на участие в закупке, если иное не предусмотрено Федеральным законом</w:t>
      </w:r>
      <w:r>
        <w:t xml:space="preserve"> о</w:t>
      </w:r>
      <w:r w:rsidRPr="00C06632">
        <w:t xml:space="preserve"> контрактной системе в сфере закупок</w:t>
      </w:r>
      <w:r>
        <w:t xml:space="preserve"> 44-ФЗ</w:t>
      </w:r>
      <w:r w:rsidRPr="00C06632">
        <w:t>, должна содержат</w:t>
      </w:r>
      <w:r>
        <w:t>ь:</w:t>
      </w:r>
    </w:p>
    <w:p w:rsidR="00104F7E" w:rsidRPr="00C06632" w:rsidRDefault="00572585" w:rsidP="00104F7E">
      <w:pPr>
        <w:widowControl w:val="0"/>
        <w:ind w:firstLine="709"/>
        <w:contextualSpacing/>
        <w:jc w:val="both"/>
      </w:pPr>
    </w:p>
    <w:p w:rsidR="00104F7E" w:rsidRPr="00C06632" w:rsidRDefault="009A7D0B" w:rsidP="00104F7E">
      <w:pPr>
        <w:widowControl w:val="0"/>
        <w:ind w:firstLine="709"/>
        <w:contextualSpacing/>
        <w:jc w:val="both"/>
      </w:pPr>
      <w:r w:rsidRPr="00C06632">
        <w:t>Сведения, входящие в заявк</w:t>
      </w:r>
      <w:r>
        <w:t>у участника</w:t>
      </w:r>
      <w:r w:rsidRPr="00C06632">
        <w:t>, те</w:t>
      </w:r>
      <w:proofErr w:type="gramStart"/>
      <w:r w:rsidRPr="00C06632">
        <w:t>кст вс</w:t>
      </w:r>
      <w:proofErr w:type="gramEnd"/>
      <w:r w:rsidRPr="00C06632">
        <w:t>ех документов, входящих в состав заявки должны легко читаться, не должны допускать двусмысленных толкований.</w:t>
      </w:r>
    </w:p>
    <w:p w:rsidR="00104F7E" w:rsidRDefault="009A7D0B" w:rsidP="00104F7E">
      <w:pPr>
        <w:widowControl w:val="0"/>
        <w:ind w:firstLine="709"/>
        <w:contextualSpacing/>
        <w:jc w:val="both"/>
      </w:pPr>
      <w:r w:rsidRPr="00C06632">
        <w:t xml:space="preserve">Все документы, входящие в состав заявки на участие в </w:t>
      </w:r>
      <w:r>
        <w:t>закупке</w:t>
      </w:r>
      <w:r w:rsidRPr="00C06632">
        <w:t>, должны быть с</w:t>
      </w:r>
      <w:r w:rsidRPr="00C06632">
        <w:t>о</w:t>
      </w:r>
      <w:r w:rsidRPr="00C06632">
        <w:t>ставлены на русском языке. Документы, происходящие из иностранного государства, должны быть надлежащим образом легализованы в соответствии с законодательством и международными контрактами Российской Федерации. Документы рекомендуется под</w:t>
      </w:r>
      <w:r w:rsidRPr="00C06632">
        <w:t>а</w:t>
      </w:r>
      <w:r w:rsidRPr="00C06632">
        <w:t>вать в общеупотребимом формате (.</w:t>
      </w:r>
      <w:proofErr w:type="spellStart"/>
      <w:r w:rsidRPr="00C06632">
        <w:t>doc</w:t>
      </w:r>
      <w:proofErr w:type="spellEnd"/>
      <w:r w:rsidRPr="00C06632">
        <w:t>, .</w:t>
      </w:r>
      <w:proofErr w:type="spellStart"/>
      <w:r w:rsidRPr="00C06632">
        <w:t>docx</w:t>
      </w:r>
      <w:proofErr w:type="spellEnd"/>
      <w:r w:rsidRPr="00C06632">
        <w:t>, .</w:t>
      </w:r>
      <w:proofErr w:type="spellStart"/>
      <w:r w:rsidRPr="00C06632">
        <w:t>rtf</w:t>
      </w:r>
      <w:proofErr w:type="spellEnd"/>
      <w:r w:rsidRPr="00C06632">
        <w:t>, .</w:t>
      </w:r>
      <w:proofErr w:type="spellStart"/>
      <w:r w:rsidRPr="00C06632">
        <w:t>xls</w:t>
      </w:r>
      <w:proofErr w:type="spellEnd"/>
      <w:r w:rsidRPr="00C06632">
        <w:t>, .</w:t>
      </w:r>
      <w:proofErr w:type="spellStart"/>
      <w:r w:rsidRPr="00C06632">
        <w:t>xlsx</w:t>
      </w:r>
      <w:proofErr w:type="spellEnd"/>
      <w:r w:rsidRPr="00C06632">
        <w:t xml:space="preserve">), напечатанные </w:t>
      </w:r>
      <w:r w:rsidRPr="00C00199">
        <w:t>общеупотр</w:t>
      </w:r>
      <w:r w:rsidRPr="00C00199">
        <w:t>е</w:t>
      </w:r>
      <w:r w:rsidRPr="00C00199">
        <w:t>бимым шрифтом (</w:t>
      </w:r>
      <w:proofErr w:type="spellStart"/>
      <w:r w:rsidRPr="00C00199">
        <w:t>TimesNewRoman</w:t>
      </w:r>
      <w:proofErr w:type="spellEnd"/>
      <w:r w:rsidRPr="00C00199">
        <w:t xml:space="preserve">, </w:t>
      </w:r>
      <w:proofErr w:type="spellStart"/>
      <w:r w:rsidRPr="00C00199">
        <w:t>Arial</w:t>
      </w:r>
      <w:proofErr w:type="spellEnd"/>
      <w:r w:rsidRPr="00C00199">
        <w:t xml:space="preserve">, </w:t>
      </w:r>
      <w:proofErr w:type="spellStart"/>
      <w:r w:rsidRPr="00C00199">
        <w:t>Verdana</w:t>
      </w:r>
      <w:proofErr w:type="spellEnd"/>
      <w:r w:rsidRPr="00C00199">
        <w:t xml:space="preserve">, </w:t>
      </w:r>
      <w:proofErr w:type="spellStart"/>
      <w:r w:rsidRPr="00C00199">
        <w:t>Calibri</w:t>
      </w:r>
      <w:proofErr w:type="spellEnd"/>
      <w:r w:rsidRPr="00C00199">
        <w:t>) размером не менее 10 и не б</w:t>
      </w:r>
      <w:r w:rsidRPr="00C00199">
        <w:t>о</w:t>
      </w:r>
      <w:r w:rsidRPr="00C00199">
        <w:t>лее 14 кегля. Копии документов должны быть представлены полностью, включая копии оборотных сторон и обязательных приложений. Указанные требования не являются тр</w:t>
      </w:r>
      <w:r w:rsidRPr="00C00199">
        <w:t>е</w:t>
      </w:r>
      <w:r w:rsidRPr="00C00199">
        <w:t>бованиями к оформлению заявки и установлены только для возможности прочтения зая</w:t>
      </w:r>
      <w:r w:rsidRPr="00C00199">
        <w:t>в</w:t>
      </w:r>
      <w:r w:rsidRPr="00C00199">
        <w:t>ки заказчиком.</w:t>
      </w:r>
    </w:p>
    <w:p w:rsidR="00F37DF3" w:rsidRPr="00C00199" w:rsidRDefault="00572585" w:rsidP="00104F7E">
      <w:pPr>
        <w:widowControl w:val="0"/>
        <w:ind w:firstLine="709"/>
        <w:contextualSpacing/>
        <w:jc w:val="both"/>
      </w:pPr>
    </w:p>
    <w:p w:rsidR="00F37DF3" w:rsidRDefault="009A7D0B" w:rsidP="00F37DF3">
      <w:pPr>
        <w:suppressAutoHyphens/>
        <w:snapToGrid w:val="0"/>
        <w:ind w:firstLine="709"/>
        <w:jc w:val="both"/>
        <w:rPr>
          <w:lang w:eastAsia="ar-SA"/>
        </w:rPr>
      </w:pPr>
      <w:r>
        <w:rPr>
          <w:lang w:eastAsia="ar-SA"/>
        </w:rPr>
        <w:t>В случае наличия в заявке участника отдельного файла характеристик товара</w:t>
      </w:r>
      <w:r w:rsidRPr="00151F65">
        <w:rPr>
          <w:lang w:eastAsia="ar-SA"/>
        </w:rPr>
        <w:t>, соответствующих показателям, установленным в описании объекта закупки</w:t>
      </w:r>
      <w:r>
        <w:rPr>
          <w:lang w:eastAsia="ar-SA"/>
        </w:rPr>
        <w:t xml:space="preserve">, участник указывает характеристики товара в точном соответствии </w:t>
      </w:r>
      <w:proofErr w:type="gramStart"/>
      <w:r>
        <w:rPr>
          <w:lang w:eastAsia="ar-SA"/>
        </w:rPr>
        <w:t>с</w:t>
      </w:r>
      <w:proofErr w:type="gramEnd"/>
      <w:r>
        <w:rPr>
          <w:lang w:eastAsia="ar-SA"/>
        </w:rPr>
        <w:t xml:space="preserve"> структурированной электронной заявкой на участие, а также:</w:t>
      </w:r>
    </w:p>
    <w:p w:rsidR="00104F7E" w:rsidRPr="00C00199" w:rsidRDefault="00572585" w:rsidP="00A51584">
      <w:pPr>
        <w:suppressAutoHyphens/>
        <w:snapToGrid w:val="0"/>
        <w:ind w:firstLine="709"/>
        <w:jc w:val="both"/>
        <w:rPr>
          <w:lang w:eastAsia="ar-SA"/>
        </w:rPr>
      </w:pPr>
    </w:p>
    <w:p w:rsidR="00481A27" w:rsidRPr="00C00199" w:rsidRDefault="009A7D0B" w:rsidP="00481A27">
      <w:pPr>
        <w:suppressAutoHyphens/>
        <w:snapToGrid w:val="0"/>
        <w:ind w:firstLine="709"/>
        <w:jc w:val="both"/>
        <w:rPr>
          <w:lang w:eastAsia="ar-SA"/>
        </w:rPr>
      </w:pPr>
      <w:proofErr w:type="gramStart"/>
      <w:r w:rsidRPr="00C00199">
        <w:rPr>
          <w:lang w:eastAsia="ar-SA"/>
        </w:rPr>
        <w:t>Наименования показателей (характеристик) товара должны быть идентичны установленным в описании объекта закупки.</w:t>
      </w:r>
      <w:proofErr w:type="gramEnd"/>
      <w:r w:rsidRPr="00C00199">
        <w:rPr>
          <w:lang w:eastAsia="ar-SA"/>
        </w:rPr>
        <w:t xml:space="preserve"> Участник закупки указывает наименования показателей без изменений, дублируя в своей заявке.</w:t>
      </w:r>
    </w:p>
    <w:p w:rsidR="00104F7E" w:rsidRPr="00C00199" w:rsidRDefault="009A7D0B" w:rsidP="00A51584">
      <w:pPr>
        <w:suppressAutoHyphens/>
        <w:snapToGrid w:val="0"/>
        <w:ind w:firstLine="709"/>
        <w:jc w:val="both"/>
        <w:rPr>
          <w:lang w:eastAsia="ar-SA"/>
        </w:rPr>
      </w:pPr>
      <w:r w:rsidRPr="00C00199">
        <w:rPr>
          <w:lang w:eastAsia="ar-SA"/>
        </w:rPr>
        <w:t>Значения показателей, которые не могут изменяться, участник оставляет без изменений, дублируя в своей заявке. Максимальные и (или) минимальные значения показателей участник должен в своей заявке конкретизировать. Конкретные показатели товара, изложенные в заявке, должны быть однозначными, полными и не допускающими двусмысленного толкования. По одной характеристике должно быть указано одно конкретное значение показателя.</w:t>
      </w:r>
    </w:p>
    <w:p w:rsidR="00A51584" w:rsidRPr="00C00199" w:rsidRDefault="009A7D0B" w:rsidP="00104F7E">
      <w:pPr>
        <w:suppressAutoHyphens/>
        <w:snapToGrid w:val="0"/>
        <w:spacing w:before="240" w:after="240"/>
        <w:ind w:firstLine="709"/>
        <w:jc w:val="both"/>
        <w:rPr>
          <w:lang w:eastAsia="ar-SA"/>
        </w:rPr>
      </w:pPr>
      <w:r w:rsidRPr="00C00199">
        <w:rPr>
          <w:lang w:eastAsia="ar-SA"/>
        </w:rPr>
        <w:t>Конкретные показатели поставляемого товара указываются в единицах измерения, установленных Заказчиком, и не должны содержать слов и/или значений «не ниже», «не менее»/«не более», «менее»/«более», «менее или равно»/«более или равно</w:t>
      </w:r>
      <w:proofErr w:type="gramStart"/>
      <w:r w:rsidRPr="00C00199">
        <w:rPr>
          <w:lang w:eastAsia="ar-SA"/>
        </w:rPr>
        <w:t xml:space="preserve">» («˂», «≤», «≥», «&gt;»).  </w:t>
      </w:r>
      <w:proofErr w:type="gramEnd"/>
    </w:p>
    <w:p w:rsidR="004E4B5E" w:rsidRPr="00C00199" w:rsidRDefault="009A7D0B" w:rsidP="004E4B5E">
      <w:pPr>
        <w:suppressAutoHyphens/>
        <w:snapToGrid w:val="0"/>
        <w:spacing w:before="240" w:after="240"/>
        <w:ind w:firstLine="709"/>
        <w:jc w:val="both"/>
        <w:rPr>
          <w:lang w:eastAsia="ar-SA"/>
        </w:rPr>
      </w:pPr>
      <w:r w:rsidRPr="00C00199">
        <w:rPr>
          <w:lang w:eastAsia="ar-SA"/>
        </w:rPr>
        <w:t>Если показатели характеристик товара указаны заказчиком со знаком и/или значением</w:t>
      </w:r>
      <w:proofErr w:type="gramStart"/>
      <w:r w:rsidRPr="00C00199">
        <w:rPr>
          <w:lang w:eastAsia="ar-SA"/>
        </w:rPr>
        <w:t xml:space="preserve"> «&lt;», «&gt;», «</w:t>
      </w:r>
      <w:proofErr w:type="gramEnd"/>
      <w:r w:rsidRPr="00C00199">
        <w:rPr>
          <w:lang w:eastAsia="ar-SA"/>
        </w:rPr>
        <w:t>менее»/«более», участник указывает в заявке конкретный показатель, меньше или больше установленного значения, но не равный указанному.</w:t>
      </w:r>
    </w:p>
    <w:p w:rsidR="0035303C" w:rsidRPr="00C00199" w:rsidRDefault="009A7D0B" w:rsidP="0035303C">
      <w:pPr>
        <w:suppressAutoHyphens/>
        <w:snapToGrid w:val="0"/>
        <w:spacing w:before="240" w:after="240"/>
        <w:ind w:firstLine="709"/>
        <w:jc w:val="both"/>
      </w:pPr>
      <w:r w:rsidRPr="00C00199">
        <w:t xml:space="preserve">Если показатели характеристик товара указаны заказчиком со знаком и/или значением «≤», «≥», </w:t>
      </w:r>
      <w:r w:rsidRPr="00C00199">
        <w:rPr>
          <w:lang w:eastAsia="ar-SA"/>
        </w:rPr>
        <w:t xml:space="preserve">«меньше или равно»/«больше или равно», «не ниже» </w:t>
      </w:r>
      <w:r w:rsidRPr="00C00199">
        <w:t xml:space="preserve">участник указывает в заявке конкретный показатель, меньше или больше установленного значения, или равный </w:t>
      </w:r>
      <w:proofErr w:type="gramStart"/>
      <w:r w:rsidRPr="00C00199">
        <w:t>указанному</w:t>
      </w:r>
      <w:proofErr w:type="gramEnd"/>
      <w:r w:rsidRPr="00C00199">
        <w:t>.</w:t>
      </w:r>
    </w:p>
    <w:p w:rsidR="00104F7E" w:rsidRPr="00C00199" w:rsidRDefault="009A7D0B" w:rsidP="00433739">
      <w:pPr>
        <w:suppressAutoHyphens/>
        <w:snapToGrid w:val="0"/>
        <w:spacing w:after="240"/>
        <w:ind w:firstLine="709"/>
        <w:jc w:val="both"/>
        <w:rPr>
          <w:lang w:eastAsia="ar-SA"/>
        </w:rPr>
      </w:pPr>
      <w:r w:rsidRPr="00C00199">
        <w:rPr>
          <w:lang w:eastAsia="ar-SA"/>
        </w:rPr>
        <w:lastRenderedPageBreak/>
        <w:t>Если показатели с диапазонными характеристиками (например, «не менее», «не более»</w:t>
      </w:r>
      <w:proofErr w:type="gramStart"/>
      <w:r w:rsidRPr="00C00199">
        <w:rPr>
          <w:lang w:eastAsia="ar-SA"/>
        </w:rPr>
        <w:t>, «</w:t>
      </w:r>
      <w:proofErr w:type="gramEnd"/>
      <w:r w:rsidRPr="00C00199">
        <w:rPr>
          <w:lang w:eastAsia="ar-SA"/>
        </w:rPr>
        <w:t xml:space="preserve">+/-», дефисом и т.п.) не подлежат изменению согласно инструкций к применению, иных документов на товар, участник указывает показатели с диапазонными характеристиками, которые в данном случае признаются конкретными. В таких случаях участнику рекомендуется к заявке прикладывать соответствующие документы на товар, инструкции и т.п., либо указывать точные наименования товара, производителя, реквизиты инструкции, регистрационного удостоверения и др. общедоступных документов на товар для проверки. </w:t>
      </w:r>
    </w:p>
    <w:p w:rsidR="00104F7E" w:rsidRPr="00C00199" w:rsidRDefault="009A7D0B" w:rsidP="00433739">
      <w:pPr>
        <w:suppressAutoHyphens/>
        <w:snapToGrid w:val="0"/>
        <w:spacing w:after="240"/>
        <w:ind w:firstLine="709"/>
        <w:jc w:val="both"/>
        <w:rPr>
          <w:lang w:eastAsia="ar-SA"/>
        </w:rPr>
      </w:pPr>
      <w:r w:rsidRPr="00C00199">
        <w:t>Если какие-либо характеристики товара, предлагаемого участником к поставке, заявлены производителем со знаком «</w:t>
      </w:r>
      <w:proofErr w:type="gramStart"/>
      <w:r w:rsidRPr="00C00199">
        <w:t>–»</w:t>
      </w:r>
      <w:proofErr w:type="gramEnd"/>
      <w:r w:rsidRPr="00C00199">
        <w:t>, «+/-», «от» … «до», «≥», «≤», «&lt;», «&gt;» и пр., то участник вправе указать данные значения соответственно со знаком «–», «+/-», «от» … «до», «≥», «≤», «&lt;», «&gt;» и пр., в заявке с обязательным указанием (примечанием) рядом с таким значением «в соответствии с инструкцией/технической документацией».</w:t>
      </w:r>
    </w:p>
    <w:p w:rsidR="00A51584" w:rsidRPr="00C00199" w:rsidRDefault="009A7D0B" w:rsidP="00433739">
      <w:pPr>
        <w:suppressAutoHyphens/>
        <w:snapToGrid w:val="0"/>
        <w:spacing w:after="240"/>
        <w:ind w:firstLine="709"/>
        <w:jc w:val="both"/>
        <w:rPr>
          <w:lang w:eastAsia="ar-SA"/>
        </w:rPr>
      </w:pPr>
      <w:r w:rsidRPr="00C00199">
        <w:rPr>
          <w:lang w:eastAsia="ar-SA"/>
        </w:rPr>
        <w:t>На объем (количество) товара участник даёт согласие, также участник вправе указать тот же самый объем/количество, соответствующее извещению на проведение закупки. При этом заявка участника не должна содержать противоречащей извещению информации, то есть не допускать двусмысленного толкования.</w:t>
      </w:r>
    </w:p>
    <w:p w:rsidR="00ED2AE9" w:rsidRPr="00417D05" w:rsidRDefault="009A7D0B" w:rsidP="00104F7E">
      <w:pPr>
        <w:spacing w:after="240"/>
        <w:ind w:firstLine="709"/>
        <w:jc w:val="both"/>
      </w:pPr>
      <w:r w:rsidRPr="00C00199">
        <w:t>Иная информация (объем, гарантийный срок, а также год изготовления товара) не является характеристикой объекта закупки, отсутствие таких информации и документов не является основанием для отклонения заявки на</w:t>
      </w:r>
      <w:r w:rsidRPr="0035303C">
        <w:t xml:space="preserve"> участие в закупке.</w:t>
      </w:r>
    </w:p>
    <w:sectPr w:rsidR="00ED2AE9" w:rsidRPr="00417D05" w:rsidSect="00A5158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85" w:rsidRDefault="00572585">
      <w:r>
        <w:separator/>
      </w:r>
    </w:p>
  </w:endnote>
  <w:endnote w:type="continuationSeparator" w:id="0">
    <w:p w:rsidR="00572585" w:rsidRDefault="005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84" w:rsidRDefault="009A7D0B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51584" w:rsidRDefault="0057258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84" w:rsidRDefault="0057258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85" w:rsidRDefault="00572585">
      <w:r>
        <w:separator/>
      </w:r>
    </w:p>
  </w:footnote>
  <w:footnote w:type="continuationSeparator" w:id="0">
    <w:p w:rsidR="00572585" w:rsidRDefault="0057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84" w:rsidRDefault="009A7D0B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51584" w:rsidRDefault="005725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84" w:rsidRPr="00863CAA" w:rsidRDefault="009A7D0B">
    <w:pPr>
      <w:pStyle w:val="a4"/>
      <w:jc w:val="center"/>
      <w:rPr>
        <w:sz w:val="16"/>
      </w:rPr>
    </w:pPr>
    <w:r w:rsidRPr="00863CAA">
      <w:rPr>
        <w:sz w:val="16"/>
      </w:rPr>
      <w:fldChar w:fldCharType="begin"/>
    </w:r>
    <w:r w:rsidRPr="00863CAA">
      <w:rPr>
        <w:sz w:val="16"/>
      </w:rPr>
      <w:instrText xml:space="preserve"> PAGE   \* MERGEFORMAT </w:instrText>
    </w:r>
    <w:r w:rsidRPr="00863CAA">
      <w:rPr>
        <w:sz w:val="16"/>
      </w:rPr>
      <w:fldChar w:fldCharType="separate"/>
    </w:r>
    <w:r w:rsidR="00751280">
      <w:rPr>
        <w:sz w:val="16"/>
      </w:rPr>
      <w:t>2</w:t>
    </w:r>
    <w:r w:rsidRPr="00863CAA">
      <w:rPr>
        <w:sz w:val="16"/>
      </w:rPr>
      <w:fldChar w:fldCharType="end"/>
    </w:r>
  </w:p>
  <w:p w:rsidR="00A51584" w:rsidRDefault="00572585" w:rsidP="00A51584">
    <w:pPr>
      <w:pStyle w:val="a4"/>
      <w:tabs>
        <w:tab w:val="clear" w:pos="4153"/>
        <w:tab w:val="clear" w:pos="8306"/>
        <w:tab w:val="center" w:pos="5386"/>
        <w:tab w:val="right" w:pos="107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13A"/>
    <w:multiLevelType w:val="multilevel"/>
    <w:tmpl w:val="753ABA2C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7" w:hanging="1440"/>
      </w:pPr>
      <w:rPr>
        <w:rFonts w:hint="default"/>
      </w:rPr>
    </w:lvl>
  </w:abstractNum>
  <w:abstractNum w:abstractNumId="1">
    <w:nsid w:val="44594466"/>
    <w:multiLevelType w:val="multilevel"/>
    <w:tmpl w:val="9326A0B2"/>
    <w:lvl w:ilvl="0">
      <w:start w:val="1"/>
      <w:numFmt w:val="decimal"/>
      <w:lvlText w:val="%1."/>
      <w:lvlJc w:val="left"/>
      <w:pPr>
        <w:ind w:left="1131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44CE5739"/>
    <w:multiLevelType w:val="hybridMultilevel"/>
    <w:tmpl w:val="99C2544C"/>
    <w:lvl w:ilvl="0" w:tplc="EF703F44">
      <w:start w:val="4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695A0A2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FCA2B3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2025CD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1D6418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5D23B7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BB6C8D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72436D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13E17B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5DE34FD"/>
    <w:multiLevelType w:val="hybridMultilevel"/>
    <w:tmpl w:val="D2CA3602"/>
    <w:lvl w:ilvl="0" w:tplc="5DDA01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CCB8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0D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C2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46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0E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AC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00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8A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F1"/>
    <w:rsid w:val="00572585"/>
    <w:rsid w:val="00751280"/>
    <w:rsid w:val="008125F1"/>
    <w:rsid w:val="009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D4026"/>
    <w:pPr>
      <w:keepNext/>
      <w:tabs>
        <w:tab w:val="num" w:pos="312"/>
      </w:tabs>
      <w:spacing w:before="240" w:after="60"/>
      <w:ind w:left="142"/>
      <w:jc w:val="both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7D0599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rsid w:val="007D05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uiPriority w:val="99"/>
    <w:rsid w:val="007D05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link w:val="a4"/>
    <w:uiPriority w:val="99"/>
    <w:rsid w:val="007D0599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D0599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link w:val="a6"/>
    <w:uiPriority w:val="99"/>
    <w:rsid w:val="007D05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rsid w:val="007D0599"/>
    <w:pPr>
      <w:spacing w:before="100" w:beforeAutospacing="1" w:after="100" w:afterAutospacing="1"/>
    </w:pPr>
  </w:style>
  <w:style w:type="paragraph" w:styleId="a9">
    <w:name w:val="Plain Text"/>
    <w:basedOn w:val="a"/>
    <w:link w:val="aa"/>
    <w:uiPriority w:val="99"/>
    <w:rsid w:val="007D0599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uiPriority w:val="99"/>
    <w:rsid w:val="007D05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05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7D0599"/>
    <w:pPr>
      <w:ind w:left="720" w:firstLine="709"/>
      <w:contextualSpacing/>
      <w:jc w:val="both"/>
    </w:pPr>
    <w:rPr>
      <w:rFonts w:ascii="Calibri" w:eastAsia="Calibri" w:hAnsi="Calibri"/>
      <w:sz w:val="20"/>
      <w:szCs w:val="20"/>
    </w:rPr>
  </w:style>
  <w:style w:type="character" w:customStyle="1" w:styleId="ConsPlusNormal0">
    <w:name w:val="ConsPlusNormal Знак"/>
    <w:link w:val="ConsPlusNormal"/>
    <w:rsid w:val="007D0599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ac">
    <w:name w:val="Абзац списка Знак"/>
    <w:link w:val="ab"/>
    <w:uiPriority w:val="34"/>
    <w:locked/>
    <w:rsid w:val="007D0599"/>
    <w:rPr>
      <w:rFonts w:ascii="Calibri" w:eastAsia="Calibri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C2DC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6C2DCF"/>
    <w:rPr>
      <w:rFonts w:ascii="Tahoma" w:eastAsia="Times New Roman" w:hAnsi="Tahoma" w:cs="Tahoma"/>
      <w:sz w:val="16"/>
      <w:szCs w:val="16"/>
    </w:rPr>
  </w:style>
  <w:style w:type="paragraph" w:customStyle="1" w:styleId="1">
    <w:name w:val="Основной текст с отступом1"/>
    <w:basedOn w:val="a"/>
    <w:uiPriority w:val="99"/>
    <w:rsid w:val="006604A1"/>
    <w:pPr>
      <w:spacing w:before="60"/>
      <w:ind w:firstLine="851"/>
      <w:jc w:val="both"/>
    </w:pPr>
  </w:style>
  <w:style w:type="character" w:customStyle="1" w:styleId="30">
    <w:name w:val="Заголовок 3 Знак"/>
    <w:link w:val="3"/>
    <w:uiPriority w:val="99"/>
    <w:rsid w:val="00ED4026"/>
    <w:rPr>
      <w:rFonts w:ascii="Arial" w:eastAsia="Times New Roman" w:hAnsi="Arial"/>
      <w:b/>
      <w:bCs/>
      <w:sz w:val="24"/>
      <w:szCs w:val="24"/>
    </w:rPr>
  </w:style>
  <w:style w:type="character" w:styleId="af">
    <w:name w:val="Hyperlink"/>
    <w:uiPriority w:val="99"/>
    <w:unhideWhenUsed/>
    <w:rsid w:val="004A406D"/>
    <w:rPr>
      <w:color w:val="0000FF"/>
      <w:u w:val="single"/>
    </w:rPr>
  </w:style>
  <w:style w:type="paragraph" w:customStyle="1" w:styleId="ConsNonformat">
    <w:name w:val="ConsNonformat"/>
    <w:rsid w:val="000505EA"/>
    <w:pPr>
      <w:widowControl w:val="0"/>
    </w:pPr>
    <w:rPr>
      <w:rFonts w:ascii="Courier New" w:eastAsia="Times New Roman" w:hAnsi="Courier New"/>
      <w:snapToGrid w:val="0"/>
    </w:rPr>
  </w:style>
  <w:style w:type="paragraph" w:styleId="af0">
    <w:name w:val="footnote text"/>
    <w:basedOn w:val="a"/>
    <w:link w:val="af1"/>
    <w:uiPriority w:val="99"/>
    <w:semiHidden/>
    <w:unhideWhenUsed/>
    <w:rsid w:val="007D26D2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7D26D2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7D26D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610D14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610D14"/>
    <w:rPr>
      <w:rFonts w:ascii="Times New Roman" w:eastAsia="Times New Roman" w:hAnsi="Times New Roman"/>
    </w:rPr>
  </w:style>
  <w:style w:type="character" w:styleId="af5">
    <w:name w:val="endnote reference"/>
    <w:uiPriority w:val="99"/>
    <w:semiHidden/>
    <w:unhideWhenUsed/>
    <w:rsid w:val="00610D14"/>
    <w:rPr>
      <w:vertAlign w:val="superscript"/>
    </w:rPr>
  </w:style>
  <w:style w:type="paragraph" w:customStyle="1" w:styleId="Default">
    <w:name w:val="Default"/>
    <w:rsid w:val="009B1C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C195B"/>
  </w:style>
  <w:style w:type="numbering" w:customStyle="1" w:styleId="10">
    <w:name w:val="Нет списка1"/>
    <w:next w:val="a2"/>
    <w:uiPriority w:val="99"/>
    <w:semiHidden/>
    <w:unhideWhenUsed/>
    <w:rsid w:val="00CF7632"/>
  </w:style>
  <w:style w:type="numbering" w:customStyle="1" w:styleId="2">
    <w:name w:val="Нет списка2"/>
    <w:next w:val="a2"/>
    <w:uiPriority w:val="99"/>
    <w:semiHidden/>
    <w:unhideWhenUsed/>
    <w:rsid w:val="00621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D4026"/>
    <w:pPr>
      <w:keepNext/>
      <w:tabs>
        <w:tab w:val="num" w:pos="312"/>
      </w:tabs>
      <w:spacing w:before="240" w:after="60"/>
      <w:ind w:left="142"/>
      <w:jc w:val="both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7D0599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rsid w:val="007D05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uiPriority w:val="99"/>
    <w:rsid w:val="007D05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link w:val="a4"/>
    <w:uiPriority w:val="99"/>
    <w:rsid w:val="007D0599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D0599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link w:val="a6"/>
    <w:uiPriority w:val="99"/>
    <w:rsid w:val="007D05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rsid w:val="007D0599"/>
    <w:pPr>
      <w:spacing w:before="100" w:beforeAutospacing="1" w:after="100" w:afterAutospacing="1"/>
    </w:pPr>
  </w:style>
  <w:style w:type="paragraph" w:styleId="a9">
    <w:name w:val="Plain Text"/>
    <w:basedOn w:val="a"/>
    <w:link w:val="aa"/>
    <w:uiPriority w:val="99"/>
    <w:rsid w:val="007D0599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uiPriority w:val="99"/>
    <w:rsid w:val="007D05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05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7D0599"/>
    <w:pPr>
      <w:ind w:left="720" w:firstLine="709"/>
      <w:contextualSpacing/>
      <w:jc w:val="both"/>
    </w:pPr>
    <w:rPr>
      <w:rFonts w:ascii="Calibri" w:eastAsia="Calibri" w:hAnsi="Calibri"/>
      <w:sz w:val="20"/>
      <w:szCs w:val="20"/>
    </w:rPr>
  </w:style>
  <w:style w:type="character" w:customStyle="1" w:styleId="ConsPlusNormal0">
    <w:name w:val="ConsPlusNormal Знак"/>
    <w:link w:val="ConsPlusNormal"/>
    <w:rsid w:val="007D0599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ac">
    <w:name w:val="Абзац списка Знак"/>
    <w:link w:val="ab"/>
    <w:uiPriority w:val="34"/>
    <w:locked/>
    <w:rsid w:val="007D0599"/>
    <w:rPr>
      <w:rFonts w:ascii="Calibri" w:eastAsia="Calibri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C2DC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6C2DCF"/>
    <w:rPr>
      <w:rFonts w:ascii="Tahoma" w:eastAsia="Times New Roman" w:hAnsi="Tahoma" w:cs="Tahoma"/>
      <w:sz w:val="16"/>
      <w:szCs w:val="16"/>
    </w:rPr>
  </w:style>
  <w:style w:type="paragraph" w:customStyle="1" w:styleId="1">
    <w:name w:val="Основной текст с отступом1"/>
    <w:basedOn w:val="a"/>
    <w:uiPriority w:val="99"/>
    <w:rsid w:val="006604A1"/>
    <w:pPr>
      <w:spacing w:before="60"/>
      <w:ind w:firstLine="851"/>
      <w:jc w:val="both"/>
    </w:pPr>
  </w:style>
  <w:style w:type="character" w:customStyle="1" w:styleId="30">
    <w:name w:val="Заголовок 3 Знак"/>
    <w:link w:val="3"/>
    <w:uiPriority w:val="99"/>
    <w:rsid w:val="00ED4026"/>
    <w:rPr>
      <w:rFonts w:ascii="Arial" w:eastAsia="Times New Roman" w:hAnsi="Arial"/>
      <w:b/>
      <w:bCs/>
      <w:sz w:val="24"/>
      <w:szCs w:val="24"/>
    </w:rPr>
  </w:style>
  <w:style w:type="character" w:styleId="af">
    <w:name w:val="Hyperlink"/>
    <w:uiPriority w:val="99"/>
    <w:unhideWhenUsed/>
    <w:rsid w:val="004A406D"/>
    <w:rPr>
      <w:color w:val="0000FF"/>
      <w:u w:val="single"/>
    </w:rPr>
  </w:style>
  <w:style w:type="paragraph" w:customStyle="1" w:styleId="ConsNonformat">
    <w:name w:val="ConsNonformat"/>
    <w:rsid w:val="000505EA"/>
    <w:pPr>
      <w:widowControl w:val="0"/>
    </w:pPr>
    <w:rPr>
      <w:rFonts w:ascii="Courier New" w:eastAsia="Times New Roman" w:hAnsi="Courier New"/>
      <w:snapToGrid w:val="0"/>
    </w:rPr>
  </w:style>
  <w:style w:type="paragraph" w:styleId="af0">
    <w:name w:val="footnote text"/>
    <w:basedOn w:val="a"/>
    <w:link w:val="af1"/>
    <w:uiPriority w:val="99"/>
    <w:semiHidden/>
    <w:unhideWhenUsed/>
    <w:rsid w:val="007D26D2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7D26D2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7D26D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610D14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610D14"/>
    <w:rPr>
      <w:rFonts w:ascii="Times New Roman" w:eastAsia="Times New Roman" w:hAnsi="Times New Roman"/>
    </w:rPr>
  </w:style>
  <w:style w:type="character" w:styleId="af5">
    <w:name w:val="endnote reference"/>
    <w:uiPriority w:val="99"/>
    <w:semiHidden/>
    <w:unhideWhenUsed/>
    <w:rsid w:val="00610D14"/>
    <w:rPr>
      <w:vertAlign w:val="superscript"/>
    </w:rPr>
  </w:style>
  <w:style w:type="paragraph" w:customStyle="1" w:styleId="Default">
    <w:name w:val="Default"/>
    <w:rsid w:val="009B1C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C195B"/>
  </w:style>
  <w:style w:type="numbering" w:customStyle="1" w:styleId="10">
    <w:name w:val="Нет списка1"/>
    <w:next w:val="a2"/>
    <w:uiPriority w:val="99"/>
    <w:semiHidden/>
    <w:unhideWhenUsed/>
    <w:rsid w:val="00CF7632"/>
  </w:style>
  <w:style w:type="numbering" w:customStyle="1" w:styleId="2">
    <w:name w:val="Нет списка2"/>
    <w:next w:val="a2"/>
    <w:uiPriority w:val="99"/>
    <w:semiHidden/>
    <w:unhideWhenUsed/>
    <w:rsid w:val="0062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3DF5-5A85-4D9F-9B67-77445E30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User</cp:lastModifiedBy>
  <cp:revision>2</cp:revision>
  <cp:lastPrinted>2022-02-01T22:39:00Z</cp:lastPrinted>
  <dcterms:created xsi:type="dcterms:W3CDTF">2025-01-28T01:16:00Z</dcterms:created>
  <dcterms:modified xsi:type="dcterms:W3CDTF">2025-01-28T01:16:00Z</dcterms:modified>
</cp:coreProperties>
</file>