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32" w:rsidRDefault="002D0232"/>
    <w:p w:rsidR="00813DD9" w:rsidRPr="00E753DD" w:rsidRDefault="00D35BFC" w:rsidP="009F34F4">
      <w:pPr>
        <w:ind w:left="284" w:firstLine="425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</w:t>
      </w:r>
      <w:r w:rsidR="00C5443B" w:rsidRPr="00C5443B">
        <w:rPr>
          <w:rFonts w:ascii="Times New Roman" w:hAnsi="Times New Roman" w:cs="Times New Roman"/>
          <w:b/>
          <w:sz w:val="28"/>
          <w:szCs w:val="24"/>
        </w:rPr>
        <w:t xml:space="preserve">ехнические требования </w:t>
      </w:r>
      <w:r w:rsidR="00934F6C">
        <w:rPr>
          <w:rFonts w:ascii="Times New Roman" w:hAnsi="Times New Roman" w:cs="Times New Roman"/>
          <w:b/>
          <w:sz w:val="28"/>
          <w:szCs w:val="24"/>
        </w:rPr>
        <w:t>и эскизы</w:t>
      </w:r>
      <w:r w:rsidR="00934F6C" w:rsidRPr="00934F6C">
        <w:rPr>
          <w:rFonts w:ascii="Times New Roman" w:hAnsi="Times New Roman" w:cs="Times New Roman"/>
          <w:b/>
          <w:sz w:val="28"/>
          <w:szCs w:val="24"/>
        </w:rPr>
        <w:t xml:space="preserve"> расположени</w:t>
      </w:r>
      <w:r w:rsidR="00934F6C">
        <w:rPr>
          <w:rFonts w:ascii="Times New Roman" w:hAnsi="Times New Roman" w:cs="Times New Roman"/>
          <w:b/>
          <w:sz w:val="28"/>
          <w:szCs w:val="24"/>
        </w:rPr>
        <w:t>я</w:t>
      </w:r>
      <w:r w:rsidR="00934F6C" w:rsidRPr="00934F6C">
        <w:rPr>
          <w:rFonts w:ascii="Times New Roman" w:hAnsi="Times New Roman" w:cs="Times New Roman"/>
          <w:b/>
          <w:sz w:val="28"/>
          <w:szCs w:val="24"/>
        </w:rPr>
        <w:t xml:space="preserve"> корпоративной символики</w:t>
      </w:r>
      <w:r w:rsidR="009F34F4" w:rsidRPr="00E753DD">
        <w:rPr>
          <w:rFonts w:ascii="Times New Roman" w:hAnsi="Times New Roman" w:cs="Times New Roman"/>
          <w:b/>
          <w:sz w:val="28"/>
          <w:szCs w:val="24"/>
        </w:rPr>
        <w:t>.</w:t>
      </w:r>
    </w:p>
    <w:p w:rsidR="009E0AA8" w:rsidRDefault="009E0AA8" w:rsidP="009F34F4">
      <w:pPr>
        <w:pStyle w:val="a4"/>
        <w:tabs>
          <w:tab w:val="left" w:pos="1134"/>
        </w:tabs>
        <w:ind w:left="0" w:firstLine="709"/>
        <w:jc w:val="both"/>
      </w:pPr>
    </w:p>
    <w:p w:rsidR="009E0AA8" w:rsidRPr="00E753DD" w:rsidRDefault="009E0AA8" w:rsidP="009F34F4">
      <w:pPr>
        <w:pStyle w:val="a4"/>
        <w:tabs>
          <w:tab w:val="left" w:pos="1134"/>
        </w:tabs>
        <w:ind w:left="0" w:firstLine="709"/>
        <w:jc w:val="both"/>
      </w:pPr>
    </w:p>
    <w:p w:rsidR="004E3A1F" w:rsidRPr="00E753DD" w:rsidRDefault="004E3A1F" w:rsidP="004E3A1F">
      <w:pPr>
        <w:pStyle w:val="a6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E753DD">
        <w:rPr>
          <w:sz w:val="24"/>
          <w:szCs w:val="24"/>
        </w:rPr>
        <w:t>Расположение корпоративной символики.</w:t>
      </w:r>
    </w:p>
    <w:p w:rsidR="004E3A1F" w:rsidRDefault="004E3A1F" w:rsidP="004E3A1F">
      <w:pPr>
        <w:pStyle w:val="a4"/>
        <w:numPr>
          <w:ilvl w:val="1"/>
          <w:numId w:val="3"/>
        </w:numPr>
        <w:tabs>
          <w:tab w:val="left" w:pos="0"/>
          <w:tab w:val="left" w:pos="1134"/>
        </w:tabs>
        <w:ind w:left="0" w:firstLine="567"/>
        <w:jc w:val="both"/>
      </w:pPr>
      <w:r w:rsidRPr="00E753DD">
        <w:t>Цветовая гамма корпоративной символики – в соответствии с Рег</w:t>
      </w:r>
      <w:bookmarkStart w:id="0" w:name="_GoBack"/>
      <w:bookmarkEnd w:id="0"/>
      <w:r w:rsidRPr="00E753DD">
        <w:t xml:space="preserve">ламентом управления фирменным стилем и Руководством по использованию фирменного стиля АО «Россети Тюмень». </w:t>
      </w:r>
    </w:p>
    <w:p w:rsidR="00D8761E" w:rsidRDefault="00D8761E" w:rsidP="00D8761E">
      <w:pPr>
        <w:pStyle w:val="a4"/>
        <w:numPr>
          <w:ilvl w:val="1"/>
          <w:numId w:val="3"/>
        </w:numPr>
        <w:tabs>
          <w:tab w:val="left" w:pos="0"/>
          <w:tab w:val="left" w:pos="1134"/>
        </w:tabs>
        <w:ind w:left="0" w:firstLine="567"/>
        <w:jc w:val="both"/>
      </w:pPr>
      <w:r>
        <w:t xml:space="preserve"> </w:t>
      </w:r>
      <w:r w:rsidRPr="00017C3A">
        <w:t xml:space="preserve">Логотипы должны сохранять свои свойства на протяжении всего срока эксплуатации. </w:t>
      </w:r>
    </w:p>
    <w:p w:rsidR="004E3A1F" w:rsidRDefault="004E3A1F" w:rsidP="004E3A1F">
      <w:pPr>
        <w:pStyle w:val="a8"/>
        <w:tabs>
          <w:tab w:val="left" w:pos="993"/>
        </w:tabs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347" w:rsidRDefault="00CD2347" w:rsidP="00D8761E">
      <w:pPr>
        <w:pStyle w:val="a8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47">
        <w:rPr>
          <w:rFonts w:ascii="Times New Roman" w:hAnsi="Times New Roman" w:cs="Times New Roman"/>
          <w:b/>
          <w:sz w:val="24"/>
          <w:szCs w:val="24"/>
        </w:rPr>
        <w:t>Каска защитная.</w:t>
      </w:r>
      <w:r w:rsidR="00830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43B" w:rsidRPr="00C5443B">
        <w:rPr>
          <w:rFonts w:ascii="Times New Roman" w:hAnsi="Times New Roman" w:cs="Times New Roman"/>
          <w:b/>
          <w:sz w:val="24"/>
          <w:szCs w:val="24"/>
        </w:rPr>
        <w:t>Общие технические требования</w:t>
      </w:r>
      <w:r w:rsidR="00830747">
        <w:rPr>
          <w:rFonts w:ascii="Times New Roman" w:hAnsi="Times New Roman" w:cs="Times New Roman"/>
          <w:b/>
          <w:sz w:val="24"/>
          <w:szCs w:val="24"/>
        </w:rPr>
        <w:t>.</w:t>
      </w:r>
    </w:p>
    <w:p w:rsidR="0006556A" w:rsidRPr="00830747" w:rsidRDefault="0006556A" w:rsidP="00474CFB">
      <w:pPr>
        <w:pStyle w:val="a8"/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D82" w:rsidRPr="00947D82" w:rsidRDefault="00947D82" w:rsidP="00474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Каски защитные должны соответствовать требованиям «</w:t>
      </w:r>
      <w:r w:rsidRPr="00947D82">
        <w:rPr>
          <w:rFonts w:ascii="Times New Roman" w:hAnsi="Times New Roman" w:cs="Times New Roman"/>
          <w:sz w:val="24"/>
          <w:szCs w:val="24"/>
        </w:rPr>
        <w:t>ГОСТ EN 397-2020. Межгосударственный стандарт. Система стандартов безопасности труда. Средства индивидуальной защиты головы. Каски защитные. Общие техническ</w:t>
      </w:r>
      <w:r>
        <w:rPr>
          <w:rFonts w:ascii="Times New Roman" w:hAnsi="Times New Roman" w:cs="Times New Roman"/>
          <w:sz w:val="24"/>
          <w:szCs w:val="24"/>
        </w:rPr>
        <w:t>ие требования. Методы испытаний»</w:t>
      </w:r>
      <w:r w:rsidRPr="00947D82">
        <w:rPr>
          <w:rFonts w:ascii="Times New Roman" w:hAnsi="Times New Roman" w:cs="Times New Roman"/>
          <w:sz w:val="24"/>
          <w:szCs w:val="24"/>
        </w:rPr>
        <w:t xml:space="preserve"> (введен в действие Прика</w:t>
      </w:r>
      <w:r>
        <w:rPr>
          <w:rFonts w:ascii="Times New Roman" w:hAnsi="Times New Roman" w:cs="Times New Roman"/>
          <w:sz w:val="24"/>
          <w:szCs w:val="24"/>
        </w:rPr>
        <w:t xml:space="preserve">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14.10.2020 №</w:t>
      </w:r>
      <w:r w:rsidRPr="00947D82">
        <w:rPr>
          <w:rFonts w:ascii="Times New Roman" w:hAnsi="Times New Roman" w:cs="Times New Roman"/>
          <w:sz w:val="24"/>
          <w:szCs w:val="24"/>
        </w:rPr>
        <w:t xml:space="preserve"> 841-ст)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7F8" w:rsidRPr="00DF37F8" w:rsidRDefault="00DF37F8" w:rsidP="00474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>Применяемые материалы должны обладать долговечными качественными показателями, т.е. их качество не должно заметно изменяться под влиянием старения или обычных условий эксплуатации (воздействия солнца, осадков, холода, пыли, вибрации, контакта с кожей, влиянием пота или косметических средств по уходу за кожей или волосами), воздействию которых каска обычно подвергается.</w:t>
      </w:r>
      <w:r w:rsidR="00474CFB">
        <w:rPr>
          <w:rFonts w:ascii="Times New Roman" w:hAnsi="Times New Roman" w:cs="Times New Roman"/>
          <w:sz w:val="24"/>
          <w:szCs w:val="24"/>
        </w:rPr>
        <w:t xml:space="preserve"> </w:t>
      </w:r>
      <w:r w:rsidR="00474CFB" w:rsidRPr="00DF37F8">
        <w:rPr>
          <w:rFonts w:ascii="Times New Roman" w:hAnsi="Times New Roman" w:cs="Times New Roman"/>
          <w:sz w:val="24"/>
          <w:szCs w:val="24"/>
        </w:rPr>
        <w:t>Для изготовления элементов каски, соприкасающихся с кожей, не допускается использовать материалы, которые могут вызвать раздражение кожи или могут быть вредными для здоровья.</w:t>
      </w:r>
    </w:p>
    <w:p w:rsidR="00DF37F8" w:rsidRPr="00DF37F8" w:rsidRDefault="00DF37F8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>Корпус каски должен иметь одинаковую толщину и ни в каком месте не должен иметь специальных утолщений. Корпус каски должен закрывать верхнюю часть головы и доходить по меньшей мере до верхней кромки несущей ленты на передней части каски.</w:t>
      </w:r>
    </w:p>
    <w:p w:rsidR="00DF37F8" w:rsidRPr="00DF37F8" w:rsidRDefault="00DF37F8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2C2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DB12C2" w:rsidRPr="00DB12C2">
        <w:rPr>
          <w:rFonts w:ascii="Times New Roman" w:hAnsi="Times New Roman" w:cs="Times New Roman"/>
          <w:sz w:val="24"/>
          <w:szCs w:val="24"/>
        </w:rPr>
        <w:t xml:space="preserve">смягчающей или </w:t>
      </w:r>
      <w:proofErr w:type="spellStart"/>
      <w:r w:rsidR="00DB12C2" w:rsidRPr="00DB12C2">
        <w:rPr>
          <w:rFonts w:ascii="Times New Roman" w:hAnsi="Times New Roman" w:cs="Times New Roman"/>
          <w:sz w:val="24"/>
          <w:szCs w:val="24"/>
        </w:rPr>
        <w:t>потовпитывающей</w:t>
      </w:r>
      <w:proofErr w:type="spellEnd"/>
      <w:r w:rsidR="00DB12C2" w:rsidRPr="00DB12C2">
        <w:rPr>
          <w:rFonts w:ascii="Times New Roman" w:hAnsi="Times New Roman" w:cs="Times New Roman"/>
          <w:sz w:val="24"/>
          <w:szCs w:val="24"/>
        </w:rPr>
        <w:t xml:space="preserve"> ленты </w:t>
      </w:r>
      <w:r w:rsidRPr="00DF37F8">
        <w:rPr>
          <w:rFonts w:ascii="Times New Roman" w:hAnsi="Times New Roman" w:cs="Times New Roman"/>
          <w:sz w:val="24"/>
          <w:szCs w:val="24"/>
        </w:rPr>
        <w:t>должны обладать абсорбционной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37F8">
        <w:rPr>
          <w:rFonts w:ascii="Times New Roman" w:hAnsi="Times New Roman" w:cs="Times New Roman"/>
          <w:sz w:val="24"/>
          <w:szCs w:val="24"/>
        </w:rPr>
        <w:t>способностью и иметь следующие показатели:</w:t>
      </w:r>
    </w:p>
    <w:p w:rsidR="00DF37F8" w:rsidRPr="00DF37F8" w:rsidRDefault="00DF37F8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>- толщина - не менее 0,8 мм;</w:t>
      </w:r>
    </w:p>
    <w:p w:rsidR="00DF37F8" w:rsidRPr="00DF37F8" w:rsidRDefault="00DF37F8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 xml:space="preserve">- значение </w:t>
      </w:r>
      <w:proofErr w:type="spellStart"/>
      <w:r w:rsidRPr="00DF37F8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DF37F8">
        <w:rPr>
          <w:rFonts w:ascii="Times New Roman" w:hAnsi="Times New Roman" w:cs="Times New Roman"/>
          <w:sz w:val="24"/>
          <w:szCs w:val="24"/>
        </w:rPr>
        <w:t xml:space="preserve"> - не менее 3,5;</w:t>
      </w:r>
    </w:p>
    <w:p w:rsidR="00DF37F8" w:rsidRPr="00DF37F8" w:rsidRDefault="00DF37F8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>- содержание вымывающихся веществ - не более 6%;</w:t>
      </w:r>
    </w:p>
    <w:p w:rsidR="00DF37F8" w:rsidRPr="00DF37F8" w:rsidRDefault="00DF37F8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 xml:space="preserve">- доля материалов с экстрагированием </w:t>
      </w:r>
      <w:proofErr w:type="spellStart"/>
      <w:r w:rsidRPr="00DF37F8">
        <w:rPr>
          <w:rFonts w:ascii="Times New Roman" w:hAnsi="Times New Roman" w:cs="Times New Roman"/>
          <w:sz w:val="24"/>
          <w:szCs w:val="24"/>
        </w:rPr>
        <w:t>дихлорметана</w:t>
      </w:r>
      <w:proofErr w:type="spellEnd"/>
      <w:r w:rsidRPr="00DF37F8">
        <w:rPr>
          <w:rFonts w:ascii="Times New Roman" w:hAnsi="Times New Roman" w:cs="Times New Roman"/>
          <w:sz w:val="24"/>
          <w:szCs w:val="24"/>
        </w:rPr>
        <w:t xml:space="preserve"> при изготовлении смягчающе</w:t>
      </w:r>
      <w:r>
        <w:rPr>
          <w:rFonts w:ascii="Times New Roman" w:hAnsi="Times New Roman" w:cs="Times New Roman"/>
          <w:sz w:val="24"/>
          <w:szCs w:val="24"/>
        </w:rPr>
        <w:t>й ленты из кожи - от 4% до 12%.</w:t>
      </w:r>
    </w:p>
    <w:p w:rsidR="0006556A" w:rsidRPr="00DF37F8" w:rsidRDefault="0006556A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>Ни на одном элементе каски, ее компонентах или крепежных приспособлениях, которые контактируют или могут контактировать с пользователем, не должно быть острых кромок, шероховатостей или выступов, которые могут привести к травме пользователя. Любой элемент каски, который может быть отрегулирован или снят пользователем с целью замены, должен быть сконструирован и изготовлен таким образом, чтобы облегчить регулировку, снятие и крепление без использования инструментов.</w:t>
      </w:r>
    </w:p>
    <w:p w:rsidR="0006556A" w:rsidRPr="00DF37F8" w:rsidRDefault="0006556A" w:rsidP="00DF37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37F8">
        <w:rPr>
          <w:rFonts w:ascii="Times New Roman" w:hAnsi="Times New Roman" w:cs="Times New Roman"/>
          <w:sz w:val="24"/>
          <w:szCs w:val="24"/>
        </w:rPr>
        <w:t>Все регулировочные приспособления внутри каски должны быть сконструированы и изготовлены таким образом, чтобы была исключена возможность изменения регулировки без ведома пользователя в предполагаемых условиях эксплуатации.</w:t>
      </w:r>
    </w:p>
    <w:p w:rsidR="006B3A93" w:rsidRDefault="00947D82" w:rsidP="006B3A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Корпус каски или несущая лента должны быть снабжены подбородочным ремнем ил</w:t>
      </w:r>
      <w:r w:rsidR="006B3A93">
        <w:rPr>
          <w:rFonts w:ascii="Times New Roman" w:hAnsi="Times New Roman" w:cs="Times New Roman"/>
          <w:sz w:val="24"/>
          <w:szCs w:val="24"/>
        </w:rPr>
        <w:t>и элементами для его крепления.</w:t>
      </w:r>
    </w:p>
    <w:p w:rsidR="006B3A93" w:rsidRPr="006B3A93" w:rsidRDefault="006B3A93" w:rsidP="006B3A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Подбородочный ремень должен быть </w:t>
      </w:r>
      <w:r w:rsidRPr="006B3A93">
        <w:rPr>
          <w:rFonts w:ascii="Times New Roman" w:hAnsi="Times New Roman" w:cs="Times New Roman"/>
          <w:sz w:val="24"/>
          <w:szCs w:val="24"/>
        </w:rPr>
        <w:t>изготовлен из текс</w:t>
      </w:r>
      <w:r w:rsidR="006E4A15">
        <w:rPr>
          <w:rFonts w:ascii="Times New Roman" w:hAnsi="Times New Roman" w:cs="Times New Roman"/>
          <w:sz w:val="24"/>
          <w:szCs w:val="24"/>
        </w:rPr>
        <w:t>тильной ленты (плетение елочка) и</w:t>
      </w:r>
      <w:r w:rsidRPr="006B3A93">
        <w:rPr>
          <w:rFonts w:ascii="Times New Roman" w:hAnsi="Times New Roman" w:cs="Times New Roman"/>
          <w:sz w:val="24"/>
          <w:szCs w:val="24"/>
        </w:rPr>
        <w:t xml:space="preserve"> крепит</w:t>
      </w:r>
      <w:r w:rsidR="006E4A15">
        <w:rPr>
          <w:rFonts w:ascii="Times New Roman" w:hAnsi="Times New Roman" w:cs="Times New Roman"/>
          <w:sz w:val="24"/>
          <w:szCs w:val="24"/>
        </w:rPr>
        <w:t>ь</w:t>
      </w:r>
      <w:r w:rsidRPr="006B3A93">
        <w:rPr>
          <w:rFonts w:ascii="Times New Roman" w:hAnsi="Times New Roman" w:cs="Times New Roman"/>
          <w:sz w:val="24"/>
          <w:szCs w:val="24"/>
        </w:rPr>
        <w:t>ся к внутренней оснастке каски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7D82">
        <w:rPr>
          <w:rFonts w:ascii="Times New Roman" w:hAnsi="Times New Roman" w:cs="Times New Roman"/>
          <w:sz w:val="24"/>
          <w:szCs w:val="24"/>
        </w:rPr>
        <w:t>Ширина поставляемого в комплекте с каской подбородочного ремня должна быть в ненатянутом состоянии не менее 10 мм.</w:t>
      </w:r>
      <w:r w:rsidRPr="006B3A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Подбородочный ремень должен быть закреплен на корпусе каски или на несущей ленте.</w:t>
      </w:r>
    </w:p>
    <w:p w:rsidR="00947D82" w:rsidRDefault="00080D36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Каждая каска </w:t>
      </w:r>
      <w:r w:rsidR="00947D82">
        <w:rPr>
          <w:rFonts w:ascii="Times New Roman" w:hAnsi="Times New Roman" w:cs="Times New Roman"/>
          <w:sz w:val="24"/>
          <w:szCs w:val="24"/>
        </w:rPr>
        <w:t>должна иметь литую или тисненую маркировку, в которой должны содержаться следующие данные: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обозначение настоящего стандарта;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наименование или идентификатор изготовителя;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год и квартал изготовления;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тип каски (обозначение, присвоенное изготовителем). Этот тип должен быть указан как на корпусе, так и на внутренней оснастке;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размер или диапазон размеров (в сантиметрах). Эта информация должна быть указана как на корпусе, так и на внутренней оснастке;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сокращенное название материала корпуса каски в соответствии с EN ISO 472 (например, ABS, PC, HDPE и т.д.).</w:t>
      </w:r>
    </w:p>
    <w:p w:rsidR="00947D82" w:rsidRPr="00947D82" w:rsidRDefault="00947D82" w:rsidP="00080D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 xml:space="preserve">Каждая каска должна иметь маркировку со следующими данными, излагаемыми </w:t>
      </w:r>
      <w:r w:rsidR="000F2CA2">
        <w:rPr>
          <w:rFonts w:ascii="Times New Roman" w:hAnsi="Times New Roman" w:cs="Times New Roman"/>
          <w:sz w:val="24"/>
          <w:szCs w:val="24"/>
        </w:rPr>
        <w:t>на русском языке</w:t>
      </w:r>
      <w:r w:rsidRPr="00947D82">
        <w:rPr>
          <w:rFonts w:ascii="Times New Roman" w:hAnsi="Times New Roman" w:cs="Times New Roman"/>
          <w:sz w:val="24"/>
          <w:szCs w:val="24"/>
        </w:rPr>
        <w:t>:</w:t>
      </w:r>
      <w:r w:rsidR="00080D36">
        <w:rPr>
          <w:rFonts w:ascii="Times New Roman" w:hAnsi="Times New Roman" w:cs="Times New Roman"/>
          <w:sz w:val="24"/>
          <w:szCs w:val="24"/>
        </w:rPr>
        <w:t xml:space="preserve"> д</w:t>
      </w:r>
      <w:r w:rsidRPr="00947D82">
        <w:rPr>
          <w:rFonts w:ascii="Times New Roman" w:hAnsi="Times New Roman" w:cs="Times New Roman"/>
          <w:sz w:val="24"/>
          <w:szCs w:val="24"/>
        </w:rPr>
        <w:t>ля обеспечения надежной защиты каска должна подходить по размеру или должна быть отрегулирована по размеру головы пользователя каски.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>За счет частичного разрушения или повреждения корпуса и внутренней оснастки каска должна поглотить энергию удара, и любая каска, подвергшаяся сильному удару, подлежит замене, даже если на ней отсутствуют явные признаки повреждения.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>Пользователи касок должны быть проинформированы об опасности, которая может возникнуть при изменении или изъятии фирменных компонентов вопреки рекомендациям изготовителя. Каски не должны приспосабливаться к установке дополнительных элементов каким-либо способом, не рекомендованным изготовителем касок.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 xml:space="preserve">Красящие вещества, растворители, клеи или самоклеящиеся этикетки могут наноситься или наклеиваться только в соответствии с </w:t>
      </w:r>
      <w:r w:rsidR="00080D36">
        <w:rPr>
          <w:rFonts w:ascii="Times New Roman" w:hAnsi="Times New Roman" w:cs="Times New Roman"/>
          <w:sz w:val="24"/>
          <w:szCs w:val="24"/>
        </w:rPr>
        <w:t>инструкциями изготовителя касок</w:t>
      </w:r>
      <w:r w:rsidRPr="00947D82">
        <w:rPr>
          <w:rFonts w:ascii="Times New Roman" w:hAnsi="Times New Roman" w:cs="Times New Roman"/>
          <w:sz w:val="24"/>
          <w:szCs w:val="24"/>
        </w:rPr>
        <w:t>.</w:t>
      </w:r>
    </w:p>
    <w:p w:rsidR="000F2CA2" w:rsidRPr="00947D82" w:rsidRDefault="000F2CA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947D82">
        <w:rPr>
          <w:rFonts w:ascii="Times New Roman" w:hAnsi="Times New Roman" w:cs="Times New Roman"/>
          <w:sz w:val="24"/>
          <w:szCs w:val="24"/>
        </w:rPr>
        <w:t xml:space="preserve">На каждой каске должна быть дополнительная литая или тисненая </w:t>
      </w:r>
      <w:proofErr w:type="gramStart"/>
      <w:r w:rsidRPr="00947D82">
        <w:rPr>
          <w:rFonts w:ascii="Times New Roman" w:hAnsi="Times New Roman" w:cs="Times New Roman"/>
          <w:sz w:val="24"/>
          <w:szCs w:val="24"/>
        </w:rPr>
        <w:t>маркировка</w:t>
      </w:r>
      <w:proofErr w:type="gramEnd"/>
      <w:r w:rsidRPr="00947D82">
        <w:rPr>
          <w:rFonts w:ascii="Times New Roman" w:hAnsi="Times New Roman" w:cs="Times New Roman"/>
          <w:sz w:val="24"/>
          <w:szCs w:val="24"/>
        </w:rPr>
        <w:t xml:space="preserve"> или наклеена долговечная маркировка, информирующая о соответствии дополнительным требованиям:</w:t>
      </w:r>
    </w:p>
    <w:p w:rsidR="00947D82" w:rsidRDefault="00947D82" w:rsidP="00947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947D82" w:rsidRPr="00947D82" w:rsidTr="00947D82">
        <w:tc>
          <w:tcPr>
            <w:tcW w:w="4252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Дополнительное требование</w:t>
            </w:r>
          </w:p>
        </w:tc>
        <w:tc>
          <w:tcPr>
            <w:tcW w:w="4819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</w:tr>
      <w:tr w:rsidR="00947D82" w:rsidRPr="00947D82" w:rsidTr="00947D82">
        <w:tc>
          <w:tcPr>
            <w:tcW w:w="4252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Очень низкая температура</w:t>
            </w:r>
          </w:p>
        </w:tc>
        <w:tc>
          <w:tcPr>
            <w:tcW w:w="4819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-20 °C или -30 °C (в зависимости от соответствия)</w:t>
            </w:r>
          </w:p>
        </w:tc>
      </w:tr>
      <w:tr w:rsidR="00947D82" w:rsidRPr="00947D82" w:rsidTr="00947D82">
        <w:tc>
          <w:tcPr>
            <w:tcW w:w="4252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Очень высокая температура</w:t>
            </w:r>
          </w:p>
        </w:tc>
        <w:tc>
          <w:tcPr>
            <w:tcW w:w="4819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+150 °C</w:t>
            </w:r>
          </w:p>
        </w:tc>
      </w:tr>
      <w:tr w:rsidR="00947D82" w:rsidRPr="00947D82" w:rsidTr="00947D82">
        <w:tc>
          <w:tcPr>
            <w:tcW w:w="4252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Электрическая изоляция</w:t>
            </w:r>
          </w:p>
        </w:tc>
        <w:tc>
          <w:tcPr>
            <w:tcW w:w="4819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~ 440 В</w:t>
            </w:r>
          </w:p>
        </w:tc>
      </w:tr>
      <w:tr w:rsidR="00947D82" w:rsidRPr="00947D82" w:rsidTr="00947D82">
        <w:tc>
          <w:tcPr>
            <w:tcW w:w="4252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Боковая деформация</w:t>
            </w:r>
          </w:p>
        </w:tc>
        <w:tc>
          <w:tcPr>
            <w:tcW w:w="4819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LD</w:t>
            </w:r>
          </w:p>
        </w:tc>
      </w:tr>
      <w:tr w:rsidR="00947D82" w:rsidRPr="00947D82" w:rsidTr="00947D82">
        <w:tc>
          <w:tcPr>
            <w:tcW w:w="4252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Брызги металла</w:t>
            </w:r>
          </w:p>
        </w:tc>
        <w:tc>
          <w:tcPr>
            <w:tcW w:w="4819" w:type="dxa"/>
          </w:tcPr>
          <w:p w:rsidR="00947D82" w:rsidRPr="00947D82" w:rsidRDefault="00947D82" w:rsidP="00947D82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47D82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</w:tbl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 xml:space="preserve">К каждой каске следует прилагать следующие точные и полные сведения на </w:t>
      </w:r>
      <w:r w:rsidR="000F2CA2">
        <w:rPr>
          <w:rFonts w:ascii="Times New Roman" w:hAnsi="Times New Roman" w:cs="Times New Roman"/>
          <w:sz w:val="24"/>
          <w:szCs w:val="24"/>
        </w:rPr>
        <w:t xml:space="preserve">русском </w:t>
      </w:r>
      <w:r w:rsidRPr="00947D82">
        <w:rPr>
          <w:rFonts w:ascii="Times New Roman" w:hAnsi="Times New Roman" w:cs="Times New Roman"/>
          <w:sz w:val="24"/>
          <w:szCs w:val="24"/>
        </w:rPr>
        <w:t>языке: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>a) наименование и адрес изготовителя;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>b) инструкции или рекомендации по регулировке, надеванию, применению, очистке, дезинфекции, обслуживанию, поддержанию в рабочем состоянии и хранению. Вещества, рекомендуемые для очистки, поддержания в рабочем состоянии или дезинфекции, не должны неблагоприятным образом воздействовать на каску или обладать каким-либо известным потенциально вредным действием на пользователя при применении в соответствии с инструкциями изготовителя;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>c) сведения о подходящих дополнительных принадлежностях и соответствующих запасных частях;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 xml:space="preserve">d) значение маркировки дополнительных требований в соответствии с </w:t>
      </w:r>
      <w:hyperlink w:anchor="Par5" w:history="1">
        <w:r w:rsidRPr="00947D82">
          <w:rPr>
            <w:rFonts w:ascii="Times New Roman" w:hAnsi="Times New Roman" w:cs="Times New Roman"/>
            <w:sz w:val="24"/>
            <w:szCs w:val="24"/>
          </w:rPr>
          <w:t>7.2.2</w:t>
        </w:r>
      </w:hyperlink>
      <w:r w:rsidRPr="00947D82">
        <w:rPr>
          <w:rFonts w:ascii="Times New Roman" w:hAnsi="Times New Roman" w:cs="Times New Roman"/>
          <w:sz w:val="24"/>
          <w:szCs w:val="24"/>
        </w:rPr>
        <w:t>, а также сведения об ограничении использования каски ввиду тех или иных неблагоприятных факторов;</w:t>
      </w:r>
    </w:p>
    <w:p w:rsidR="00947D82" w:rsidRPr="00947D82" w:rsidRDefault="00947D82" w:rsidP="00947D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lastRenderedPageBreak/>
        <w:t>e) сведения о сроке эксплуатации каски и ее компонентов;</w:t>
      </w:r>
    </w:p>
    <w:p w:rsidR="0006556A" w:rsidRPr="005F0BFC" w:rsidRDefault="00947D82" w:rsidP="005F0B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D82">
        <w:rPr>
          <w:rFonts w:ascii="Times New Roman" w:hAnsi="Times New Roman" w:cs="Times New Roman"/>
          <w:sz w:val="24"/>
          <w:szCs w:val="24"/>
        </w:rPr>
        <w:t>f) информация об упаковочном материале, применяющем</w:t>
      </w:r>
      <w:r w:rsidR="005F0BFC">
        <w:rPr>
          <w:rFonts w:ascii="Times New Roman" w:hAnsi="Times New Roman" w:cs="Times New Roman"/>
          <w:sz w:val="24"/>
          <w:szCs w:val="24"/>
        </w:rPr>
        <w:t>ся при транспортировании касок.</w:t>
      </w:r>
    </w:p>
    <w:p w:rsidR="001F12BB" w:rsidRPr="001F12BB" w:rsidRDefault="001F12BB" w:rsidP="001F1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5878" w:rsidRPr="00B01A58" w:rsidRDefault="00995878" w:rsidP="00995878">
      <w:pPr>
        <w:shd w:val="clear" w:color="auto" w:fill="FFFFFF"/>
        <w:spacing w:after="0" w:line="270" w:lineRule="atLeast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01A58">
        <w:rPr>
          <w:rFonts w:ascii="Times New Roman" w:hAnsi="Times New Roman" w:cs="Times New Roman"/>
          <w:sz w:val="24"/>
          <w:szCs w:val="24"/>
        </w:rPr>
        <w:t>Каска для работ на высоте должна комплектоваться</w:t>
      </w:r>
      <w:r w:rsidR="0000639C" w:rsidRPr="00B01A58">
        <w:rPr>
          <w:rFonts w:ascii="Times New Roman" w:hAnsi="Times New Roman" w:cs="Times New Roman"/>
          <w:sz w:val="24"/>
          <w:szCs w:val="24"/>
        </w:rPr>
        <w:t xml:space="preserve"> 4-х точечным креплением</w:t>
      </w:r>
      <w:r w:rsidR="00D94D51" w:rsidRPr="00B01A58">
        <w:rPr>
          <w:rFonts w:ascii="Times New Roman" w:hAnsi="Times New Roman" w:cs="Times New Roman"/>
          <w:sz w:val="24"/>
          <w:szCs w:val="24"/>
        </w:rPr>
        <w:t>,</w:t>
      </w:r>
      <w:r w:rsidR="0000639C" w:rsidRPr="00B01A58">
        <w:rPr>
          <w:rFonts w:ascii="Times New Roman" w:hAnsi="Times New Roman" w:cs="Times New Roman"/>
          <w:sz w:val="24"/>
          <w:szCs w:val="24"/>
        </w:rPr>
        <w:t xml:space="preserve"> </w:t>
      </w:r>
      <w:r w:rsidR="00D94D51" w:rsidRPr="00B01A58">
        <w:rPr>
          <w:rFonts w:ascii="Times New Roman" w:hAnsi="Times New Roman" w:cs="Times New Roman"/>
          <w:sz w:val="24"/>
          <w:szCs w:val="24"/>
        </w:rPr>
        <w:t xml:space="preserve">подбородочным ремнем </w:t>
      </w:r>
      <w:r w:rsidRPr="00B01A58">
        <w:rPr>
          <w:rFonts w:ascii="Times New Roman" w:hAnsi="Times New Roman" w:cs="Times New Roman"/>
          <w:sz w:val="24"/>
          <w:szCs w:val="24"/>
        </w:rPr>
        <w:t>и налобным мягким обтюратором.</w:t>
      </w:r>
    </w:p>
    <w:p w:rsidR="001F12BB" w:rsidRDefault="001F12BB" w:rsidP="00995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A58">
        <w:rPr>
          <w:rFonts w:ascii="Times New Roman" w:hAnsi="Times New Roman" w:cs="Times New Roman"/>
          <w:sz w:val="24"/>
          <w:szCs w:val="24"/>
        </w:rPr>
        <w:t xml:space="preserve">Внутренняя оснастка и подбородочный ремень должны быть съемными и иметь устройства для крепления к корпусу каски.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работающего. </w:t>
      </w:r>
      <w:r w:rsidR="00535D87" w:rsidRPr="00B01A58">
        <w:rPr>
          <w:rFonts w:ascii="Times New Roman" w:hAnsi="Times New Roman" w:cs="Times New Roman"/>
          <w:sz w:val="24"/>
          <w:szCs w:val="24"/>
        </w:rPr>
        <w:t>(Стандарт организации ПАО «Россети» Организация выполнения работ на высоте в электросетевом комплексе группы компаний «Россети». Организационные и технические требования. Том 1 Воздушные линии электропередачи).</w:t>
      </w:r>
    </w:p>
    <w:p w:rsidR="00F1525D" w:rsidRPr="001F12BB" w:rsidRDefault="006B0C8A" w:rsidP="00995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0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3D29E8" wp14:editId="6B7DA3F0">
            <wp:extent cx="5954174" cy="32956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1810" cy="333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347" w:rsidRP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47">
        <w:rPr>
          <w:rFonts w:ascii="Times New Roman" w:hAnsi="Times New Roman" w:cs="Times New Roman"/>
          <w:b/>
          <w:sz w:val="24"/>
          <w:szCs w:val="24"/>
        </w:rPr>
        <w:t>Цветовое сочетание:</w:t>
      </w:r>
    </w:p>
    <w:p w:rsidR="00CD2347" w:rsidRP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FDinTextCondPro-Light" w:hAnsi="PFDinTextCondPro-Light" w:cs="PFDinTextCondPro-Light"/>
          <w:color w:val="000000"/>
          <w:sz w:val="26"/>
          <w:szCs w:val="26"/>
        </w:rPr>
        <w:t xml:space="preserve">• </w:t>
      </w:r>
      <w:r w:rsidRPr="00CD2347">
        <w:rPr>
          <w:rFonts w:ascii="Times New Roman" w:hAnsi="Times New Roman" w:cs="Times New Roman"/>
          <w:sz w:val="24"/>
          <w:szCs w:val="24"/>
        </w:rPr>
        <w:t>основной цвет – красный, белый</w:t>
      </w:r>
    </w:p>
    <w:p w:rsidR="00CD2347" w:rsidRP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47">
        <w:rPr>
          <w:rFonts w:ascii="Times New Roman" w:hAnsi="Times New Roman" w:cs="Times New Roman"/>
          <w:b/>
          <w:sz w:val="24"/>
          <w:szCs w:val="24"/>
        </w:rPr>
        <w:t>Элементы фирменного стиля:</w:t>
      </w:r>
    </w:p>
    <w:p w:rsidR="00CD2347" w:rsidRP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FDinTextCondPro-Light" w:hAnsi="PFDinTextCondPro-Light" w:cs="PFDinTextCondPro-Light"/>
          <w:color w:val="000000"/>
          <w:sz w:val="26"/>
          <w:szCs w:val="26"/>
        </w:rPr>
        <w:t xml:space="preserve">• </w:t>
      </w:r>
      <w:r w:rsidRPr="00CD2347">
        <w:rPr>
          <w:rFonts w:ascii="Times New Roman" w:hAnsi="Times New Roman" w:cs="Times New Roman"/>
          <w:sz w:val="24"/>
          <w:szCs w:val="24"/>
        </w:rPr>
        <w:t>на передней части наклейка 60х50(30) мм с двухуровневым фирменным блоком «Россети Тюмень».</w:t>
      </w:r>
    </w:p>
    <w:p w:rsidR="00CD2347" w:rsidRP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47">
        <w:rPr>
          <w:rFonts w:ascii="Times New Roman" w:hAnsi="Times New Roman" w:cs="Times New Roman"/>
          <w:b/>
          <w:sz w:val="24"/>
          <w:szCs w:val="24"/>
        </w:rPr>
        <w:t>Цветовое исполнение:</w:t>
      </w:r>
    </w:p>
    <w:p w:rsidR="00CD2347" w:rsidRP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FDinTextCondPro-Light" w:hAnsi="PFDinTextCondPro-Light" w:cs="PFDinTextCondPro-Light"/>
          <w:color w:val="000000"/>
          <w:sz w:val="26"/>
          <w:szCs w:val="26"/>
        </w:rPr>
        <w:t xml:space="preserve">• </w:t>
      </w:r>
      <w:r w:rsidRPr="00CD2347">
        <w:rPr>
          <w:rFonts w:ascii="Times New Roman" w:hAnsi="Times New Roman" w:cs="Times New Roman"/>
          <w:sz w:val="24"/>
          <w:szCs w:val="24"/>
        </w:rPr>
        <w:t>белая надпись на прозрачном фоне для касок красного цвета</w:t>
      </w:r>
    </w:p>
    <w:p w:rsidR="00CD2347" w:rsidRDefault="00CD2347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47">
        <w:rPr>
          <w:rFonts w:ascii="Times New Roman" w:hAnsi="Times New Roman" w:cs="Times New Roman"/>
          <w:sz w:val="24"/>
          <w:szCs w:val="24"/>
        </w:rPr>
        <w:t>• синяя надпись на прозрачном фоне для касок белого цвета</w:t>
      </w:r>
    </w:p>
    <w:p w:rsidR="00934F6C" w:rsidRDefault="00934F6C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1E" w:rsidRPr="00D8761E" w:rsidRDefault="00D8761E" w:rsidP="00D8761E">
      <w:pPr>
        <w:pStyle w:val="a4"/>
        <w:numPr>
          <w:ilvl w:val="0"/>
          <w:numId w:val="3"/>
        </w:numPr>
        <w:rPr>
          <w:b/>
        </w:rPr>
      </w:pPr>
      <w:r w:rsidRPr="00D8761E">
        <w:rPr>
          <w:b/>
        </w:rPr>
        <w:t>Бейсболка</w:t>
      </w:r>
      <w:r w:rsidRPr="00D8761E">
        <w:t xml:space="preserve"> </w:t>
      </w:r>
      <w:r w:rsidRPr="00D8761E">
        <w:rPr>
          <w:b/>
        </w:rPr>
        <w:t>сигналиста РЖД.</w:t>
      </w:r>
    </w:p>
    <w:p w:rsidR="00D8761E" w:rsidRPr="00D8761E" w:rsidRDefault="00D8761E" w:rsidP="00D8761E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761E" w:rsidRDefault="00D8761E" w:rsidP="00D876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0CC">
        <w:rPr>
          <w:rFonts w:ascii="Times New Roman" w:hAnsi="Times New Roman" w:cs="Times New Roman"/>
          <w:sz w:val="24"/>
          <w:szCs w:val="24"/>
        </w:rPr>
        <w:t>Бейсболка сигналиста РЖД со светоотражающей лентой, оранжевая, козырёк и задний матерчатый ремешок с фиксатором для посадки. Материал: 40% полиэстер, 60% хлопок.</w:t>
      </w:r>
    </w:p>
    <w:p w:rsidR="00D8761E" w:rsidRPr="009010CC" w:rsidRDefault="00D8761E" w:rsidP="00D8761E">
      <w:pPr>
        <w:jc w:val="both"/>
        <w:rPr>
          <w:rFonts w:ascii="Times New Roman" w:hAnsi="Times New Roman" w:cs="Times New Roman"/>
          <w:sz w:val="24"/>
          <w:szCs w:val="24"/>
        </w:rPr>
      </w:pPr>
      <w:r w:rsidRPr="006428A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195912" wp14:editId="2A7ACA28">
            <wp:extent cx="2113220" cy="14001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6690"/>
                    <a:stretch/>
                  </pic:blipFill>
                  <pic:spPr bwMode="auto">
                    <a:xfrm>
                      <a:off x="0" y="0"/>
                      <a:ext cx="2161015" cy="1431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DC37C8" wp14:editId="1054DDD5">
            <wp:extent cx="1619250" cy="1276220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2915" cy="130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8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0EC71A" wp14:editId="3BF93598">
            <wp:extent cx="2209800" cy="14725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6690"/>
                    <a:stretch/>
                  </pic:blipFill>
                  <pic:spPr bwMode="auto">
                    <a:xfrm flipH="1">
                      <a:off x="0" y="0"/>
                      <a:ext cx="2402126" cy="1600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761E" w:rsidRPr="00CD2347" w:rsidRDefault="00D8761E" w:rsidP="00D8761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C70">
        <w:rPr>
          <w:rFonts w:ascii="Times New Roman" w:hAnsi="Times New Roman" w:cs="Times New Roman"/>
          <w:b/>
          <w:sz w:val="24"/>
          <w:szCs w:val="24"/>
        </w:rPr>
        <w:t>Требования к корпоративному стилю:</w:t>
      </w:r>
    </w:p>
    <w:p w:rsidR="00D8761E" w:rsidRPr="00CD2347" w:rsidRDefault="00D8761E" w:rsidP="00D87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47">
        <w:rPr>
          <w:rFonts w:ascii="Times New Roman" w:hAnsi="Times New Roman" w:cs="Times New Roman"/>
          <w:b/>
          <w:sz w:val="24"/>
          <w:szCs w:val="24"/>
        </w:rPr>
        <w:t>Цветовое сочетание:</w:t>
      </w:r>
    </w:p>
    <w:p w:rsidR="00D8761E" w:rsidRPr="004C0356" w:rsidRDefault="00D8761E" w:rsidP="00D87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56">
        <w:rPr>
          <w:rFonts w:ascii="PFDinTextCondPro-Light" w:hAnsi="PFDinTextCondPro-Light" w:cs="PFDinTextCondPro-Light"/>
          <w:color w:val="000000"/>
          <w:sz w:val="26"/>
          <w:szCs w:val="26"/>
        </w:rPr>
        <w:t xml:space="preserve">• </w:t>
      </w:r>
      <w:r w:rsidRPr="004C0356">
        <w:rPr>
          <w:rFonts w:ascii="Times New Roman" w:hAnsi="Times New Roman" w:cs="Times New Roman"/>
          <w:sz w:val="24"/>
          <w:szCs w:val="24"/>
        </w:rPr>
        <w:t>основной цвет – оранжевая.</w:t>
      </w:r>
    </w:p>
    <w:p w:rsidR="00D8761E" w:rsidRPr="004C0356" w:rsidRDefault="00D8761E" w:rsidP="00D87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356">
        <w:rPr>
          <w:rFonts w:ascii="Times New Roman" w:hAnsi="Times New Roman" w:cs="Times New Roman"/>
          <w:b/>
          <w:sz w:val="24"/>
          <w:szCs w:val="24"/>
        </w:rPr>
        <w:t>Элементы фирменного стиля:</w:t>
      </w:r>
    </w:p>
    <w:p w:rsidR="00D8761E" w:rsidRPr="004C0356" w:rsidRDefault="00D8761E" w:rsidP="00D87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56">
        <w:rPr>
          <w:rFonts w:ascii="PFDinTextCondPro-Light" w:hAnsi="PFDinTextCondPro-Light" w:cs="PFDinTextCondPro-Light"/>
          <w:color w:val="000000"/>
          <w:sz w:val="26"/>
          <w:szCs w:val="26"/>
        </w:rPr>
        <w:t xml:space="preserve">• </w:t>
      </w:r>
      <w:r w:rsidRPr="004C0356">
        <w:rPr>
          <w:rFonts w:ascii="Times New Roman" w:hAnsi="Times New Roman" w:cs="Times New Roman"/>
          <w:sz w:val="24"/>
          <w:szCs w:val="24"/>
        </w:rPr>
        <w:t>на передней части наклейка 60х50(30) мм с двухуровневым фирменным блоком «Россети Тюмень».</w:t>
      </w:r>
    </w:p>
    <w:p w:rsidR="00D8761E" w:rsidRPr="004C0356" w:rsidRDefault="00D8761E" w:rsidP="00D87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356">
        <w:rPr>
          <w:rFonts w:ascii="Times New Roman" w:hAnsi="Times New Roman" w:cs="Times New Roman"/>
          <w:b/>
          <w:sz w:val="24"/>
          <w:szCs w:val="24"/>
        </w:rPr>
        <w:t>Цветовое исполнение:</w:t>
      </w:r>
    </w:p>
    <w:p w:rsidR="00D8761E" w:rsidRDefault="00D8761E" w:rsidP="00D87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356">
        <w:rPr>
          <w:rFonts w:ascii="PFDinTextCondPro-Light" w:hAnsi="PFDinTextCondPro-Light" w:cs="PFDinTextCondPro-Light"/>
          <w:color w:val="000000"/>
          <w:sz w:val="26"/>
          <w:szCs w:val="26"/>
        </w:rPr>
        <w:t xml:space="preserve">• </w:t>
      </w:r>
      <w:r w:rsidRPr="004C0356">
        <w:rPr>
          <w:rFonts w:ascii="Times New Roman" w:hAnsi="Times New Roman" w:cs="Times New Roman"/>
          <w:sz w:val="24"/>
          <w:szCs w:val="24"/>
        </w:rPr>
        <w:t>синяя надпись на прозрачном</w:t>
      </w:r>
      <w:r w:rsidRPr="00CD2347">
        <w:rPr>
          <w:rFonts w:ascii="Times New Roman" w:hAnsi="Times New Roman" w:cs="Times New Roman"/>
          <w:sz w:val="24"/>
          <w:szCs w:val="24"/>
        </w:rPr>
        <w:t xml:space="preserve"> фоне</w:t>
      </w:r>
    </w:p>
    <w:p w:rsidR="00D8761E" w:rsidRDefault="00D8761E" w:rsidP="00D87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8761E" w:rsidRDefault="00D8761E" w:rsidP="00D87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F6C" w:rsidRPr="00CD2347" w:rsidRDefault="00934F6C" w:rsidP="00CD2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4F6C" w:rsidRPr="00CD2347" w:rsidSect="00E235F3">
      <w:headerReference w:type="default" r:id="rId11"/>
      <w:footerReference w:type="default" r:id="rId12"/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72E" w:rsidRDefault="00A2072E" w:rsidP="00A330FD">
      <w:pPr>
        <w:spacing w:after="0" w:line="240" w:lineRule="auto"/>
      </w:pPr>
      <w:r>
        <w:separator/>
      </w:r>
    </w:p>
  </w:endnote>
  <w:endnote w:type="continuationSeparator" w:id="0">
    <w:p w:rsidR="00A2072E" w:rsidRDefault="00A2072E" w:rsidP="00A3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DinTextCondPro-Light">
    <w:panose1 w:val="02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74" w:rsidRPr="00940DF4" w:rsidRDefault="007A7D74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18"/>
        <w:szCs w:val="24"/>
      </w:rPr>
    </w:pPr>
    <w:r w:rsidRPr="00940DF4">
      <w:rPr>
        <w:rFonts w:ascii="Times New Roman" w:hAnsi="Times New Roman" w:cs="Times New Roman"/>
        <w:color w:val="8496B0" w:themeColor="text2" w:themeTint="99"/>
        <w:spacing w:val="60"/>
        <w:sz w:val="18"/>
        <w:szCs w:val="24"/>
      </w:rPr>
      <w:t>Страница</w:t>
    </w:r>
    <w:r w:rsidRPr="00940DF4">
      <w:rPr>
        <w:rFonts w:ascii="Times New Roman" w:hAnsi="Times New Roman" w:cs="Times New Roman"/>
        <w:color w:val="8496B0" w:themeColor="text2" w:themeTint="99"/>
        <w:sz w:val="18"/>
        <w:szCs w:val="24"/>
      </w:rPr>
      <w:t xml:space="preserve"> </w:t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fldChar w:fldCharType="begin"/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instrText>PAGE   \* MERGEFORMAT</w:instrText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fldChar w:fldCharType="separate"/>
    </w:r>
    <w:r w:rsidR="004763DC">
      <w:rPr>
        <w:rFonts w:ascii="Times New Roman" w:hAnsi="Times New Roman" w:cs="Times New Roman"/>
        <w:noProof/>
        <w:color w:val="323E4F" w:themeColor="text2" w:themeShade="BF"/>
        <w:sz w:val="18"/>
        <w:szCs w:val="24"/>
      </w:rPr>
      <w:t>1</w:t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fldChar w:fldCharType="end"/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t xml:space="preserve"> | </w:t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fldChar w:fldCharType="begin"/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instrText>NUMPAGES  \* Arabic  \* MERGEFORMAT</w:instrText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fldChar w:fldCharType="separate"/>
    </w:r>
    <w:r w:rsidR="004763DC">
      <w:rPr>
        <w:rFonts w:ascii="Times New Roman" w:hAnsi="Times New Roman" w:cs="Times New Roman"/>
        <w:noProof/>
        <w:color w:val="323E4F" w:themeColor="text2" w:themeShade="BF"/>
        <w:sz w:val="18"/>
        <w:szCs w:val="24"/>
      </w:rPr>
      <w:t>4</w:t>
    </w:r>
    <w:r w:rsidRPr="00940DF4">
      <w:rPr>
        <w:rFonts w:ascii="Times New Roman" w:hAnsi="Times New Roman" w:cs="Times New Roman"/>
        <w:color w:val="323E4F" w:themeColor="text2" w:themeShade="BF"/>
        <w:sz w:val="18"/>
        <w:szCs w:val="24"/>
      </w:rPr>
      <w:fldChar w:fldCharType="end"/>
    </w:r>
  </w:p>
  <w:p w:rsidR="007A7D74" w:rsidRDefault="007A7D7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72E" w:rsidRDefault="00A2072E" w:rsidP="00A330FD">
      <w:pPr>
        <w:spacing w:after="0" w:line="240" w:lineRule="auto"/>
      </w:pPr>
      <w:r>
        <w:separator/>
      </w:r>
    </w:p>
  </w:footnote>
  <w:footnote w:type="continuationSeparator" w:id="0">
    <w:p w:rsidR="00A2072E" w:rsidRDefault="00A2072E" w:rsidP="00A33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  <w:sz w:val="20"/>
        <w:szCs w:val="20"/>
      </w:rPr>
      <w:alias w:val="Название"/>
      <w:tag w:val=""/>
      <w:id w:val="1116400235"/>
      <w:placeholder>
        <w:docPart w:val="53F4E61669E74E0CB3723310D06BB29E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7A7D74" w:rsidRPr="00A330FD" w:rsidRDefault="004763DC" w:rsidP="00C925E4">
        <w:pPr>
          <w:pStyle w:val="aa"/>
          <w:tabs>
            <w:tab w:val="clear" w:pos="4677"/>
            <w:tab w:val="clear" w:pos="9355"/>
          </w:tabs>
          <w:ind w:firstLine="3686"/>
          <w:jc w:val="right"/>
          <w:rPr>
            <w:color w:val="7F7F7F" w:themeColor="text1" w:themeTint="80"/>
            <w:sz w:val="20"/>
            <w:szCs w:val="20"/>
          </w:rPr>
        </w:pPr>
        <w:r w:rsidRPr="004763DC">
          <w:rPr>
            <w:color w:val="7F7F7F" w:themeColor="text1" w:themeTint="80"/>
            <w:sz w:val="20"/>
            <w:szCs w:val="20"/>
          </w:rPr>
          <w:t xml:space="preserve">Приложение 4 к ТЗ на поставку средств защиты головы, рук, органов зрения, слуха, дыхания </w:t>
        </w:r>
      </w:p>
    </w:sdtContent>
  </w:sdt>
  <w:p w:rsidR="007A7D74" w:rsidRDefault="007A7D7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CB8"/>
    <w:multiLevelType w:val="hybridMultilevel"/>
    <w:tmpl w:val="B090F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F32"/>
    <w:multiLevelType w:val="multilevel"/>
    <w:tmpl w:val="041ACC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8DB6D75"/>
    <w:multiLevelType w:val="multilevel"/>
    <w:tmpl w:val="E05A84A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A8833C5"/>
    <w:multiLevelType w:val="hybridMultilevel"/>
    <w:tmpl w:val="48288AE8"/>
    <w:lvl w:ilvl="0" w:tplc="4BAC61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861DF"/>
    <w:multiLevelType w:val="multilevel"/>
    <w:tmpl w:val="F73445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CCC6D41"/>
    <w:multiLevelType w:val="hybridMultilevel"/>
    <w:tmpl w:val="A4E09A8A"/>
    <w:lvl w:ilvl="0" w:tplc="6714E1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588"/>
    <w:multiLevelType w:val="multilevel"/>
    <w:tmpl w:val="DD9410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221C4D17"/>
    <w:multiLevelType w:val="multilevel"/>
    <w:tmpl w:val="40F41B2C"/>
    <w:lvl w:ilvl="0">
      <w:start w:val="10"/>
      <w:numFmt w:val="decimal"/>
      <w:lvlText w:val="%1."/>
      <w:lvlJc w:val="left"/>
      <w:pPr>
        <w:ind w:left="532" w:hanging="5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25FF7131"/>
    <w:multiLevelType w:val="hybridMultilevel"/>
    <w:tmpl w:val="55F86390"/>
    <w:lvl w:ilvl="0" w:tplc="4BAC61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C24DB"/>
    <w:multiLevelType w:val="multilevel"/>
    <w:tmpl w:val="45F2A282"/>
    <w:lvl w:ilvl="0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2D72E5A"/>
    <w:multiLevelType w:val="multilevel"/>
    <w:tmpl w:val="041ACC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44B4DED"/>
    <w:multiLevelType w:val="multilevel"/>
    <w:tmpl w:val="DC507C8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39227FEE"/>
    <w:multiLevelType w:val="multilevel"/>
    <w:tmpl w:val="2FC299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1D70FF2"/>
    <w:multiLevelType w:val="multilevel"/>
    <w:tmpl w:val="2362BF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443974D4"/>
    <w:multiLevelType w:val="multilevel"/>
    <w:tmpl w:val="7706A1C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636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5" w15:restartNumberingAfterBreak="0">
    <w:nsid w:val="46E87E1E"/>
    <w:multiLevelType w:val="multilevel"/>
    <w:tmpl w:val="3870A8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78A395C"/>
    <w:multiLevelType w:val="multilevel"/>
    <w:tmpl w:val="2F9AA69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127"/>
        </w:tabs>
        <w:ind w:left="2127" w:hanging="1134"/>
      </w:pPr>
      <w:rPr>
        <w:rFonts w:hint="default"/>
        <w:b/>
        <w:sz w:val="26"/>
        <w:szCs w:val="26"/>
      </w:rPr>
    </w:lvl>
    <w:lvl w:ilvl="2">
      <w:start w:val="1"/>
      <w:numFmt w:val="decimal"/>
      <w:lvlText w:val="2.%3."/>
      <w:lvlJc w:val="left"/>
      <w:pPr>
        <w:tabs>
          <w:tab w:val="num" w:pos="1843"/>
        </w:tabs>
        <w:ind w:left="1843" w:hanging="1134"/>
      </w:pPr>
      <w:rPr>
        <w:rFonts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4A6E19EA"/>
    <w:multiLevelType w:val="hybridMultilevel"/>
    <w:tmpl w:val="BB60D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A5585"/>
    <w:multiLevelType w:val="hybridMultilevel"/>
    <w:tmpl w:val="2A1E4A02"/>
    <w:lvl w:ilvl="0" w:tplc="4BAC61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A02E3"/>
    <w:multiLevelType w:val="multilevel"/>
    <w:tmpl w:val="FC724A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5544B71"/>
    <w:multiLevelType w:val="hybridMultilevel"/>
    <w:tmpl w:val="E0E07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B1909"/>
    <w:multiLevelType w:val="multilevel"/>
    <w:tmpl w:val="19949A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47E102B"/>
    <w:multiLevelType w:val="multilevel"/>
    <w:tmpl w:val="87425A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23" w15:restartNumberingAfterBreak="0">
    <w:nsid w:val="6BF26E36"/>
    <w:multiLevelType w:val="multilevel"/>
    <w:tmpl w:val="D9DC64B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6EA20BDB"/>
    <w:multiLevelType w:val="multilevel"/>
    <w:tmpl w:val="F42267B0"/>
    <w:lvl w:ilvl="0">
      <w:start w:val="11"/>
      <w:numFmt w:val="decimal"/>
      <w:lvlText w:val="%1."/>
      <w:lvlJc w:val="left"/>
      <w:pPr>
        <w:ind w:left="532" w:hanging="5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28" w:hanging="1800"/>
      </w:pPr>
      <w:rPr>
        <w:rFonts w:hint="default"/>
      </w:rPr>
    </w:lvl>
  </w:abstractNum>
  <w:abstractNum w:abstractNumId="25" w15:restartNumberingAfterBreak="0">
    <w:nsid w:val="721D057F"/>
    <w:multiLevelType w:val="multilevel"/>
    <w:tmpl w:val="2A929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9E76BCE"/>
    <w:multiLevelType w:val="hybridMultilevel"/>
    <w:tmpl w:val="FD4A8D52"/>
    <w:lvl w:ilvl="0" w:tplc="4BAC61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D5970"/>
    <w:multiLevelType w:val="multilevel"/>
    <w:tmpl w:val="8B1891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7E6E1833"/>
    <w:multiLevelType w:val="multilevel"/>
    <w:tmpl w:val="DD9410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9" w15:restartNumberingAfterBreak="0">
    <w:nsid w:val="7F430857"/>
    <w:multiLevelType w:val="multilevel"/>
    <w:tmpl w:val="444C90FA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6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21"/>
  </w:num>
  <w:num w:numId="8">
    <w:abstractNumId w:val="13"/>
  </w:num>
  <w:num w:numId="9">
    <w:abstractNumId w:val="14"/>
  </w:num>
  <w:num w:numId="10">
    <w:abstractNumId w:val="2"/>
  </w:num>
  <w:num w:numId="11">
    <w:abstractNumId w:val="11"/>
  </w:num>
  <w:num w:numId="12">
    <w:abstractNumId w:val="29"/>
  </w:num>
  <w:num w:numId="13">
    <w:abstractNumId w:val="7"/>
  </w:num>
  <w:num w:numId="14">
    <w:abstractNumId w:val="24"/>
  </w:num>
  <w:num w:numId="15">
    <w:abstractNumId w:val="5"/>
  </w:num>
  <w:num w:numId="16">
    <w:abstractNumId w:val="25"/>
  </w:num>
  <w:num w:numId="17">
    <w:abstractNumId w:val="12"/>
  </w:num>
  <w:num w:numId="18">
    <w:abstractNumId w:val="4"/>
  </w:num>
  <w:num w:numId="19">
    <w:abstractNumId w:val="15"/>
  </w:num>
  <w:num w:numId="20">
    <w:abstractNumId w:val="19"/>
  </w:num>
  <w:num w:numId="21">
    <w:abstractNumId w:val="0"/>
  </w:num>
  <w:num w:numId="22">
    <w:abstractNumId w:val="23"/>
  </w:num>
  <w:num w:numId="23">
    <w:abstractNumId w:val="10"/>
  </w:num>
  <w:num w:numId="24">
    <w:abstractNumId w:val="9"/>
  </w:num>
  <w:num w:numId="25">
    <w:abstractNumId w:val="17"/>
  </w:num>
  <w:num w:numId="26">
    <w:abstractNumId w:val="20"/>
  </w:num>
  <w:num w:numId="27">
    <w:abstractNumId w:val="18"/>
  </w:num>
  <w:num w:numId="28">
    <w:abstractNumId w:val="26"/>
  </w:num>
  <w:num w:numId="29">
    <w:abstractNumId w:val="8"/>
  </w:num>
  <w:num w:numId="30">
    <w:abstractNumId w:val="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32"/>
    <w:rsid w:val="0000099F"/>
    <w:rsid w:val="0000639C"/>
    <w:rsid w:val="00012653"/>
    <w:rsid w:val="000134B1"/>
    <w:rsid w:val="0002477C"/>
    <w:rsid w:val="00031847"/>
    <w:rsid w:val="0006556A"/>
    <w:rsid w:val="000739EE"/>
    <w:rsid w:val="0007449B"/>
    <w:rsid w:val="00080D36"/>
    <w:rsid w:val="00097B24"/>
    <w:rsid w:val="000A3535"/>
    <w:rsid w:val="000D59CB"/>
    <w:rsid w:val="000F2CA2"/>
    <w:rsid w:val="00140A5A"/>
    <w:rsid w:val="001412F2"/>
    <w:rsid w:val="001E21A3"/>
    <w:rsid w:val="001F12BB"/>
    <w:rsid w:val="001F79F8"/>
    <w:rsid w:val="002459EA"/>
    <w:rsid w:val="0029103F"/>
    <w:rsid w:val="00291B73"/>
    <w:rsid w:val="00297BD5"/>
    <w:rsid w:val="002C18AA"/>
    <w:rsid w:val="002C307F"/>
    <w:rsid w:val="002C3551"/>
    <w:rsid w:val="002C5678"/>
    <w:rsid w:val="002D0232"/>
    <w:rsid w:val="002E19C5"/>
    <w:rsid w:val="003533F1"/>
    <w:rsid w:val="00383038"/>
    <w:rsid w:val="00387F95"/>
    <w:rsid w:val="003D747B"/>
    <w:rsid w:val="00425E22"/>
    <w:rsid w:val="0043101E"/>
    <w:rsid w:val="0044455E"/>
    <w:rsid w:val="00474CFB"/>
    <w:rsid w:val="004763DC"/>
    <w:rsid w:val="004A50DD"/>
    <w:rsid w:val="004C0356"/>
    <w:rsid w:val="004E3A1F"/>
    <w:rsid w:val="004E3AE6"/>
    <w:rsid w:val="004F0C70"/>
    <w:rsid w:val="00500C5A"/>
    <w:rsid w:val="00535D87"/>
    <w:rsid w:val="005823C3"/>
    <w:rsid w:val="005949AB"/>
    <w:rsid w:val="005E196D"/>
    <w:rsid w:val="005F0BFC"/>
    <w:rsid w:val="005F4638"/>
    <w:rsid w:val="00630FFF"/>
    <w:rsid w:val="006428AB"/>
    <w:rsid w:val="00666396"/>
    <w:rsid w:val="0067271C"/>
    <w:rsid w:val="00681360"/>
    <w:rsid w:val="006A0882"/>
    <w:rsid w:val="006A2347"/>
    <w:rsid w:val="006B08D3"/>
    <w:rsid w:val="006B0C8A"/>
    <w:rsid w:val="006B3A93"/>
    <w:rsid w:val="006B78C4"/>
    <w:rsid w:val="006D0911"/>
    <w:rsid w:val="006E4A15"/>
    <w:rsid w:val="006F7E0F"/>
    <w:rsid w:val="00723077"/>
    <w:rsid w:val="00746E05"/>
    <w:rsid w:val="00755CCA"/>
    <w:rsid w:val="007718C1"/>
    <w:rsid w:val="0078035F"/>
    <w:rsid w:val="00787E74"/>
    <w:rsid w:val="007A7D74"/>
    <w:rsid w:val="007C33E0"/>
    <w:rsid w:val="007C5EB6"/>
    <w:rsid w:val="00813DD9"/>
    <w:rsid w:val="008256F3"/>
    <w:rsid w:val="00830747"/>
    <w:rsid w:val="00841FC9"/>
    <w:rsid w:val="00885600"/>
    <w:rsid w:val="00894764"/>
    <w:rsid w:val="009010CC"/>
    <w:rsid w:val="00903DCE"/>
    <w:rsid w:val="00907B92"/>
    <w:rsid w:val="0091553F"/>
    <w:rsid w:val="0092655B"/>
    <w:rsid w:val="00934F6C"/>
    <w:rsid w:val="00940DF4"/>
    <w:rsid w:val="00946FB7"/>
    <w:rsid w:val="00947D82"/>
    <w:rsid w:val="00950337"/>
    <w:rsid w:val="00974893"/>
    <w:rsid w:val="00995878"/>
    <w:rsid w:val="009D76F3"/>
    <w:rsid w:val="009E0AA8"/>
    <w:rsid w:val="009E2078"/>
    <w:rsid w:val="009F34F4"/>
    <w:rsid w:val="00A06CED"/>
    <w:rsid w:val="00A122D3"/>
    <w:rsid w:val="00A2072E"/>
    <w:rsid w:val="00A20B18"/>
    <w:rsid w:val="00A32AFE"/>
    <w:rsid w:val="00A330FD"/>
    <w:rsid w:val="00A53199"/>
    <w:rsid w:val="00A87336"/>
    <w:rsid w:val="00AE27F0"/>
    <w:rsid w:val="00AE4EA9"/>
    <w:rsid w:val="00AF1EDB"/>
    <w:rsid w:val="00B0122A"/>
    <w:rsid w:val="00B01A58"/>
    <w:rsid w:val="00B15B26"/>
    <w:rsid w:val="00B45FE1"/>
    <w:rsid w:val="00B82A14"/>
    <w:rsid w:val="00BA166D"/>
    <w:rsid w:val="00BC2A26"/>
    <w:rsid w:val="00C008C7"/>
    <w:rsid w:val="00C20D48"/>
    <w:rsid w:val="00C25FA3"/>
    <w:rsid w:val="00C5443B"/>
    <w:rsid w:val="00C7615B"/>
    <w:rsid w:val="00C925E4"/>
    <w:rsid w:val="00CD2347"/>
    <w:rsid w:val="00D040F9"/>
    <w:rsid w:val="00D35BFC"/>
    <w:rsid w:val="00D37AD1"/>
    <w:rsid w:val="00D7162B"/>
    <w:rsid w:val="00D8761E"/>
    <w:rsid w:val="00D94D51"/>
    <w:rsid w:val="00DB12C2"/>
    <w:rsid w:val="00DC11FB"/>
    <w:rsid w:val="00DF37F8"/>
    <w:rsid w:val="00E235F3"/>
    <w:rsid w:val="00E37971"/>
    <w:rsid w:val="00E753DD"/>
    <w:rsid w:val="00E809B3"/>
    <w:rsid w:val="00EB3A9E"/>
    <w:rsid w:val="00EB511A"/>
    <w:rsid w:val="00EF6841"/>
    <w:rsid w:val="00F1525D"/>
    <w:rsid w:val="00F45E30"/>
    <w:rsid w:val="00F76252"/>
    <w:rsid w:val="00F767DB"/>
    <w:rsid w:val="00F76B0C"/>
    <w:rsid w:val="00F90180"/>
    <w:rsid w:val="00F97877"/>
    <w:rsid w:val="00FA12C9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12C4026-10D2-4C4F-8A63-180EB765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12F2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D0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link w:val="40"/>
    <w:uiPriority w:val="9"/>
    <w:qFormat/>
    <w:rsid w:val="001F79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Подпись рисунка,Заголовок_3,Абзац списка5,ПКФ Список,главный абзац,SL_Абзац списка,Bullet List,FooterText,numbered,Paragraphe de liste1,lp1,Ненумерованный список,it_List1,Абзац списка литеральный,Нумерованый список,4.2.2"/>
    <w:basedOn w:val="a0"/>
    <w:link w:val="a5"/>
    <w:uiPriority w:val="99"/>
    <w:qFormat/>
    <w:rsid w:val="002D02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 для подзаголовков"/>
    <w:basedOn w:val="2"/>
    <w:link w:val="a7"/>
    <w:uiPriority w:val="99"/>
    <w:rsid w:val="002D0232"/>
    <w:pPr>
      <w:keepLines w:val="0"/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color w:val="auto"/>
      <w:sz w:val="28"/>
      <w:szCs w:val="28"/>
      <w:lang w:eastAsia="ru-RU"/>
    </w:rPr>
  </w:style>
  <w:style w:type="character" w:customStyle="1" w:styleId="a7">
    <w:name w:val="основной для подзаголовков Знак"/>
    <w:basedOn w:val="a1"/>
    <w:link w:val="a6"/>
    <w:uiPriority w:val="99"/>
    <w:locked/>
    <w:rsid w:val="002D023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2D02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 Spacing"/>
    <w:uiPriority w:val="1"/>
    <w:qFormat/>
    <w:rsid w:val="004F0C70"/>
    <w:pPr>
      <w:spacing w:after="0" w:line="240" w:lineRule="auto"/>
    </w:pPr>
  </w:style>
  <w:style w:type="character" w:styleId="a9">
    <w:name w:val="page number"/>
    <w:basedOn w:val="a1"/>
    <w:uiPriority w:val="99"/>
    <w:rsid w:val="004F0C70"/>
    <w:rPr>
      <w:rFonts w:ascii="Times New Roman" w:hAnsi="Times New Roman" w:cs="Times New Roman"/>
      <w:sz w:val="20"/>
    </w:rPr>
  </w:style>
  <w:style w:type="paragraph" w:customStyle="1" w:styleId="a">
    <w:name w:val="Подподпункт"/>
    <w:basedOn w:val="a0"/>
    <w:uiPriority w:val="99"/>
    <w:rsid w:val="004F0C70"/>
    <w:pPr>
      <w:numPr>
        <w:ilvl w:val="4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0"/>
    <w:link w:val="ab"/>
    <w:uiPriority w:val="99"/>
    <w:rsid w:val="004F0C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4F0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rsid w:val="004F0C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4F0C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rsid w:val="004F0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0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0A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0A3535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Подпись рисунка Знак,Заголовок_3 Знак,Абзац списка5 Знак,ПКФ Список Знак,главный абзац Знак,SL_Абзац списка Знак,Bullet List Знак,FooterText Знак,numbered Знак,Paragraphe de liste1 Знак,lp1 Знак,Ненумерованный список Знак,it_List1 Знак"/>
    <w:link w:val="a4"/>
    <w:uiPriority w:val="99"/>
    <w:locked/>
    <w:rsid w:val="00F97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1F79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F4E61669E74E0CB3723310D06BB2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BF3F5B-368F-479D-852B-312924454917}"/>
      </w:docPartPr>
      <w:docPartBody>
        <w:p w:rsidR="00081B2C" w:rsidRDefault="005577BB" w:rsidP="005577BB">
          <w:pPr>
            <w:pStyle w:val="53F4E61669E74E0CB3723310D06BB29E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DinTextCondPro-Light">
    <w:panose1 w:val="02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BB"/>
    <w:rsid w:val="00081B2C"/>
    <w:rsid w:val="000919D3"/>
    <w:rsid w:val="00252A50"/>
    <w:rsid w:val="00285F9B"/>
    <w:rsid w:val="004B0AB7"/>
    <w:rsid w:val="005405F9"/>
    <w:rsid w:val="005577BB"/>
    <w:rsid w:val="00702EBE"/>
    <w:rsid w:val="00741D15"/>
    <w:rsid w:val="007B59C9"/>
    <w:rsid w:val="0080272B"/>
    <w:rsid w:val="00A81D91"/>
    <w:rsid w:val="00B5198C"/>
    <w:rsid w:val="00CE1321"/>
    <w:rsid w:val="00DA2445"/>
    <w:rsid w:val="00ED0D20"/>
    <w:rsid w:val="00F64624"/>
    <w:rsid w:val="00F64BDA"/>
    <w:rsid w:val="00F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F4E61669E74E0CB3723310D06BB29E">
    <w:name w:val="53F4E61669E74E0CB3723310D06BB29E"/>
    <w:rsid w:val="00557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429E6-607A-4F15-96F6-A9FCC18C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5301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 к ТЗ Общие технические требования и эскизы расположения корпоративной символики..</vt:lpstr>
    </vt:vector>
  </TitlesOfParts>
  <Company>TE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ТЗ на поставку средств защиты головы, рук, органов зрения, слуха, дыхания</dc:title>
  <dc:subject/>
  <dc:creator>Строенко Елена Викторовна</dc:creator>
  <cp:keywords/>
  <dc:description/>
  <cp:lastModifiedBy>Строенко Елена Викторовна</cp:lastModifiedBy>
  <cp:revision>56</cp:revision>
  <cp:lastPrinted>2024-09-10T11:52:00Z</cp:lastPrinted>
  <dcterms:created xsi:type="dcterms:W3CDTF">2022-07-19T14:21:00Z</dcterms:created>
  <dcterms:modified xsi:type="dcterms:W3CDTF">2025-12-11T13:57:00Z</dcterms:modified>
</cp:coreProperties>
</file>