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0" w:beforeAutospacing="0" w:line="283" w:lineRule="atLeast"/>
        <w:shd w:val="clear" w:color="ffffff" w:themeColor="background1" w:fill="ffffff" w:themeFill="background1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Приложение № 1 к извещению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contextualSpacing/>
        <w:jc w:val="right"/>
        <w:spacing w:before="0" w:beforeAutospacing="0" w:line="283" w:lineRule="atLeast"/>
        <w:shd w:val="clear" w:color="ffffff" w:themeColor="background1" w:fill="ffffff" w:themeFill="background1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 проведении электронного аукциона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after="0" w:line="198" w:lineRule="atLeast"/>
        <w:shd w:val="clear" w:color="ffffff" w:themeColor="background1" w:fill="ffffff" w:themeFill="background1"/>
        <w:widowControl w:val="off"/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r>
    </w:p>
    <w:p>
      <w:pPr>
        <w:jc w:val="center"/>
        <w:spacing w:after="0" w:line="198" w:lineRule="atLeast"/>
        <w:shd w:val="clear" w:color="ffffff" w:themeColor="background1" w:fill="ffffff" w:themeFill="background1"/>
        <w:widowControl w:val="off"/>
        <w:rPr>
          <w:rFonts w:ascii="Times New Roman" w:hAnsi="Times New Roman" w:eastAsia="Times New Roman" w:cs="Times New Roman"/>
          <w:b/>
          <w:bCs/>
          <w:color w:val="00000a"/>
          <w:sz w:val="23"/>
          <w:szCs w:val="23"/>
          <w:highlight w:val="white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  <w:t xml:space="preserve">ОПИСАНИЕ ОБЪЕКТА ЗАКУПКИ</w:t>
      </w:r>
      <w:r>
        <w:rPr>
          <w:rFonts w:ascii="Times New Roman" w:hAnsi="Times New Roman" w:eastAsia="Times New Roman" w:cs="Times New Roman"/>
          <w:b/>
          <w:bCs/>
          <w:color w:val="00000a"/>
          <w:sz w:val="23"/>
          <w:szCs w:val="23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a"/>
          <w:sz w:val="23"/>
          <w:szCs w:val="23"/>
          <w:highlight w:val="white"/>
        </w:rPr>
      </w:r>
    </w:p>
    <w:p>
      <w:pPr>
        <w:ind w:right="-338"/>
        <w:jc w:val="center"/>
        <w:spacing w:after="0" w:line="240" w:lineRule="auto"/>
        <w:shd w:val="clear" w:color="ffffff" w:themeColor="background1" w:fill="ffffff" w:themeFill="background1"/>
        <w:widowControl w:val="off"/>
        <w:tabs>
          <w:tab w:val="left" w:pos="3292" w:leader="none"/>
        </w:tabs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a"/>
          <w:sz w:val="24"/>
          <w:szCs w:val="24"/>
          <w:highlight w:val="white"/>
        </w:rPr>
      </w:r>
    </w:p>
    <w:tbl>
      <w:tblPr>
        <w:tblW w:w="15310" w:type="dxa"/>
        <w:tblInd w:w="-1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1828"/>
        <w:gridCol w:w="867"/>
        <w:gridCol w:w="3549"/>
        <w:gridCol w:w="2422"/>
        <w:gridCol w:w="1276"/>
        <w:gridCol w:w="3544"/>
      </w:tblGrid>
      <w:tr>
        <w:tblPrEx/>
        <w:trPr>
          <w:trHeight w:val="756"/>
        </w:trPr>
        <w:tc>
          <w:tcPr>
            <w:shd w:val="clear" w:color="ffffff" w:fill="ffffff"/>
            <w:tcW w:w="130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strike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Код позиции </w:t>
            </w:r>
            <w:r>
              <w:rPr>
                <w:rFonts w:ascii="Times New Roman" w:hAnsi="Times New Roman" w:eastAsia="Times New Roman" w:cs="Times New Roman"/>
                <w:b/>
                <w:bCs/>
                <w:strike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trike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ОКПД2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Наименование поставляемого товара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86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Кол-во,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ед. изм.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724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Характеристики поставляемого товара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(показатели, установленные в соответствии с частью 2 статьи 33 Закона о контрактной системе)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Инструкция по заполнению характеристик в заявке на участие в электронном аукционе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"/>
        </w:trPr>
        <w:tc>
          <w:tcPr>
            <w:shd w:val="clear" w:color="ffffff" w:fill="ffffff"/>
            <w:tcW w:w="1305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</w:p>
        </w:tc>
        <w:tc>
          <w:tcPr>
            <w:shd w:val="clear" w:color="ffffff" w:fill="ffffff"/>
            <w:tcW w:w="86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ind w:left="142" w:right="-11"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242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Ед. изм.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  <w:lang w:eastAsia="zh-CN" w:bidi="hi-IN"/>
              </w:rPr>
              <w:t xml:space="preserve">хар-ки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3544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widowControl w:val="off"/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  <w:r>
              <w:rPr>
                <w:rFonts w:ascii="Times New Roman" w:hAnsi="Times New Roman" w:eastAsia="NSimSun" w:cs="Times New Roman"/>
                <w:b/>
                <w:bCs/>
                <w:color w:val="00000a"/>
                <w:sz w:val="20"/>
                <w:szCs w:val="20"/>
                <w:lang w:eastAsia="zh-CN" w:bidi="hi-IN"/>
              </w:rPr>
            </w:r>
          </w:p>
        </w:tc>
      </w:tr>
      <w:tr>
        <w:tblPrEx/>
        <w:trPr>
          <w:trHeight w:val="297"/>
        </w:trPr>
        <w:tc>
          <w:tcPr>
            <w:shd w:val="clear" w:color="ffffff" w:fill="ffffff"/>
            <w:tcW w:w="1343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32.99.11.199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88" w:type="dxa"/>
            <w:vMerge w:val="restart"/>
            <w:textDirection w:val="lrTb"/>
            <w:noWrap w:val="false"/>
          </w:tcPr>
          <w:p>
            <w:pPr>
              <w:rPr>
                <w:strike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Маска панорамная </w:t>
            </w:r>
            <w:r>
              <w:rPr>
                <w:strike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</w:tc>
        <w:tc>
          <w:tcPr>
            <w:shd w:val="clear" w:color="ffffff" w:fill="ffffff"/>
            <w:tcW w:w="8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21</w:t>
            </w:r>
            <w:r>
              <w:rPr>
                <w:sz w:val="22"/>
                <w:szCs w:val="22"/>
                <w:highlight w:val="white"/>
              </w:rPr>
              <w:t xml:space="preserve"> шт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Совместимость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ДАСВ «З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евс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Класс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Лицевая часть общего назначения с избыточным давлением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Соединительный узел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Резьбовой (М45х3)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yellow"/>
                <w:shd w:val="clear" w:color="auto" w:fill="ffffff"/>
                <w:lang w:eastAsia="ru-RU"/>
              </w:rPr>
            </w:r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Размер лицевой части (маски)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Универсальный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Смотровое стекло-корпус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Наличие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Подмасочник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Наличие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Переговорная мембрана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Наличие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Узел клапанов вдоха и выдоха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Наличие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Оголовья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Наличие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Срок службы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≥ 10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лет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78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sz w:val="22"/>
                <w:szCs w:val="22"/>
                <w:highlight w:val="white"/>
              </w:rPr>
              <w:t xml:space="preserve">32.99.11.199</w:t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933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2"/>
                <w:szCs w:val="22"/>
                <w:highlight w:val="white"/>
                <w:shd w:val="clear" w:color="auto" w:fill="ffffff"/>
                <w:lang w:eastAsia="ru-RU"/>
              </w:rPr>
              <w:t xml:space="preserve">Автомат легочный </w:t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  <w:p>
            <w:pPr>
              <w:contextualSpacing/>
              <w:jc w:val="left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trike/>
                <w:sz w:val="22"/>
                <w:szCs w:val="22"/>
                <w:highlight w:val="white"/>
                <w:shd w:val="clear" w:color="auto" w:fill="ffffff"/>
              </w:rPr>
            </w:r>
          </w:p>
        </w:tc>
        <w:tc>
          <w:tcPr>
            <w:shd w:val="clear" w:color="ffffff" w:fill="ffffff"/>
            <w:tcW w:w="916" w:type="dxa"/>
            <w:vMerge w:val="restart"/>
            <w:textDirection w:val="lrTb"/>
            <w:noWrap w:val="false"/>
          </w:tcPr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  <w:t xml:space="preserve">3 шт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  <w:p>
            <w:pPr>
              <w:contextualSpacing/>
              <w:ind w:right="-15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Совместимость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 ДАСВ «З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евс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Назначение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для подачи воздуха во внутреннюю полость маски с избыточным давлением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"/>
        </w:trPr>
        <w:tc>
          <w:tcPr>
            <w:shd w:val="clear" w:color="ffffff" w:fill="ffffff"/>
            <w:tcW w:w="130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Mar>
              <w:left w:w="83" w:type="dxa"/>
              <w:top w:w="0" w:type="dxa"/>
              <w:right w:w="108" w:type="dxa"/>
              <w:bottom w:w="0" w:type="dxa"/>
            </w:tcMar>
            <w:tcW w:w="18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8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3" w:type="dxa"/>
              <w:top w:w="0" w:type="dxa"/>
              <w:right w:w="108" w:type="dxa"/>
              <w:bottom w:w="0" w:type="dxa"/>
            </w:tcMar>
            <w:tcW w:w="3549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Соединение легочного автомата с лицевой частью (маской)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2" w:type="dxa"/>
            <w:vAlign w:val="top"/>
            <w:vMerge w:val="restart"/>
            <w:textDirection w:val="lrTb"/>
            <w:noWrap w:val="false"/>
          </w:tcPr>
          <w:p>
            <w:pPr>
              <w:pStyle w:val="74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Штуцер с резьбой М45х3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uto"/>
              <w:shd w:val="clear" w:color="ffffff" w:themeColor="background1" w:fill="ffffff" w:themeFill="background1"/>
              <w:widowControl w:val="o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777"/>
        <w:numPr>
          <w:ilvl w:val="0"/>
          <w:numId w:val="47"/>
        </w:numPr>
        <w:jc w:val="center"/>
        <w:spacing w:after="0" w:afterAutospacing="0" w:line="240" w:lineRule="auto"/>
        <w:shd w:val="clear" w:color="ffffff" w:themeColor="background1" w:fill="ffffff" w:themeFill="background1"/>
        <w:widowControl w:val="off"/>
        <w:rPr>
          <w:rFonts w:ascii="Times New Roman" w:hAnsi="Times New Roman" w:cs="Times New Roman"/>
          <w:b/>
          <w:bCs/>
          <w:color w:val="ff0000"/>
          <w:highlight w:val="white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highlight w:val="white"/>
          <w:lang w:eastAsia="ru-RU"/>
        </w:rPr>
        <w:t xml:space="preserve">Требования к качеству товара.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Гарантийные обязательства</w:t>
      </w:r>
      <w:r>
        <w:rPr>
          <w:rFonts w:ascii="Times New Roman" w:hAnsi="Times New Roman" w:cs="Times New Roman"/>
          <w:b/>
          <w:bCs/>
          <w:color w:val="ff0000"/>
          <w:highlight w:val="white"/>
        </w:rPr>
      </w:r>
      <w:r>
        <w:rPr>
          <w:rFonts w:ascii="Times New Roman" w:hAnsi="Times New Roman" w:cs="Times New Roman"/>
          <w:b/>
          <w:bCs/>
          <w:color w:val="ff0000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 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Поставляемый товар должен быть новым (ранее не находившимся в употреблении у Поставщика и (или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) у третьих лиц), не прошедшим ремонт, восстановление потребительских свойств, не имеющим дефектов изготовления, не находящемся в залоге, под арестом или под иным обременением, качественным, позволяющим использовать Товар в соответствии с его назначением.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2.  Товар должен быть упакован и замаркирован в соответствии с действующими стандартами.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3. Поставщик поставляет Товар в упаковке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предприятия-изготовителя,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4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Качество, безопасность и упаковка товара должно соответствовать государственным стандартам, техническим регламентам, 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утвержденным в отношении товара: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ГОСТ Р 53257-2019 «Национальный стандарт Российской Федерации. Техника пожарная. Лицевые части средств индивидуальной защиты органов дыхания. Общие технические требования. Методы испытаний».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ТР ЕАЭС 043/2017 «Технический регламент Евразийского экономического союза "О требованиях к средствам обеспечения пожарной безопасности и пожаротушения»;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ТР ТС 032/2013 «Технический регламент Таможенного союза «О безопасности оборудования, работающего под избыточным давлением».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5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. Одновременно с передачей Товара Поставщик передает Заказчику комплект документов, включающий в себя: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 копию сертификата соответствия, сертификата качества, в случае, если товар подлежит обязательной сертификации;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товарную накладную или универсальный передаточный документ (два экземпляра);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руководство по эксплуатации (на каждую единицу Товара);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паспорт товара (на каждую единицу Товара);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- гарантийный документ (на каждую единицу Товара).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этом, Заказчик (уполномоченное лицо) в товарной накладной 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или универсальном передаточном документ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е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 делает отметку, подтверждающую передачу Поставщиком Товара согласно сведениям, указанным в товарной накладной 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или универсальном передаточном документ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е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, с целью дальнейшей приемки Товара. </w:t>
      </w:r>
      <w:r>
        <w:rPr>
          <w:rFonts w:ascii="Times New Roman" w:hAnsi="Times New Roman"/>
          <w:bCs/>
          <w:sz w:val="24"/>
          <w:szCs w:val="24"/>
          <w:highlight w:val="white"/>
        </w:rPr>
      </w:r>
      <w:r>
        <w:rPr>
          <w:rFonts w:ascii="Times New Roman" w:hAnsi="Times New Roman"/>
          <w:bCs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Cs/>
          <w:sz w:val="24"/>
          <w:szCs w:val="24"/>
          <w:highlight w:val="white"/>
          <w:lang w:bidi="ru-RU"/>
        </w:rPr>
        <w:t xml:space="preserve">6</w:t>
      </w:r>
      <w:r>
        <w:rPr>
          <w:rFonts w:ascii="Times New Roman" w:hAnsi="Times New Roman"/>
          <w:bCs/>
          <w:sz w:val="24"/>
          <w:szCs w:val="24"/>
          <w:highlight w:val="white"/>
          <w:lang w:bidi="ru-RU"/>
        </w:rPr>
        <w:t xml:space="preserve">. </w:t>
      </w: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В случае поставки некачеств</w:t>
      </w: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</w:t>
      </w:r>
      <w:r>
        <w:rPr>
          <w:rFonts w:ascii="Times New Roman" w:hAnsi="Times New Roman"/>
          <w:sz w:val="24"/>
          <w:szCs w:val="24"/>
          <w:highlight w:val="white"/>
        </w:rPr>
        <w:t xml:space="preserve">(дефекты)</w:t>
      </w: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 Товара в течение 5 (пяти) рабочих дней с момента письменного уведомления о них Заказчиком. 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В случае, если Поставщик не согласен с предъявляемой Заказчиком претензией о некачественной поставке, Поставщик обязан самостоятельно подтвердить к</w:t>
      </w: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ачество Товара заключением эксперта, экспертной организации и оригинал экспертного заключения представить Заказчику. Оплата услуг эксперта, экспертной организации, а также всех расходов, в том числе связанных с транспортировкой, осуществляется Поставщиком.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7</w:t>
      </w:r>
      <w:r>
        <w:rPr>
          <w:rFonts w:ascii="Times New Roman" w:hAnsi="Times New Roman"/>
          <w:sz w:val="24"/>
          <w:szCs w:val="24"/>
          <w:highlight w:val="white"/>
          <w:lang w:bidi="ru-RU"/>
        </w:rPr>
        <w:t xml:space="preserve">. Право собственности и риски случайной гибели Товара переходят от Поставщика к Заказчику после приемки Товара Заказчиком и подписания соответствующего документа о приемке в единой информационной системе.</w:t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748"/>
        <w:ind w:firstLine="709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 xml:space="preserve">8</w:t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Срок действия гарантии на Товар должен составлять не менее 12 месяцев с момента подписа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ния Заказчиком документа о приемке, но не менее срока действия гарантии на Товар, предоставляемого производителем Товара. Предоставление гарантии осуществляется вместе с Товаром. Конкретный срок гарантии указывается в гарантийном документе, предоставляемом</w:t>
      </w:r>
      <w:r>
        <w:rPr>
          <w:rFonts w:ascii="Times New Roman" w:hAnsi="Times New Roman" w:eastAsia="Times New Roman"/>
          <w:sz w:val="24"/>
          <w:szCs w:val="24"/>
          <w:highlight w:val="white"/>
        </w:rPr>
        <w:t xml:space="preserve"> Поставщиком вместе с Товаром.</w:t>
      </w:r>
      <w:r>
        <w:rPr>
          <w:rFonts w:ascii="Times New Roman" w:hAnsi="Times New Roman" w:eastAsia="Times New Roman"/>
          <w:sz w:val="24"/>
          <w:szCs w:val="24"/>
          <w:highlight w:val="white"/>
        </w:rPr>
      </w:r>
      <w:r>
        <w:rPr>
          <w:rFonts w:ascii="Times New Roman" w:hAnsi="Times New Roman" w:eastAsia="Times New Roman"/>
          <w:sz w:val="24"/>
          <w:szCs w:val="24"/>
          <w:highlight w:val="white"/>
        </w:rPr>
      </w:r>
    </w:p>
    <w:sectPr>
      <w:footnotePr/>
      <w:endnotePr/>
      <w:type w:val="nextPage"/>
      <w:pgSz w:w="16838" w:h="11906" w:orient="landscape"/>
      <w:pgMar w:top="851" w:right="992" w:bottom="851" w:left="709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Liberation Serif">
    <w:panose1 w:val="02020603050405020304"/>
  </w:font>
  <w:font w:name="Consolas">
    <w:panose1 w:val="020B0609020204030204"/>
  </w:font>
  <w:font w:name="Symbol">
    <w:panose1 w:val="05050102010706020507"/>
  </w:font>
  <w:font w:name="NTHelvetica/Cyrillic">
    <w:panose1 w:val="02000603000000000000"/>
  </w:font>
  <w:font w:name="Verdana">
    <w:panose1 w:val="020B0604030504040204"/>
  </w:font>
  <w:font w:name="Lucida Sans Unicode">
    <w:panose1 w:val="020B0602030504020204"/>
  </w:font>
  <w:font w:name="SchoolBookC">
    <w:panose1 w:val="02000603000000000000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NSimSun">
    <w:panose1 w:val="02010609030101010101"/>
  </w:font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Arial Narrow">
    <w:panose1 w:val="020B0604020202020204"/>
  </w:font>
  <w:font w:name="Calibri">
    <w:panose1 w:val="020F0502020204030204"/>
  </w:font>
  <w:font w:name="Gelvetsky 12pt">
    <w:panose1 w:val="020006030000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51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pStyle w:val="967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975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pStyle w:val="788"/>
      <w:isLgl w:val="false"/>
      <w:suff w:val="tab"/>
      <w:lvlText w:val="%1.%2."/>
      <w:lvlJc w:val="left"/>
      <w:pPr>
        <w:ind w:left="432" w:hanging="432"/>
        <w:tabs>
          <w:tab w:val="num" w:pos="432" w:leader="none"/>
        </w:tabs>
      </w:pPr>
      <w:rPr>
        <w:b/>
      </w:rPr>
    </w:lvl>
    <w:lvl w:ilvl="2">
      <w:start w:val="1"/>
      <w:numFmt w:val="decimal"/>
      <w:pStyle w:val="1005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pStyle w:val="1014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3">
    <w:multiLevelType w:val="hybridMultilevel"/>
    <w:lvl w:ilvl="0">
      <w:start w:val="1"/>
      <w:numFmt w:val="bullet"/>
      <w:pStyle w:val="966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4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4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bullet"/>
      <w:pStyle w:val="965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pStyle w:val="971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b w:val="0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2">
    <w:multiLevelType w:val="hybridMultilevel"/>
    <w:lvl w:ilvl="0">
      <w:start w:val="1"/>
      <w:numFmt w:val="bullet"/>
      <w:pStyle w:val="957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5"/>
      <w:numFmt w:val="decimal"/>
      <w:isLgl w:val="false"/>
      <w:suff w:val="tab"/>
      <w:lvlText w:val="%1.%2."/>
      <w:lvlJc w:val="left"/>
      <w:pPr>
        <w:ind w:left="1060" w:hanging="54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14">
    <w:multiLevelType w:val="hybridMultilevel"/>
    <w:lvl w:ilvl="0">
      <w:start w:val="1"/>
      <w:numFmt w:val="decimal"/>
      <w:pStyle w:val="96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974"/>
      <w:isLgl w:val="false"/>
      <w:suff w:val="tab"/>
      <w:lvlText w:val="%1."/>
      <w:lvlJc w:val="left"/>
      <w:pPr>
        <w:ind w:left="1418" w:hanging="567"/>
        <w:tabs>
          <w:tab w:val="num" w:pos="1418" w:leader="none"/>
        </w:tabs>
      </w:pPr>
    </w:lvl>
    <w:lvl w:ilvl="1">
      <w:start w:val="1"/>
      <w:numFmt w:val="decimal"/>
      <w:pStyle w:val="964"/>
      <w:isLgl w:val="false"/>
      <w:suff w:val="tab"/>
      <w:lvlText w:val="%1.%2"/>
      <w:lvlJc w:val="left"/>
      <w:pPr>
        <w:ind w:left="1418" w:hanging="567"/>
        <w:tabs>
          <w:tab w:val="num" w:pos="1418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571" w:hanging="720"/>
        <w:tabs>
          <w:tab w:val="num" w:pos="1571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715" w:hanging="864"/>
        <w:tabs>
          <w:tab w:val="num" w:pos="1715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59" w:hanging="1008"/>
        <w:tabs>
          <w:tab w:val="num" w:pos="1859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003" w:hanging="1152"/>
        <w:tabs>
          <w:tab w:val="num" w:pos="2003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7" w:hanging="1296"/>
        <w:tabs>
          <w:tab w:val="num" w:pos="2147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291" w:hanging="1440"/>
        <w:tabs>
          <w:tab w:val="num" w:pos="2291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435" w:hanging="1584"/>
        <w:tabs>
          <w:tab w:val="num" w:pos="2435" w:leader="none"/>
        </w:tabs>
      </w:pPr>
    </w:lvl>
  </w:abstractNum>
  <w:abstractNum w:abstractNumId="1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114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2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  <w:rPr>
        <w:rFonts w:eastAsia="Lucida Sans Unicode"/>
        <w:color w:val="000000"/>
        <w:lang w:val="en-US" w:eastAsia="en-U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eastAsia="Calibri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</w:pPr>
      <w:rPr>
        <w:rFonts w:eastAsia="Calibr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</w:pPr>
      <w:rPr>
        <w:rFonts w:eastAsia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</w:pPr>
      <w:rPr>
        <w:rFonts w:eastAsia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</w:pPr>
      <w:rPr>
        <w:rFonts w:eastAsia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</w:pPr>
      <w:rPr>
        <w:rFonts w:eastAsia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</w:pPr>
      <w:rPr>
        <w:rFonts w:eastAsia="Calibri"/>
      </w:rPr>
    </w:lvl>
  </w:abstractNum>
  <w:abstractNum w:abstractNumId="20">
    <w:multiLevelType w:val="hybridMultilevel"/>
    <w:lvl w:ilvl="0">
      <w:start w:val="1"/>
      <w:numFmt w:val="decimal"/>
      <w:pStyle w:val="970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pStyle w:val="1020"/>
      <w:isLgl w:val="false"/>
      <w:suff w:val="tab"/>
      <w:lvlText w:val="%1)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3"/>
      <w:numFmt w:val="decimal"/>
      <w:isLgl w:val="false"/>
      <w:suff w:val="tab"/>
      <w:lvlText w:val="%1.%2."/>
      <w:lvlJc w:val="left"/>
      <w:pPr>
        <w:ind w:left="1240" w:hanging="72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80" w:hanging="720"/>
      </w:pPr>
      <w:rPr>
        <w:rFonts w:ascii="Times New Roman" w:hAnsi="Times New Roman" w:cs="Times New Roman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4"/>
      <w:numFmt w:val="decimal"/>
      <w:isLgl w:val="false"/>
      <w:suff w:val="tab"/>
      <w:lvlText w:val="%1.%2."/>
      <w:lvlJc w:val="left"/>
      <w:pPr>
        <w:ind w:left="782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84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90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3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9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1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7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96" w:hanging="180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pStyle w:val="969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</w:lvl>
    <w:lvl w:ilvl="1">
      <w:start w:val="5"/>
      <w:numFmt w:val="decimal"/>
      <w:isLgl w:val="false"/>
      <w:suff w:val="tab"/>
      <w:lvlText w:val="%1.%2."/>
      <w:lvlJc w:val="left"/>
      <w:pPr>
        <w:ind w:left="12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60" w:hanging="720"/>
      </w:pPr>
    </w:lvl>
    <w:lvl w:ilvl="3">
      <w:start w:val="5"/>
      <w:numFmt w:val="decimal"/>
      <w:isLgl w:val="false"/>
      <w:suff w:val="tab"/>
      <w:lvlText w:val="%1.%2.%3.%4."/>
      <w:lvlJc w:val="left"/>
      <w:pPr>
        <w:ind w:left="22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thaiNumbers"/>
      <w:pStyle w:val="1016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eastAsia="Lucida Sans Unicode"/>
        <w:b/>
        <w:lang w:eastAsia="en-US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35">
    <w:multiLevelType w:val="hybridMultilevel"/>
    <w:lvl w:ilvl="0">
      <w:start w:val="1"/>
      <w:numFmt w:val="decimal"/>
      <w:pStyle w:val="749"/>
      <w:isLgl w:val="false"/>
      <w:suff w:val="tab"/>
      <w:lvlText w:val="%1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pStyle w:val="936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  <w:rPr>
        <w:sz w:val="24"/>
        <w:szCs w:val="24"/>
      </w:rPr>
    </w:lvl>
    <w:lvl w:ilvl="2">
      <w:start w:val="1"/>
      <w:numFmt w:val="decimal"/>
      <w:pStyle w:val="751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pStyle w:val="752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753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754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755"/>
      <w:isLgl w:val="false"/>
      <w:suff w:val="tab"/>
      <w:lvlText w:val="%1.%2.%3.%4.%5.%6.%7"/>
      <w:lvlJc w:val="left"/>
      <w:pPr>
        <w:ind w:left="10794" w:hanging="1296"/>
        <w:tabs>
          <w:tab w:val="num" w:pos="10794" w:leader="none"/>
        </w:tabs>
      </w:pPr>
    </w:lvl>
    <w:lvl w:ilvl="7">
      <w:start w:val="1"/>
      <w:numFmt w:val="decimal"/>
      <w:pStyle w:val="756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757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6">
    <w:multiLevelType w:val="hybridMultilevel"/>
    <w:lvl w:ilvl="0">
      <w:start w:val="1"/>
      <w:numFmt w:val="upperRoman"/>
      <w:isLgl w:val="false"/>
      <w:suff w:val="tab"/>
      <w:lvlText w:val="ЧАСТЬ %1."/>
      <w:lvlJc w:val="left"/>
      <w:pPr>
        <w:ind w:left="720" w:hanging="720"/>
        <w:tabs>
          <w:tab w:val="num" w:pos="2160" w:leader="none"/>
        </w:tabs>
      </w:pPr>
      <w:rPr>
        <w:sz w:val="40"/>
        <w:szCs w:val="40"/>
      </w:rPr>
    </w:lvl>
    <w:lvl w:ilvl="1">
      <w:start w:val="1"/>
      <w:numFmt w:val="decimal"/>
      <w:pStyle w:val="972"/>
      <w:isLgl w:val="false"/>
      <w:suff w:val="tab"/>
      <w:lvlText w:val="РАЗДЕЛ %1.%2"/>
      <w:lvlJc w:val="left"/>
      <w:pPr>
        <w:ind w:left="72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decimal"/>
      <w:pStyle w:val="949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pStyle w:val="950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952"/>
      <w:isLgl w:val="false"/>
      <w:suff w:val="tab"/>
      <w:lvlText w:val="%1.%2.%3"/>
      <w:lvlJc w:val="left"/>
      <w:pPr>
        <w:ind w:left="0" w:firstLine="0"/>
        <w:tabs>
          <w:tab w:val="num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  <w:rPr>
        <w:b/>
        <w:sz w:val="22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4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Ø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  <w:rPr>
        <w:b/>
        <w:sz w:val="22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8"/>
  </w:num>
  <w:num w:numId="3">
    <w:abstractNumId w:val="12"/>
  </w:num>
  <w:num w:numId="4">
    <w:abstractNumId w:val="6"/>
  </w:num>
  <w:num w:numId="5">
    <w:abstractNumId w:val="3"/>
  </w:num>
  <w:num w:numId="6">
    <w:abstractNumId w:val="1"/>
  </w:num>
  <w:num w:numId="7">
    <w:abstractNumId w:val="14"/>
  </w:num>
  <w:num w:numId="8">
    <w:abstractNumId w:val="29"/>
  </w:num>
  <w:num w:numId="9">
    <w:abstractNumId w:val="20"/>
  </w:num>
  <w:num w:numId="10">
    <w:abstractNumId w:val="9"/>
  </w:num>
  <w:num w:numId="11">
    <w:abstractNumId w:val="36"/>
  </w:num>
  <w:num w:numId="12">
    <w:abstractNumId w:val="15"/>
  </w:num>
  <w:num w:numId="13">
    <w:abstractNumId w:val="2"/>
  </w:num>
  <w:num w:numId="14">
    <w:abstractNumId w:val="33"/>
  </w:num>
  <w:num w:numId="15">
    <w:abstractNumId w:val="21"/>
  </w:num>
  <w:num w:numId="16">
    <w:abstractNumId w:val="35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1"/>
  </w:num>
  <w:num w:numId="20">
    <w:abstractNumId w:val="41"/>
  </w:num>
  <w:num w:numId="21">
    <w:abstractNumId w:val="27"/>
  </w:num>
  <w:num w:numId="22">
    <w:abstractNumId w:val="8"/>
    <w:lvlOverride w:ilvl="0">
      <w:startOverride w:val="1"/>
    </w:lvlOverride>
  </w:num>
  <w:num w:numId="23">
    <w:abstractNumId w:val="34"/>
  </w:num>
  <w:num w:numId="24">
    <w:abstractNumId w:val="22"/>
  </w:num>
  <w:num w:numId="25">
    <w:abstractNumId w:val="5"/>
  </w:num>
  <w:num w:numId="26">
    <w:abstractNumId w:val="13"/>
  </w:num>
  <w:num w:numId="27">
    <w:abstractNumId w:val="31"/>
  </w:num>
  <w:num w:numId="28">
    <w:abstractNumId w:val="17"/>
  </w:num>
  <w:num w:numId="29">
    <w:abstractNumId w:val="4"/>
  </w:num>
  <w:num w:numId="30">
    <w:abstractNumId w:val="30"/>
  </w:num>
  <w:num w:numId="31">
    <w:abstractNumId w:val="23"/>
  </w:num>
  <w:num w:numId="32">
    <w:abstractNumId w:val="16"/>
  </w:num>
  <w:num w:numId="33">
    <w:abstractNumId w:val="40"/>
  </w:num>
  <w:num w:numId="34">
    <w:abstractNumId w:val="19"/>
  </w:num>
  <w:num w:numId="35">
    <w:abstractNumId w:val="2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</w:num>
  <w:num w:numId="38">
    <w:abstractNumId w:val="28"/>
  </w:num>
  <w:num w:numId="39">
    <w:abstractNumId w:val="25"/>
  </w:num>
  <w:num w:numId="40">
    <w:abstractNumId w:val="18"/>
  </w:num>
  <w:num w:numId="41">
    <w:abstractNumId w:val="7"/>
  </w:num>
  <w:num w:numId="42">
    <w:abstractNumId w:val="37"/>
  </w:num>
  <w:num w:numId="43">
    <w:abstractNumId w:val="3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 w:default="1">
    <w:name w:val="Normal"/>
    <w:qFormat/>
    <w:pPr>
      <w:jc w:val="both"/>
    </w:pPr>
    <w:rPr>
      <w:rFonts w:ascii="Times New Roman" w:hAnsi="Times New Roman" w:eastAsia="Times New Roman"/>
      <w:sz w:val="24"/>
      <w:szCs w:val="24"/>
    </w:rPr>
  </w:style>
  <w:style w:type="paragraph" w:styleId="749">
    <w:name w:val="Heading 1"/>
    <w:basedOn w:val="748"/>
    <w:next w:val="748"/>
    <w:link w:val="937"/>
    <w:qFormat/>
    <w:pPr>
      <w:numPr>
        <w:ilvl w:val="0"/>
        <w:numId w:val="16"/>
      </w:numPr>
      <w:jc w:val="center"/>
      <w:keepNext/>
      <w:spacing w:before="240" w:after="60"/>
      <w:outlineLvl w:val="0"/>
    </w:pPr>
    <w:rPr>
      <w:b/>
      <w:sz w:val="36"/>
      <w:szCs w:val="20"/>
      <w:lang w:val="en-US" w:eastAsia="en-US"/>
    </w:rPr>
  </w:style>
  <w:style w:type="paragraph" w:styleId="750">
    <w:name w:val="Heading 2"/>
    <w:basedOn w:val="748"/>
    <w:next w:val="748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1">
    <w:name w:val="Heading 3"/>
    <w:basedOn w:val="748"/>
    <w:next w:val="748"/>
    <w:link w:val="939"/>
    <w:qFormat/>
    <w:pPr>
      <w:numPr>
        <w:ilvl w:val="2"/>
        <w:numId w:val="16"/>
      </w:numPr>
      <w:keepNext/>
      <w:spacing w:before="240" w:after="60"/>
      <w:outlineLvl w:val="2"/>
    </w:pPr>
    <w:rPr>
      <w:rFonts w:ascii="Arial" w:hAnsi="Arial"/>
      <w:b/>
      <w:szCs w:val="20"/>
      <w:lang w:val="en-US" w:eastAsia="en-US"/>
    </w:rPr>
  </w:style>
  <w:style w:type="paragraph" w:styleId="752">
    <w:name w:val="Heading 4"/>
    <w:basedOn w:val="748"/>
    <w:next w:val="748"/>
    <w:link w:val="940"/>
    <w:qFormat/>
    <w:pPr>
      <w:numPr>
        <w:ilvl w:val="3"/>
        <w:numId w:val="16"/>
      </w:numPr>
      <w:keepNext/>
      <w:spacing w:before="240" w:after="60"/>
      <w:outlineLvl w:val="3"/>
    </w:pPr>
    <w:rPr>
      <w:rFonts w:ascii="Arial" w:hAnsi="Arial"/>
      <w:szCs w:val="20"/>
      <w:lang w:val="en-US" w:eastAsia="en-US"/>
    </w:rPr>
  </w:style>
  <w:style w:type="paragraph" w:styleId="753">
    <w:name w:val="Heading 5"/>
    <w:basedOn w:val="748"/>
    <w:next w:val="748"/>
    <w:link w:val="941"/>
    <w:qFormat/>
    <w:pPr>
      <w:numPr>
        <w:ilvl w:val="4"/>
        <w:numId w:val="16"/>
      </w:numPr>
      <w:spacing w:before="240" w:after="60"/>
      <w:outlineLvl w:val="4"/>
    </w:pPr>
    <w:rPr>
      <w:sz w:val="22"/>
      <w:szCs w:val="20"/>
      <w:lang w:val="en-US" w:eastAsia="en-US"/>
    </w:rPr>
  </w:style>
  <w:style w:type="paragraph" w:styleId="754">
    <w:name w:val="Heading 6"/>
    <w:basedOn w:val="748"/>
    <w:next w:val="748"/>
    <w:link w:val="942"/>
    <w:qFormat/>
    <w:pPr>
      <w:numPr>
        <w:ilvl w:val="5"/>
        <w:numId w:val="16"/>
      </w:numPr>
      <w:spacing w:before="240" w:after="60"/>
      <w:outlineLvl w:val="5"/>
    </w:pPr>
    <w:rPr>
      <w:i/>
      <w:sz w:val="22"/>
      <w:szCs w:val="20"/>
      <w:lang w:val="en-US" w:eastAsia="en-US"/>
    </w:rPr>
  </w:style>
  <w:style w:type="paragraph" w:styleId="755">
    <w:name w:val="Heading 7"/>
    <w:basedOn w:val="748"/>
    <w:next w:val="748"/>
    <w:link w:val="943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  <w:szCs w:val="20"/>
      <w:lang w:val="en-US" w:eastAsia="en-US"/>
    </w:rPr>
  </w:style>
  <w:style w:type="paragraph" w:styleId="756">
    <w:name w:val="Heading 8"/>
    <w:basedOn w:val="748"/>
    <w:next w:val="748"/>
    <w:link w:val="944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  <w:szCs w:val="20"/>
      <w:lang w:val="en-US" w:eastAsia="en-US"/>
    </w:rPr>
  </w:style>
  <w:style w:type="paragraph" w:styleId="757">
    <w:name w:val="Heading 9"/>
    <w:basedOn w:val="748"/>
    <w:next w:val="748"/>
    <w:link w:val="945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  <w:szCs w:val="20"/>
      <w:lang w:val="en-US" w:eastAsia="en-US"/>
    </w:rPr>
  </w:style>
  <w:style w:type="character" w:styleId="758" w:default="1">
    <w:name w:val="Default Paragraph Font"/>
    <w:uiPriority w:val="1"/>
    <w:unhideWhenUsed/>
  </w:style>
  <w:style w:type="table" w:styleId="7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0" w:default="1">
    <w:name w:val="No List"/>
    <w:uiPriority w:val="99"/>
    <w:semiHidden/>
    <w:unhideWhenUsed/>
  </w:style>
  <w:style w:type="character" w:styleId="761" w:customStyle="1">
    <w:name w:val="Heading 2 Char"/>
    <w:uiPriority w:val="9"/>
    <w:rPr>
      <w:rFonts w:ascii="Arial" w:hAnsi="Arial" w:eastAsia="Arial" w:cs="Arial"/>
      <w:sz w:val="34"/>
    </w:rPr>
  </w:style>
  <w:style w:type="character" w:styleId="762" w:customStyle="1">
    <w:name w:val="Title Char"/>
    <w:uiPriority w:val="10"/>
    <w:rPr>
      <w:sz w:val="48"/>
      <w:szCs w:val="48"/>
    </w:rPr>
  </w:style>
  <w:style w:type="character" w:styleId="763" w:customStyle="1">
    <w:name w:val="Quote Char"/>
    <w:uiPriority w:val="29"/>
    <w:rPr>
      <w:i/>
    </w:rPr>
  </w:style>
  <w:style w:type="character" w:styleId="764" w:customStyle="1">
    <w:name w:val="Intense Quote Char"/>
    <w:uiPriority w:val="30"/>
    <w:rPr>
      <w:i/>
    </w:rPr>
  </w:style>
  <w:style w:type="character" w:styleId="765" w:customStyle="1">
    <w:name w:val="Header Char"/>
    <w:basedOn w:val="758"/>
    <w:uiPriority w:val="99"/>
  </w:style>
  <w:style w:type="character" w:styleId="766" w:customStyle="1">
    <w:name w:val="Footnote Text Char"/>
    <w:uiPriority w:val="99"/>
    <w:rPr>
      <w:sz w:val="18"/>
    </w:rPr>
  </w:style>
  <w:style w:type="character" w:styleId="767" w:customStyle="1">
    <w:name w:val="Endnote Text Char"/>
    <w:uiPriority w:val="99"/>
    <w:rPr>
      <w:sz w:val="20"/>
    </w:rPr>
  </w:style>
  <w:style w:type="character" w:styleId="76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Заголовок 2 Знак"/>
    <w:link w:val="750"/>
    <w:uiPriority w:val="9"/>
    <w:rPr>
      <w:rFonts w:ascii="Arial" w:hAnsi="Arial" w:eastAsia="Arial" w:cs="Arial"/>
      <w:sz w:val="34"/>
    </w:rPr>
  </w:style>
  <w:style w:type="character" w:styleId="77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List Paragraph"/>
    <w:basedOn w:val="748"/>
    <w:link w:val="1081"/>
    <w:qFormat/>
    <w:pPr>
      <w:contextualSpacing/>
      <w:ind w:left="720"/>
      <w:jc w:val="left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778">
    <w:name w:val="Title"/>
    <w:basedOn w:val="748"/>
    <w:next w:val="748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 w:customStyle="1">
    <w:name w:val="Заголовок Знак"/>
    <w:link w:val="778"/>
    <w:uiPriority w:val="10"/>
    <w:rPr>
      <w:sz w:val="48"/>
      <w:szCs w:val="48"/>
    </w:rPr>
  </w:style>
  <w:style w:type="paragraph" w:styleId="780">
    <w:name w:val="Subtitle"/>
    <w:basedOn w:val="748"/>
    <w:link w:val="1060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781" w:customStyle="1">
    <w:name w:val="Subtitle Char"/>
    <w:uiPriority w:val="11"/>
    <w:rPr>
      <w:sz w:val="24"/>
      <w:szCs w:val="24"/>
    </w:rPr>
  </w:style>
  <w:style w:type="paragraph" w:styleId="782">
    <w:name w:val="Quote"/>
    <w:basedOn w:val="748"/>
    <w:next w:val="748"/>
    <w:link w:val="783"/>
    <w:uiPriority w:val="29"/>
    <w:qFormat/>
    <w:pPr>
      <w:ind w:left="720" w:right="720"/>
    </w:pPr>
    <w:rPr>
      <w:i/>
    </w:rPr>
  </w:style>
  <w:style w:type="character" w:styleId="783" w:customStyle="1">
    <w:name w:val="Цитата 2 Знак"/>
    <w:link w:val="782"/>
    <w:uiPriority w:val="29"/>
    <w:rPr>
      <w:i/>
    </w:rPr>
  </w:style>
  <w:style w:type="paragraph" w:styleId="784">
    <w:name w:val="Intense Quote"/>
    <w:basedOn w:val="748"/>
    <w:next w:val="748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 w:customStyle="1">
    <w:name w:val="Выделенная цитата Знак"/>
    <w:link w:val="784"/>
    <w:uiPriority w:val="30"/>
    <w:rPr>
      <w:i/>
    </w:rPr>
  </w:style>
  <w:style w:type="paragraph" w:styleId="786">
    <w:name w:val="Header"/>
    <w:basedOn w:val="748"/>
    <w:link w:val="7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87" w:customStyle="1">
    <w:name w:val="Верхний колонтитул Знак"/>
    <w:link w:val="786"/>
    <w:uiPriority w:val="99"/>
  </w:style>
  <w:style w:type="paragraph" w:styleId="788">
    <w:name w:val="Footer"/>
    <w:basedOn w:val="748"/>
    <w:link w:val="979"/>
    <w:uiPriority w:val="99"/>
    <w:pPr>
      <w:numPr>
        <w:ilvl w:val="1"/>
        <w:numId w:val="13"/>
      </w:numPr>
      <w:ind w:left="0" w:firstLine="0"/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89" w:customStyle="1">
    <w:name w:val="Footer Char"/>
    <w:uiPriority w:val="99"/>
  </w:style>
  <w:style w:type="paragraph" w:styleId="790">
    <w:name w:val="Caption"/>
    <w:basedOn w:val="748"/>
    <w:next w:val="748"/>
    <w:link w:val="79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91" w:customStyle="1">
    <w:name w:val="Caption Char"/>
    <w:uiPriority w:val="99"/>
  </w:style>
  <w:style w:type="table" w:styleId="792">
    <w:name w:val="Table Grid"/>
    <w:basedOn w:val="759"/>
    <w:uiPriority w:val="59"/>
    <w:rPr>
      <w:rFonts w:eastAsia="Calibri"/>
      <w:sz w:val="22"/>
      <w:szCs w:val="22"/>
      <w:lang w:eastAsia="en-US"/>
    </w:rPr>
    <w:tblPr/>
  </w:style>
  <w:style w:type="table" w:styleId="79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5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7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8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99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34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5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83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18">
    <w:name w:val="Hyperlink"/>
    <w:link w:val="1093"/>
    <w:uiPriority w:val="99"/>
    <w:unhideWhenUsed/>
    <w:rPr>
      <w:color w:val="0000ff"/>
      <w:u w:val="single"/>
    </w:rPr>
  </w:style>
  <w:style w:type="paragraph" w:styleId="919">
    <w:name w:val="footnote text"/>
    <w:basedOn w:val="748"/>
    <w:link w:val="920"/>
    <w:uiPriority w:val="99"/>
    <w:semiHidden/>
    <w:unhideWhenUsed/>
    <w:pPr>
      <w:spacing w:after="40"/>
    </w:pPr>
    <w:rPr>
      <w:sz w:val="18"/>
    </w:rPr>
  </w:style>
  <w:style w:type="character" w:styleId="920" w:customStyle="1">
    <w:name w:val="Текст сноски Знак"/>
    <w:link w:val="919"/>
    <w:uiPriority w:val="99"/>
    <w:rPr>
      <w:sz w:val="18"/>
    </w:rPr>
  </w:style>
  <w:style w:type="character" w:styleId="921">
    <w:name w:val="footnote reference"/>
    <w:uiPriority w:val="99"/>
    <w:unhideWhenUsed/>
    <w:rPr>
      <w:vertAlign w:val="superscript"/>
    </w:rPr>
  </w:style>
  <w:style w:type="paragraph" w:styleId="922">
    <w:name w:val="endnote text"/>
    <w:basedOn w:val="748"/>
    <w:link w:val="923"/>
    <w:uiPriority w:val="99"/>
    <w:semiHidden/>
    <w:unhideWhenUsed/>
    <w:rPr>
      <w:sz w:val="20"/>
    </w:rPr>
  </w:style>
  <w:style w:type="character" w:styleId="923" w:customStyle="1">
    <w:name w:val="Текст концевой сноски Знак"/>
    <w:link w:val="922"/>
    <w:uiPriority w:val="99"/>
    <w:rPr>
      <w:sz w:val="20"/>
    </w:rPr>
  </w:style>
  <w:style w:type="character" w:styleId="924">
    <w:name w:val="endnote reference"/>
    <w:uiPriority w:val="99"/>
    <w:semiHidden/>
    <w:unhideWhenUsed/>
    <w:rPr>
      <w:vertAlign w:val="superscript"/>
    </w:rPr>
  </w:style>
  <w:style w:type="paragraph" w:styleId="925">
    <w:name w:val="toc 1"/>
    <w:basedOn w:val="748"/>
    <w:next w:val="748"/>
    <w:uiPriority w:val="39"/>
    <w:unhideWhenUsed/>
    <w:pPr>
      <w:spacing w:after="57"/>
    </w:pPr>
  </w:style>
  <w:style w:type="paragraph" w:styleId="926">
    <w:name w:val="toc 2"/>
    <w:basedOn w:val="748"/>
    <w:next w:val="748"/>
    <w:uiPriority w:val="39"/>
    <w:unhideWhenUsed/>
    <w:pPr>
      <w:ind w:left="240"/>
    </w:pPr>
  </w:style>
  <w:style w:type="paragraph" w:styleId="927">
    <w:name w:val="toc 3"/>
    <w:basedOn w:val="748"/>
    <w:next w:val="748"/>
    <w:uiPriority w:val="39"/>
    <w:unhideWhenUsed/>
    <w:pPr>
      <w:ind w:left="480"/>
    </w:pPr>
  </w:style>
  <w:style w:type="paragraph" w:styleId="928">
    <w:name w:val="toc 4"/>
    <w:basedOn w:val="748"/>
    <w:next w:val="748"/>
    <w:uiPriority w:val="39"/>
    <w:unhideWhenUsed/>
    <w:pPr>
      <w:ind w:left="850"/>
      <w:spacing w:after="57"/>
    </w:pPr>
  </w:style>
  <w:style w:type="paragraph" w:styleId="929">
    <w:name w:val="toc 5"/>
    <w:basedOn w:val="748"/>
    <w:next w:val="748"/>
    <w:uiPriority w:val="39"/>
    <w:unhideWhenUsed/>
    <w:pPr>
      <w:ind w:left="1134"/>
      <w:spacing w:after="57"/>
    </w:pPr>
  </w:style>
  <w:style w:type="paragraph" w:styleId="930">
    <w:name w:val="toc 6"/>
    <w:basedOn w:val="748"/>
    <w:next w:val="748"/>
    <w:uiPriority w:val="39"/>
    <w:unhideWhenUsed/>
    <w:pPr>
      <w:ind w:left="1417"/>
      <w:spacing w:after="57"/>
    </w:pPr>
  </w:style>
  <w:style w:type="paragraph" w:styleId="931">
    <w:name w:val="toc 7"/>
    <w:basedOn w:val="748"/>
    <w:next w:val="748"/>
    <w:uiPriority w:val="39"/>
    <w:unhideWhenUsed/>
    <w:pPr>
      <w:ind w:left="1701"/>
      <w:spacing w:after="57"/>
    </w:pPr>
  </w:style>
  <w:style w:type="paragraph" w:styleId="932">
    <w:name w:val="toc 8"/>
    <w:basedOn w:val="748"/>
    <w:next w:val="748"/>
    <w:uiPriority w:val="39"/>
    <w:unhideWhenUsed/>
    <w:pPr>
      <w:ind w:left="1984"/>
      <w:spacing w:after="57"/>
    </w:pPr>
  </w:style>
  <w:style w:type="paragraph" w:styleId="933">
    <w:name w:val="toc 9"/>
    <w:basedOn w:val="748"/>
    <w:next w:val="748"/>
    <w:uiPriority w:val="39"/>
    <w:unhideWhenUsed/>
    <w:pPr>
      <w:ind w:left="2268"/>
      <w:spacing w:after="57"/>
    </w:pPr>
  </w:style>
  <w:style w:type="paragraph" w:styleId="934">
    <w:name w:val="TOC Heading"/>
    <w:basedOn w:val="749"/>
    <w:next w:val="748"/>
    <w:uiPriority w:val="39"/>
    <w:qFormat/>
    <w:pPr>
      <w:jc w:val="left"/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935">
    <w:name w:val="table of figures"/>
    <w:basedOn w:val="748"/>
    <w:next w:val="748"/>
    <w:uiPriority w:val="99"/>
    <w:unhideWhenUsed/>
  </w:style>
  <w:style w:type="paragraph" w:styleId="936" w:customStyle="1">
    <w:name w:val="Заголовок 2;H2"/>
    <w:basedOn w:val="748"/>
    <w:next w:val="748"/>
    <w:link w:val="938"/>
    <w:qFormat/>
    <w:pPr>
      <w:numPr>
        <w:ilvl w:val="1"/>
        <w:numId w:val="16"/>
      </w:numPr>
      <w:jc w:val="center"/>
      <w:keepNext/>
      <w:outlineLvl w:val="1"/>
    </w:pPr>
    <w:rPr>
      <w:b/>
      <w:bCs/>
      <w:lang w:val="en-US" w:eastAsia="en-US"/>
    </w:rPr>
  </w:style>
  <w:style w:type="character" w:styleId="937" w:customStyle="1">
    <w:name w:val="Заголовок 1 Знак"/>
    <w:link w:val="749"/>
    <w:rPr>
      <w:rFonts w:ascii="Times New Roman" w:hAnsi="Times New Roman" w:eastAsia="Times New Roman"/>
      <w:b/>
      <w:sz w:val="36"/>
      <w:lang w:val="en-US" w:eastAsia="en-US"/>
    </w:rPr>
  </w:style>
  <w:style w:type="character" w:styleId="938" w:customStyle="1">
    <w:name w:val="Заголовок 2 Знак;H2 Знак1"/>
    <w:link w:val="936"/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character" w:styleId="939" w:customStyle="1">
    <w:name w:val="Заголовок 3 Знак1"/>
    <w:link w:val="751"/>
    <w:rPr>
      <w:rFonts w:ascii="Arial" w:hAnsi="Arial" w:eastAsia="Times New Roman"/>
      <w:b/>
      <w:sz w:val="24"/>
      <w:lang w:val="en-US" w:eastAsia="en-US"/>
    </w:rPr>
  </w:style>
  <w:style w:type="character" w:styleId="940" w:customStyle="1">
    <w:name w:val="Заголовок 4 Знак"/>
    <w:link w:val="752"/>
    <w:rPr>
      <w:rFonts w:ascii="Arial" w:hAnsi="Arial" w:eastAsia="Times New Roman"/>
      <w:sz w:val="24"/>
      <w:lang w:val="en-US" w:eastAsia="en-US"/>
    </w:rPr>
  </w:style>
  <w:style w:type="character" w:styleId="941" w:customStyle="1">
    <w:name w:val="Заголовок 5 Знак"/>
    <w:link w:val="753"/>
    <w:rPr>
      <w:rFonts w:ascii="Times New Roman" w:hAnsi="Times New Roman" w:eastAsia="Times New Roman"/>
      <w:sz w:val="22"/>
      <w:lang w:val="en-US" w:eastAsia="en-US"/>
    </w:rPr>
  </w:style>
  <w:style w:type="character" w:styleId="942" w:customStyle="1">
    <w:name w:val="Заголовок 6 Знак"/>
    <w:link w:val="754"/>
    <w:rPr>
      <w:rFonts w:ascii="Times New Roman" w:hAnsi="Times New Roman" w:eastAsia="Times New Roman"/>
      <w:i/>
      <w:sz w:val="22"/>
      <w:lang w:val="en-US" w:eastAsia="en-US"/>
    </w:rPr>
  </w:style>
  <w:style w:type="character" w:styleId="943" w:customStyle="1">
    <w:name w:val="Заголовок 7 Знак"/>
    <w:link w:val="755"/>
    <w:rPr>
      <w:rFonts w:ascii="Arial" w:hAnsi="Arial" w:eastAsia="Times New Roman"/>
      <w:lang w:val="en-US" w:eastAsia="en-US"/>
    </w:rPr>
  </w:style>
  <w:style w:type="character" w:styleId="944" w:customStyle="1">
    <w:name w:val="Заголовок 8 Знак"/>
    <w:link w:val="756"/>
    <w:rPr>
      <w:rFonts w:ascii="Arial" w:hAnsi="Arial" w:eastAsia="Times New Roman"/>
      <w:i/>
      <w:lang w:val="en-US" w:eastAsia="en-US"/>
    </w:rPr>
  </w:style>
  <w:style w:type="character" w:styleId="945" w:customStyle="1">
    <w:name w:val="Заголовок 9 Знак"/>
    <w:link w:val="757"/>
    <w:rPr>
      <w:rFonts w:ascii="Arial" w:hAnsi="Arial" w:eastAsia="Times New Roman"/>
      <w:b/>
      <w:i/>
      <w:sz w:val="18"/>
      <w:lang w:val="en-US" w:eastAsia="en-US"/>
    </w:rPr>
  </w:style>
  <w:style w:type="character" w:styleId="946" w:customStyle="1">
    <w:name w:val="Заголовок 3 Знак"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styleId="947" w:customStyle="1">
    <w:name w:val="Основной текст с отступом Знак"/>
    <w:link w:val="94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8">
    <w:name w:val="Body Text Indent"/>
    <w:basedOn w:val="748"/>
    <w:link w:val="947"/>
    <w:pPr>
      <w:ind w:left="5760"/>
    </w:pPr>
    <w:rPr>
      <w:lang w:val="en-US"/>
    </w:rPr>
  </w:style>
  <w:style w:type="paragraph" w:styleId="949" w:customStyle="1">
    <w:name w:val="Стиль1"/>
    <w:basedOn w:val="748"/>
    <w:pPr>
      <w:numPr>
        <w:ilvl w:val="0"/>
        <w:numId w:val="2"/>
      </w:numPr>
      <w:keepLines/>
      <w:keepNext/>
      <w:spacing w:after="60"/>
      <w:widowControl w:val="off"/>
      <w:suppressLineNumbers/>
    </w:pPr>
    <w:rPr>
      <w:b/>
      <w:sz w:val="28"/>
    </w:rPr>
  </w:style>
  <w:style w:type="paragraph" w:styleId="950" w:customStyle="1">
    <w:name w:val="Стиль2"/>
    <w:basedOn w:val="951"/>
    <w:pPr>
      <w:numPr>
        <w:ilvl w:val="1"/>
        <w:numId w:val="2"/>
      </w:numPr>
      <w:keepLines/>
      <w:keepNext/>
      <w:spacing w:after="60"/>
      <w:widowControl w:val="off"/>
      <w:suppressLineNumbers/>
    </w:pPr>
    <w:rPr>
      <w:b/>
      <w:szCs w:val="20"/>
    </w:rPr>
  </w:style>
  <w:style w:type="paragraph" w:styleId="951">
    <w:name w:val="List Number 2"/>
    <w:basedOn w:val="748"/>
    <w:pPr>
      <w:numPr>
        <w:ilvl w:val="0"/>
        <w:numId w:val="1"/>
      </w:numPr>
    </w:pPr>
  </w:style>
  <w:style w:type="paragraph" w:styleId="952" w:customStyle="1">
    <w:name w:val="Стиль3 Знак"/>
    <w:basedOn w:val="953"/>
    <w:link w:val="955"/>
    <w:pPr>
      <w:numPr>
        <w:ilvl w:val="2"/>
        <w:numId w:val="2"/>
      </w:numPr>
      <w:spacing w:after="0" w:line="240" w:lineRule="auto"/>
      <w:widowControl w:val="off"/>
    </w:pPr>
    <w:rPr>
      <w:szCs w:val="20"/>
      <w:lang w:eastAsia="en-US"/>
    </w:rPr>
  </w:style>
  <w:style w:type="paragraph" w:styleId="953">
    <w:name w:val="Body Text Indent 2"/>
    <w:basedOn w:val="748"/>
    <w:link w:val="954"/>
    <w:pPr>
      <w:ind w:left="283"/>
      <w:spacing w:after="120" w:line="480" w:lineRule="auto"/>
    </w:pPr>
    <w:rPr>
      <w:lang w:val="en-US"/>
    </w:rPr>
  </w:style>
  <w:style w:type="character" w:styleId="954" w:customStyle="1">
    <w:name w:val="Основной текст с отступом 2 Знак"/>
    <w:link w:val="95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5" w:customStyle="1">
    <w:name w:val="Стиль3 Знак Знак1"/>
    <w:link w:val="952"/>
    <w:rPr>
      <w:rFonts w:ascii="Times New Roman" w:hAnsi="Times New Roman" w:eastAsia="Times New Roman"/>
      <w:sz w:val="24"/>
      <w:lang w:val="en-US" w:eastAsia="en-US"/>
    </w:rPr>
  </w:style>
  <w:style w:type="paragraph" w:styleId="956" w:customStyle="1">
    <w:name w:val="ConsNormal"/>
    <w:pPr>
      <w:ind w:left="709" w:right="19772" w:firstLine="720"/>
      <w:jc w:val="both"/>
      <w:widowControl w:val="off"/>
    </w:pPr>
    <w:rPr>
      <w:rFonts w:ascii="Arial" w:hAnsi="Arial" w:eastAsia="Times New Roman" w:cs="Arial"/>
    </w:rPr>
  </w:style>
  <w:style w:type="paragraph" w:styleId="957">
    <w:name w:val="List Bullet 2"/>
    <w:basedOn w:val="748"/>
    <w:pPr>
      <w:numPr>
        <w:ilvl w:val="0"/>
        <w:numId w:val="3"/>
      </w:numPr>
      <w:spacing w:after="60"/>
    </w:pPr>
    <w:rPr>
      <w:szCs w:val="20"/>
    </w:rPr>
  </w:style>
  <w:style w:type="character" w:styleId="958" w:customStyle="1">
    <w:name w:val="Основной текст с отступом 3 Знак"/>
    <w:link w:val="95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9">
    <w:name w:val="Body Text Indent 3"/>
    <w:basedOn w:val="748"/>
    <w:link w:val="958"/>
    <w:pPr>
      <w:ind w:left="720"/>
      <w:keepLines/>
      <w:keepNext/>
      <w:widowControl w:val="off"/>
      <w:tabs>
        <w:tab w:val="num" w:pos="252" w:leader="none"/>
      </w:tabs>
      <w:suppressLineNumbers/>
    </w:pPr>
    <w:rPr>
      <w:lang w:val="en-US"/>
    </w:rPr>
  </w:style>
  <w:style w:type="character" w:styleId="960" w:customStyle="1">
    <w:name w:val="Текст Знак;Текст Знак Знак Знак;Знак Знак Знак Знак Знак Знак Знак Знак;Знак Знак Знак Знак Знак Знак Знак1;Текст Знак1 Знак Знак Знак;Текст Знак Знак Знак Знак Знак;Текст Знак2 Знак Знак Знак Знак Знак;Текст Знак1 Знак Знак Знак Знак Знак Знак"/>
    <w:link w:val="961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61" w:customStyle="1">
    <w:name w:val="Текст;Текст Знак Знак;Знак Знак Знак Знак Знак Знак Знак;Знак Знак Знак Знак Знак Знак;Текст Знак1 Знак Знак;Текст Знак Знак Знак Знак;Текст Знак2 Знак Знак Знак Знак;Текст Знак1 Знак Знак Знак Знак Знак;Знак Знак Знак Знак Знак;Знак Знак Знак Знак"/>
    <w:basedOn w:val="748"/>
    <w:link w:val="960"/>
    <w:rPr>
      <w:rFonts w:ascii="Courier New" w:hAnsi="Courier New"/>
      <w:sz w:val="20"/>
      <w:szCs w:val="20"/>
      <w:lang w:val="en-US"/>
    </w:rPr>
  </w:style>
  <w:style w:type="character" w:styleId="962" w:customStyle="1">
    <w:name w:val="Основной текст 2 Знак"/>
    <w:link w:val="963"/>
    <w:rPr>
      <w:rFonts w:ascii="Times New Roman" w:hAnsi="Times New Roman" w:eastAsia="Times New Roman"/>
      <w:sz w:val="24"/>
      <w:lang w:val="en-US" w:eastAsia="en-US"/>
    </w:rPr>
  </w:style>
  <w:style w:type="paragraph" w:styleId="963">
    <w:name w:val="Body Text 2"/>
    <w:basedOn w:val="748"/>
    <w:link w:val="962"/>
    <w:pPr>
      <w:ind w:left="1418" w:hanging="567"/>
      <w:spacing w:after="60"/>
      <w:tabs>
        <w:tab w:val="num" w:pos="1418" w:leader="none"/>
      </w:tabs>
    </w:pPr>
    <w:rPr>
      <w:szCs w:val="20"/>
      <w:lang w:val="en-US" w:eastAsia="en-US"/>
    </w:rPr>
  </w:style>
  <w:style w:type="paragraph" w:styleId="964">
    <w:name w:val="List Bullet 3"/>
    <w:basedOn w:val="748"/>
    <w:pPr>
      <w:numPr>
        <w:ilvl w:val="1"/>
        <w:numId w:val="12"/>
      </w:numPr>
      <w:ind w:left="926" w:hanging="360"/>
      <w:spacing w:after="60"/>
      <w:tabs>
        <w:tab w:val="num" w:pos="926" w:leader="none"/>
      </w:tabs>
    </w:pPr>
    <w:rPr>
      <w:szCs w:val="20"/>
    </w:rPr>
  </w:style>
  <w:style w:type="paragraph" w:styleId="965">
    <w:name w:val="List Number"/>
    <w:basedOn w:val="748"/>
    <w:pPr>
      <w:numPr>
        <w:ilvl w:val="0"/>
        <w:numId w:val="4"/>
      </w:numPr>
      <w:ind w:left="360"/>
      <w:spacing w:after="60"/>
      <w:tabs>
        <w:tab w:val="num" w:pos="360" w:leader="none"/>
        <w:tab w:val="clear" w:pos="926" w:leader="none"/>
      </w:tabs>
    </w:pPr>
    <w:rPr>
      <w:szCs w:val="20"/>
    </w:rPr>
  </w:style>
  <w:style w:type="paragraph" w:styleId="966">
    <w:name w:val="List Number 3"/>
    <w:basedOn w:val="748"/>
    <w:pPr>
      <w:numPr>
        <w:ilvl w:val="0"/>
        <w:numId w:val="5"/>
      </w:numPr>
      <w:ind w:left="926"/>
      <w:spacing w:after="60"/>
      <w:tabs>
        <w:tab w:val="num" w:pos="926" w:leader="none"/>
        <w:tab w:val="clear" w:pos="1209" w:leader="none"/>
      </w:tabs>
    </w:pPr>
    <w:rPr>
      <w:szCs w:val="20"/>
    </w:rPr>
  </w:style>
  <w:style w:type="paragraph" w:styleId="967">
    <w:name w:val="List Number 4"/>
    <w:basedOn w:val="748"/>
    <w:pPr>
      <w:numPr>
        <w:ilvl w:val="0"/>
        <w:numId w:val="6"/>
      </w:numPr>
      <w:ind w:left="1209"/>
      <w:spacing w:after="60"/>
      <w:tabs>
        <w:tab w:val="num" w:pos="1209" w:leader="none"/>
        <w:tab w:val="clear" w:pos="1492" w:leader="none"/>
      </w:tabs>
    </w:pPr>
    <w:rPr>
      <w:szCs w:val="20"/>
    </w:rPr>
  </w:style>
  <w:style w:type="paragraph" w:styleId="968">
    <w:name w:val="List Number 5"/>
    <w:basedOn w:val="748"/>
    <w:pPr>
      <w:numPr>
        <w:ilvl w:val="0"/>
        <w:numId w:val="7"/>
      </w:numPr>
      <w:ind w:left="1492"/>
      <w:spacing w:after="60"/>
      <w:tabs>
        <w:tab w:val="clear" w:pos="360" w:leader="none"/>
        <w:tab w:val="num" w:pos="1492" w:leader="none"/>
      </w:tabs>
    </w:pPr>
    <w:rPr>
      <w:szCs w:val="20"/>
    </w:rPr>
  </w:style>
  <w:style w:type="paragraph" w:styleId="969" w:customStyle="1">
    <w:name w:val="Раздел"/>
    <w:basedOn w:val="748"/>
    <w:semiHidden/>
    <w:pPr>
      <w:numPr>
        <w:ilvl w:val="0"/>
        <w:numId w:val="8"/>
      </w:numPr>
      <w:ind w:left="720" w:hanging="720"/>
      <w:jc w:val="center"/>
      <w:spacing w:before="120" w:after="120"/>
      <w:tabs>
        <w:tab w:val="clear" w:pos="926" w:leader="none"/>
        <w:tab w:val="num" w:pos="1440" w:leader="none"/>
      </w:tabs>
    </w:pPr>
    <w:rPr>
      <w:rFonts w:ascii="Arial Narrow" w:hAnsi="Arial Narrow"/>
      <w:b/>
      <w:sz w:val="28"/>
      <w:szCs w:val="20"/>
    </w:rPr>
  </w:style>
  <w:style w:type="paragraph" w:styleId="970" w:customStyle="1">
    <w:name w:val="Раздел 3"/>
    <w:basedOn w:val="748"/>
    <w:semiHidden/>
    <w:pPr>
      <w:numPr>
        <w:ilvl w:val="0"/>
        <w:numId w:val="9"/>
      </w:numPr>
      <w:ind w:left="360"/>
      <w:jc w:val="center"/>
      <w:spacing w:before="120" w:after="120"/>
      <w:tabs>
        <w:tab w:val="num" w:pos="360" w:leader="none"/>
        <w:tab w:val="clear" w:pos="1209" w:leader="none"/>
      </w:tabs>
    </w:pPr>
    <w:rPr>
      <w:b/>
      <w:szCs w:val="20"/>
    </w:rPr>
  </w:style>
  <w:style w:type="paragraph" w:styleId="971" w:customStyle="1">
    <w:name w:val="Условия контракта"/>
    <w:basedOn w:val="748"/>
    <w:semiHidden/>
    <w:pPr>
      <w:numPr>
        <w:ilvl w:val="0"/>
        <w:numId w:val="10"/>
      </w:numPr>
      <w:ind w:left="567" w:hanging="567"/>
      <w:spacing w:before="240" w:after="120"/>
      <w:tabs>
        <w:tab w:val="num" w:pos="567" w:leader="none"/>
        <w:tab w:val="clear" w:pos="1492" w:leader="none"/>
      </w:tabs>
    </w:pPr>
    <w:rPr>
      <w:b/>
      <w:szCs w:val="20"/>
    </w:rPr>
  </w:style>
  <w:style w:type="paragraph" w:styleId="972" w:customStyle="1">
    <w:name w:val="Instruction"/>
    <w:basedOn w:val="963"/>
    <w:semiHidden/>
    <w:pPr>
      <w:numPr>
        <w:ilvl w:val="1"/>
        <w:numId w:val="11"/>
      </w:numPr>
      <w:ind w:left="360" w:hanging="360"/>
      <w:spacing w:before="180"/>
      <w:tabs>
        <w:tab w:val="num" w:pos="360" w:leader="none"/>
        <w:tab w:val="clear" w:pos="1440" w:leader="none"/>
      </w:tabs>
    </w:pPr>
    <w:rPr>
      <w:b/>
    </w:rPr>
  </w:style>
  <w:style w:type="character" w:styleId="973">
    <w:name w:val="page number"/>
    <w:rPr>
      <w:rFonts w:ascii="Times New Roman" w:hAnsi="Times New Roman"/>
    </w:rPr>
  </w:style>
  <w:style w:type="paragraph" w:styleId="974" w:customStyle="1">
    <w:name w:val="Стиль3"/>
    <w:basedOn w:val="953"/>
    <w:pPr>
      <w:numPr>
        <w:ilvl w:val="0"/>
        <w:numId w:val="12"/>
      </w:numPr>
      <w:spacing w:after="0" w:line="240" w:lineRule="auto"/>
      <w:widowControl w:val="off"/>
    </w:pPr>
    <w:rPr>
      <w:szCs w:val="20"/>
    </w:rPr>
  </w:style>
  <w:style w:type="paragraph" w:styleId="975" w:customStyle="1">
    <w:name w:val="Заголовок 2 со списком"/>
    <w:basedOn w:val="936"/>
    <w:next w:val="748"/>
    <w:link w:val="976"/>
    <w:pPr>
      <w:numPr>
        <w:ilvl w:val="0"/>
        <w:numId w:val="13"/>
      </w:numPr>
      <w:spacing w:line="360" w:lineRule="auto"/>
    </w:pPr>
    <w:rPr>
      <w:b w:val="0"/>
    </w:rPr>
  </w:style>
  <w:style w:type="character" w:styleId="976" w:customStyle="1">
    <w:name w:val="Заголовок 2 со списком Знак"/>
    <w:link w:val="975"/>
    <w:rPr>
      <w:rFonts w:ascii="Times New Roman" w:hAnsi="Times New Roman" w:eastAsia="Times New Roman"/>
      <w:bCs/>
      <w:sz w:val="24"/>
      <w:szCs w:val="24"/>
      <w:lang w:val="en-US" w:eastAsia="en-US"/>
    </w:rPr>
  </w:style>
  <w:style w:type="paragraph" w:styleId="977" w:customStyle="1">
    <w:name w:val="Заголовок 3 со списком"/>
    <w:basedOn w:val="751"/>
    <w:link w:val="978"/>
    <w:pPr>
      <w:numPr>
        <w:ilvl w:val="0"/>
        <w:numId w:val="0"/>
      </w:numPr>
      <w:ind w:left="972" w:hanging="432"/>
      <w:tabs>
        <w:tab w:val="num" w:pos="972" w:leader="none"/>
      </w:tabs>
    </w:pPr>
  </w:style>
  <w:style w:type="character" w:styleId="978" w:customStyle="1">
    <w:name w:val="Заголовок 3 со списком Знак"/>
    <w:link w:val="977"/>
    <w:rPr>
      <w:rFonts w:ascii="Arial" w:hAnsi="Arial" w:eastAsia="Times New Roman"/>
      <w:b/>
      <w:sz w:val="24"/>
      <w:lang w:val="en-US" w:eastAsia="en-US"/>
    </w:rPr>
  </w:style>
  <w:style w:type="character" w:styleId="979" w:customStyle="1">
    <w:name w:val="Нижний колонтитул Знак"/>
    <w:link w:val="788"/>
    <w:uiPriority w:val="99"/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980" w:customStyle="1">
    <w:name w:val="Верхний колонтитул Знак;Linie Знак;header Знак"/>
    <w:link w:val="98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1" w:customStyle="1">
    <w:name w:val="Верхний колонтитул;Linie;header"/>
    <w:basedOn w:val="748"/>
    <w:link w:val="980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82" w:customStyle="1">
    <w:name w:val="Основной текст Знак"/>
    <w:link w:val="98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3">
    <w:name w:val="Body Text"/>
    <w:basedOn w:val="748"/>
    <w:link w:val="982"/>
    <w:pPr>
      <w:spacing w:after="120"/>
    </w:pPr>
    <w:rPr>
      <w:lang w:val="en-US"/>
    </w:rPr>
  </w:style>
  <w:style w:type="character" w:styleId="984" w:customStyle="1">
    <w:name w:val="Основной текст 3 Знак"/>
    <w:link w:val="985"/>
    <w:rPr>
      <w:rFonts w:ascii="Times New Roman" w:hAnsi="Times New Roman" w:eastAsia="Times New Roman" w:cs="Times New Roman"/>
      <w:b/>
      <w:i/>
      <w:szCs w:val="24"/>
      <w:lang w:eastAsia="ru-RU"/>
    </w:rPr>
  </w:style>
  <w:style w:type="paragraph" w:styleId="985">
    <w:name w:val="Body Text 3"/>
    <w:basedOn w:val="748"/>
    <w:link w:val="984"/>
    <w:pPr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LineNumbers/>
    </w:pPr>
    <w:rPr>
      <w:b/>
      <w:i/>
      <w:sz w:val="20"/>
      <w:lang w:val="en-US"/>
    </w:rPr>
  </w:style>
  <w:style w:type="character" w:styleId="986" w:customStyle="1">
    <w:name w:val="Основной шрифт"/>
    <w:semiHidden/>
  </w:style>
  <w:style w:type="paragraph" w:styleId="987" w:customStyle="1">
    <w:name w:val="ТЛ_Заказчик"/>
    <w:basedOn w:val="748"/>
    <w:link w:val="988"/>
    <w:qFormat/>
    <w:pPr>
      <w:jc w:val="center"/>
    </w:pPr>
    <w:rPr>
      <w:sz w:val="28"/>
      <w:szCs w:val="28"/>
      <w:lang w:val="en-US"/>
    </w:rPr>
  </w:style>
  <w:style w:type="character" w:styleId="988" w:customStyle="1">
    <w:name w:val="ТЛ_Заказчик Знак"/>
    <w:link w:val="987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89" w:customStyle="1">
    <w:name w:val="ТЛ_Утверждаю"/>
    <w:basedOn w:val="748"/>
    <w:link w:val="990"/>
    <w:qFormat/>
    <w:pPr>
      <w:ind w:left="4860"/>
      <w:jc w:val="center"/>
    </w:pPr>
    <w:rPr>
      <w:sz w:val="28"/>
      <w:szCs w:val="28"/>
      <w:lang w:val="en-US"/>
    </w:rPr>
  </w:style>
  <w:style w:type="character" w:styleId="990" w:customStyle="1">
    <w:name w:val="ТЛ_Утверждаю Знак"/>
    <w:link w:val="98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1" w:customStyle="1">
    <w:name w:val="ТЛ_Название"/>
    <w:basedOn w:val="748"/>
    <w:link w:val="992"/>
    <w:qFormat/>
    <w:pPr>
      <w:jc w:val="center"/>
    </w:pPr>
    <w:rPr>
      <w:b/>
      <w:sz w:val="28"/>
      <w:szCs w:val="28"/>
      <w:lang w:val="en-US"/>
    </w:rPr>
  </w:style>
  <w:style w:type="character" w:styleId="992" w:customStyle="1">
    <w:name w:val="ТЛ_Название Знак"/>
    <w:link w:val="991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993" w:customStyle="1">
    <w:name w:val="ТЛ_Город и Дата"/>
    <w:basedOn w:val="748"/>
    <w:link w:val="994"/>
    <w:qFormat/>
    <w:pPr>
      <w:jc w:val="center"/>
    </w:pPr>
    <w:rPr>
      <w:sz w:val="28"/>
      <w:szCs w:val="28"/>
      <w:lang w:val="en-US"/>
    </w:rPr>
  </w:style>
  <w:style w:type="character" w:styleId="994" w:customStyle="1">
    <w:name w:val="ТЛ_Город и Дата Знак"/>
    <w:link w:val="993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95" w:customStyle="1">
    <w:name w:val="АД_Наименование Разделов"/>
    <w:basedOn w:val="749"/>
    <w:link w:val="996"/>
    <w:qFormat/>
    <w:rPr>
      <w:sz w:val="28"/>
    </w:rPr>
  </w:style>
  <w:style w:type="character" w:styleId="996" w:customStyle="1">
    <w:name w:val="АД_Наименование Разделов Знак"/>
    <w:link w:val="995"/>
    <w:rPr>
      <w:rFonts w:ascii="Times New Roman" w:hAnsi="Times New Roman" w:eastAsia="Times New Roman"/>
      <w:b/>
      <w:sz w:val="28"/>
      <w:lang w:val="en-US" w:eastAsia="en-US"/>
    </w:rPr>
  </w:style>
  <w:style w:type="paragraph" w:styleId="997" w:customStyle="1">
    <w:name w:val="АД_Наименование главы с нумерацией"/>
    <w:basedOn w:val="975"/>
    <w:link w:val="998"/>
    <w:qFormat/>
    <w:rPr>
      <w:b/>
    </w:rPr>
  </w:style>
  <w:style w:type="character" w:styleId="998" w:customStyle="1">
    <w:name w:val="АД_Глава Знак"/>
    <w:link w:val="997"/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999" w:customStyle="1">
    <w:name w:val="АД_Наименование главы без нумерации"/>
    <w:basedOn w:val="936"/>
    <w:link w:val="1000"/>
    <w:qFormat/>
  </w:style>
  <w:style w:type="character" w:styleId="1000" w:customStyle="1">
    <w:name w:val="АД_Наименование главы без нумерации Знак"/>
    <w:link w:val="999"/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1001" w:customStyle="1">
    <w:name w:val="АД_Нумерованный пункт"/>
    <w:basedOn w:val="977"/>
    <w:link w:val="1002"/>
    <w:qFormat/>
    <w:pPr>
      <w:ind w:left="720" w:hanging="720"/>
      <w:tabs>
        <w:tab w:val="num" w:pos="720" w:leader="none"/>
        <w:tab w:val="clear" w:pos="972" w:leader="none"/>
      </w:tabs>
    </w:pPr>
    <w:rPr>
      <w:rFonts w:ascii="Times New Roman" w:hAnsi="Times New Roman"/>
    </w:rPr>
  </w:style>
  <w:style w:type="character" w:styleId="1002" w:customStyle="1">
    <w:name w:val="АД_Нумерованный пункт Знак"/>
    <w:link w:val="1001"/>
    <w:rPr>
      <w:rFonts w:ascii="Times New Roman" w:hAnsi="Times New Roman" w:eastAsia="Times New Roman"/>
      <w:b/>
      <w:sz w:val="24"/>
      <w:lang w:val="en-US" w:eastAsia="en-US"/>
    </w:rPr>
  </w:style>
  <w:style w:type="paragraph" w:styleId="1003" w:customStyle="1">
    <w:name w:val="АД_Нумерованный подпункт"/>
    <w:basedOn w:val="748"/>
    <w:link w:val="1004"/>
    <w:qFormat/>
    <w:pPr>
      <w:ind w:left="720" w:hanging="720"/>
      <w:tabs>
        <w:tab w:val="left" w:pos="720" w:leader="none"/>
      </w:tabs>
    </w:pPr>
    <w:rPr>
      <w:lang w:val="en-US" w:eastAsia="en-US"/>
    </w:rPr>
  </w:style>
  <w:style w:type="character" w:styleId="1004" w:customStyle="1">
    <w:name w:val="АД_Нумерованный подпункт Знак"/>
    <w:link w:val="1003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1005" w:customStyle="1">
    <w:name w:val="АД_Основной текст"/>
    <w:basedOn w:val="748"/>
    <w:link w:val="1006"/>
    <w:qFormat/>
    <w:pPr>
      <w:numPr>
        <w:ilvl w:val="2"/>
        <w:numId w:val="13"/>
      </w:numPr>
      <w:ind w:left="0" w:firstLine="567"/>
      <w:tabs>
        <w:tab w:val="clear" w:pos="1440" w:leader="none"/>
      </w:tabs>
    </w:pPr>
    <w:rPr>
      <w:lang w:val="en-US" w:eastAsia="en-US"/>
    </w:rPr>
  </w:style>
  <w:style w:type="character" w:styleId="1006" w:customStyle="1">
    <w:name w:val="АД_Основной текст Знак"/>
    <w:link w:val="1005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1007" w:customStyle="1">
    <w:name w:val="АД_Заголовки таблиц"/>
    <w:basedOn w:val="748"/>
    <w:qFormat/>
    <w:pPr>
      <w:jc w:val="center"/>
    </w:pPr>
    <w:rPr>
      <w:b/>
      <w:bCs/>
    </w:rPr>
  </w:style>
  <w:style w:type="character" w:styleId="1008" w:customStyle="1">
    <w:name w:val="Текст выноски Знак"/>
    <w:link w:val="1009"/>
    <w:rPr>
      <w:rFonts w:ascii="Tahoma" w:hAnsi="Tahoma" w:eastAsia="Times New Roman" w:cs="Tahoma"/>
      <w:sz w:val="16"/>
      <w:szCs w:val="16"/>
      <w:lang w:eastAsia="ru-RU"/>
    </w:rPr>
  </w:style>
  <w:style w:type="paragraph" w:styleId="1009">
    <w:name w:val="Balloon Text"/>
    <w:basedOn w:val="748"/>
    <w:link w:val="1008"/>
    <w:rPr>
      <w:rFonts w:ascii="Tahoma" w:hAnsi="Tahoma"/>
      <w:sz w:val="16"/>
      <w:szCs w:val="16"/>
      <w:lang w:val="en-US"/>
    </w:rPr>
  </w:style>
  <w:style w:type="paragraph" w:styleId="1010" w:customStyle="1">
    <w:name w:val="АД_Основной текст по центру полужирный"/>
    <w:basedOn w:val="748"/>
    <w:link w:val="1011"/>
    <w:qFormat/>
    <w:pPr>
      <w:ind w:firstLine="567"/>
      <w:jc w:val="center"/>
    </w:pPr>
    <w:rPr>
      <w:b/>
      <w:lang w:val="en-US"/>
    </w:rPr>
  </w:style>
  <w:style w:type="character" w:styleId="1011" w:customStyle="1">
    <w:name w:val="АД_Основной текст по центру полужирный Знак"/>
    <w:link w:val="10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1012" w:customStyle="1">
    <w:name w:val="АД_Текст отступ 3;25"/>
    <w:basedOn w:val="748"/>
    <w:link w:val="1013"/>
    <w:qFormat/>
    <w:pPr>
      <w:ind w:left="1418"/>
    </w:pPr>
    <w:rPr>
      <w:lang w:val="en-US"/>
    </w:rPr>
  </w:style>
  <w:style w:type="character" w:styleId="1013" w:customStyle="1">
    <w:name w:val="АД_Текст отступ 3 Знак;25 Знак"/>
    <w:link w:val="101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 w:customStyle="1">
    <w:name w:val="АД_Нумерованный подпункт 4 уровня"/>
    <w:basedOn w:val="1003"/>
    <w:link w:val="1015"/>
    <w:qFormat/>
    <w:pPr>
      <w:numPr>
        <w:ilvl w:val="3"/>
        <w:numId w:val="13"/>
      </w:numPr>
      <w:ind w:left="993" w:hanging="993"/>
      <w:tabs>
        <w:tab w:val="clear" w:pos="720" w:leader="none"/>
        <w:tab w:val="num" w:pos="993" w:leader="none"/>
        <w:tab w:val="clear" w:pos="1800" w:leader="none"/>
      </w:tabs>
    </w:pPr>
  </w:style>
  <w:style w:type="character" w:styleId="1015" w:customStyle="1">
    <w:name w:val="АД_Нумерованный подпункт 4 уровня Знак"/>
    <w:link w:val="1014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1016" w:customStyle="1">
    <w:name w:val="АД_Список абв"/>
    <w:basedOn w:val="748"/>
    <w:pPr>
      <w:numPr>
        <w:ilvl w:val="0"/>
        <w:numId w:val="14"/>
      </w:numPr>
    </w:pPr>
  </w:style>
  <w:style w:type="paragraph" w:styleId="1017" w:customStyle="1">
    <w:name w:val="Normal1"/>
    <w:link w:val="1018"/>
    <w:pPr>
      <w:ind w:firstLine="720"/>
      <w:jc w:val="both"/>
      <w:spacing w:line="300" w:lineRule="auto"/>
      <w:widowControl w:val="off"/>
    </w:pPr>
    <w:rPr>
      <w:rFonts w:ascii="Times New Roman" w:hAnsi="Times New Roman" w:eastAsia="Times New Roman"/>
      <w:sz w:val="24"/>
    </w:rPr>
  </w:style>
  <w:style w:type="character" w:styleId="1018" w:customStyle="1">
    <w:name w:val="Normal Знак"/>
    <w:link w:val="1017"/>
    <w:rPr>
      <w:rFonts w:ascii="Times New Roman" w:hAnsi="Times New Roman" w:eastAsia="Times New Roman"/>
      <w:sz w:val="24"/>
      <w:lang w:val="ru-RU" w:eastAsia="ru-RU" w:bidi="ar-SA"/>
    </w:rPr>
  </w:style>
  <w:style w:type="paragraph" w:styleId="1019" w:customStyle="1">
    <w:name w:val="Heading"/>
    <w:rPr>
      <w:rFonts w:ascii="Arial" w:hAnsi="Arial" w:eastAsia="Times New Roman"/>
      <w:b/>
      <w:sz w:val="22"/>
    </w:rPr>
  </w:style>
  <w:style w:type="paragraph" w:styleId="1020" w:customStyle="1">
    <w:name w:val="Список нум."/>
    <w:basedOn w:val="748"/>
    <w:pPr>
      <w:numPr>
        <w:ilvl w:val="0"/>
        <w:numId w:val="15"/>
      </w:numPr>
      <w:jc w:val="left"/>
      <w:keepNext/>
      <w:spacing w:before="120" w:after="120" w:line="360" w:lineRule="auto"/>
      <w:tabs>
        <w:tab w:val="left" w:pos="1701" w:leader="none"/>
      </w:tabs>
    </w:pPr>
    <w:rPr>
      <w:rFonts w:ascii="Arial" w:hAnsi="Arial"/>
      <w:szCs w:val="20"/>
    </w:rPr>
  </w:style>
  <w:style w:type="paragraph" w:styleId="1021" w:customStyle="1">
    <w:name w:val="FR1"/>
    <w:pPr>
      <w:ind w:left="40" w:firstLine="680"/>
      <w:jc w:val="both"/>
      <w:spacing w:before="200"/>
      <w:widowControl w:val="off"/>
    </w:pPr>
    <w:rPr>
      <w:rFonts w:ascii="Arial" w:hAnsi="Arial" w:eastAsia="Times New Roman"/>
    </w:rPr>
  </w:style>
  <w:style w:type="paragraph" w:styleId="1022" w:customStyle="1">
    <w:name w:val="ConsPlusNormal"/>
    <w:link w:val="1082"/>
    <w:qFormat/>
    <w:pPr>
      <w:ind w:firstLine="720"/>
      <w:widowControl w:val="off"/>
    </w:pPr>
    <w:rPr>
      <w:rFonts w:ascii="Arial" w:hAnsi="Arial" w:eastAsia="Times New Roman" w:cs="Arial"/>
    </w:rPr>
  </w:style>
  <w:style w:type="paragraph" w:styleId="1023" w:customStyle="1">
    <w:name w:val="FR2"/>
    <w:pPr>
      <w:jc w:val="center"/>
      <w:spacing w:before="20"/>
      <w:widowControl w:val="off"/>
    </w:pPr>
    <w:rPr>
      <w:rFonts w:ascii="Arial" w:hAnsi="Arial" w:eastAsia="Times New Roman"/>
      <w:sz w:val="24"/>
    </w:rPr>
  </w:style>
  <w:style w:type="paragraph" w:styleId="1024" w:customStyle="1">
    <w:name w:val="Текст сноски;Знак2;Знак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5"/>
    <w:basedOn w:val="748"/>
    <w:link w:val="1025"/>
    <w:qFormat/>
    <w:pPr>
      <w:jc w:val="left"/>
    </w:pPr>
    <w:rPr>
      <w:sz w:val="20"/>
      <w:szCs w:val="20"/>
      <w:lang w:val="en-US"/>
    </w:rPr>
  </w:style>
  <w:style w:type="character" w:styleId="1025" w:customStyle="1">
    <w:name w:val="Текст сноски Знак;Знак2 Знак;Знак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;Знак5 Знак"/>
    <w:link w:val="10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6" w:customStyle="1">
    <w:name w:val="Стиль3 Знак Знак"/>
    <w:basedOn w:val="953"/>
    <w:link w:val="1027"/>
    <w:pPr>
      <w:ind w:left="0"/>
      <w:spacing w:after="0" w:line="240" w:lineRule="auto"/>
      <w:widowControl w:val="off"/>
      <w:tabs>
        <w:tab w:val="num" w:pos="227" w:leader="none"/>
      </w:tabs>
    </w:pPr>
    <w:rPr>
      <w:szCs w:val="20"/>
    </w:rPr>
  </w:style>
  <w:style w:type="character" w:styleId="1027" w:customStyle="1">
    <w:name w:val="Стиль3 Знак Знак Знак"/>
    <w:link w:val="1026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8" w:customStyle="1">
    <w:name w:val="Название"/>
    <w:basedOn w:val="748"/>
    <w:link w:val="1029"/>
    <w:qFormat/>
    <w:pPr>
      <w:ind w:left="72"/>
      <w:jc w:val="center"/>
      <w:shd w:val="clear" w:color="auto" w:fill="ffffff"/>
      <w:widowControl w:val="off"/>
    </w:pPr>
    <w:rPr>
      <w:bCs/>
      <w:color w:val="000000"/>
      <w:spacing w:val="13"/>
      <w:szCs w:val="20"/>
      <w:lang w:val="en-US"/>
    </w:rPr>
  </w:style>
  <w:style w:type="character" w:styleId="1029" w:customStyle="1">
    <w:name w:val="Название Знак"/>
    <w:link w:val="1028"/>
    <w:rPr>
      <w:rFonts w:ascii="Times New Roman" w:hAnsi="Times New Roman" w:eastAsia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styleId="1030" w:customStyle="1">
    <w:name w:val="текст"/>
    <w:pPr>
      <w:jc w:val="both"/>
    </w:pPr>
    <w:rPr>
      <w:rFonts w:ascii="SchoolBookC" w:hAnsi="SchoolBookC" w:eastAsia="Times New Roman"/>
      <w:color w:val="000000"/>
      <w:sz w:val="24"/>
    </w:rPr>
  </w:style>
  <w:style w:type="paragraph" w:styleId="1031" w:customStyle="1">
    <w:name w:val="текст1"/>
    <w:pPr>
      <w:ind w:firstLine="397"/>
      <w:jc w:val="both"/>
    </w:pPr>
    <w:rPr>
      <w:rFonts w:ascii="SchoolBookC" w:hAnsi="SchoolBookC" w:eastAsia="Times New Roman"/>
      <w:sz w:val="24"/>
    </w:rPr>
  </w:style>
  <w:style w:type="paragraph" w:styleId="1032" w:customStyle="1">
    <w:name w:val="Document 1"/>
    <w:pPr>
      <w:keepLines/>
      <w:keepNext/>
      <w:tabs>
        <w:tab w:val="left" w:pos="-720" w:leader="none"/>
      </w:tabs>
    </w:pPr>
    <w:rPr>
      <w:rFonts w:ascii="Gelvetsky 12pt" w:hAnsi="Gelvetsky 12pt" w:eastAsia="Times New Roman"/>
      <w:sz w:val="24"/>
      <w:lang w:val="en-US"/>
    </w:rPr>
  </w:style>
  <w:style w:type="character" w:styleId="1033" w:customStyle="1">
    <w:name w:val="Текст примечания Знак"/>
    <w:link w:val="1034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4">
    <w:name w:val="annotation text"/>
    <w:basedOn w:val="748"/>
    <w:link w:val="1033"/>
    <w:semiHidden/>
    <w:rPr>
      <w:sz w:val="20"/>
      <w:szCs w:val="20"/>
      <w:lang w:val="en-US"/>
    </w:rPr>
  </w:style>
  <w:style w:type="character" w:styleId="1035" w:customStyle="1">
    <w:name w:val="Тема примечания Знак"/>
    <w:link w:val="1036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36">
    <w:name w:val="annotation subject"/>
    <w:basedOn w:val="1034"/>
    <w:next w:val="1034"/>
    <w:link w:val="1035"/>
    <w:semiHidden/>
    <w:rPr>
      <w:b/>
      <w:bCs/>
    </w:rPr>
  </w:style>
  <w:style w:type="paragraph" w:styleId="1037" w:customStyle="1">
    <w:name w:val="Normal1"/>
    <w:pPr>
      <w:spacing w:before="100" w:after="100"/>
    </w:pPr>
    <w:rPr>
      <w:rFonts w:ascii="Times New Roman" w:hAnsi="Times New Roman" w:eastAsia="Times New Roman"/>
      <w:sz w:val="24"/>
    </w:rPr>
  </w:style>
  <w:style w:type="character" w:styleId="1038">
    <w:name w:val="Strong"/>
    <w:qFormat/>
    <w:rPr>
      <w:b/>
      <w:bCs/>
    </w:rPr>
  </w:style>
  <w:style w:type="paragraph" w:styleId="1039" w:customStyle="1">
    <w:name w:val="Обычный1"/>
    <w:rPr>
      <w:rFonts w:ascii="NTHelvetica/Cyrillic" w:hAnsi="NTHelvetica/Cyrillic" w:eastAsia="Times New Roman"/>
      <w:color w:val="000080"/>
      <w:sz w:val="16"/>
    </w:rPr>
  </w:style>
  <w:style w:type="paragraph" w:styleId="1040" w:customStyle="1">
    <w:name w:val="_Титульный 1"/>
    <w:qFormat/>
    <w:pPr>
      <w:jc w:val="center"/>
      <w:tabs>
        <w:tab w:val="left" w:pos="720" w:leader="none"/>
      </w:tabs>
    </w:pPr>
    <w:rPr>
      <w:rFonts w:ascii="Times New Roman" w:hAnsi="Times New Roman" w:eastAsia="Times New Roman"/>
      <w:b/>
      <w:sz w:val="28"/>
      <w:szCs w:val="28"/>
    </w:rPr>
  </w:style>
  <w:style w:type="character" w:styleId="1041" w:customStyle="1">
    <w:name w:val="Знак сноски;Знак сноски-FN;Ciae niinee-FN"/>
    <w:uiPriority w:val="99"/>
    <w:qFormat/>
    <w:rPr>
      <w:vertAlign w:val="superscript"/>
    </w:rPr>
  </w:style>
  <w:style w:type="paragraph" w:styleId="1042" w:customStyle="1">
    <w:name w:val="Основной текст с отступом 32"/>
    <w:basedOn w:val="748"/>
    <w:uiPriority w:val="99"/>
    <w:pPr>
      <w:ind w:left="283"/>
      <w:jc w:val="left"/>
      <w:spacing w:after="120"/>
      <w:widowControl w:val="off"/>
    </w:pPr>
    <w:rPr>
      <w:sz w:val="16"/>
      <w:szCs w:val="16"/>
      <w:lang w:eastAsia="ar-SA"/>
    </w:rPr>
  </w:style>
  <w:style w:type="paragraph" w:styleId="1043">
    <w:name w:val="Note Heading"/>
    <w:basedOn w:val="748"/>
    <w:next w:val="748"/>
    <w:link w:val="1044"/>
    <w:pPr>
      <w:spacing w:after="60"/>
    </w:pPr>
    <w:rPr>
      <w:lang w:val="en-US" w:eastAsia="en-US"/>
    </w:rPr>
  </w:style>
  <w:style w:type="character" w:styleId="1044" w:customStyle="1">
    <w:name w:val="Заголовок записки Знак"/>
    <w:link w:val="1043"/>
    <w:rPr>
      <w:rFonts w:ascii="Times New Roman" w:hAnsi="Times New Roman" w:eastAsia="Times New Roman"/>
      <w:sz w:val="24"/>
      <w:szCs w:val="24"/>
    </w:rPr>
  </w:style>
  <w:style w:type="paragraph" w:styleId="1045" w:customStyle="1">
    <w:name w:val="Основной текст 31"/>
    <w:basedOn w:val="748"/>
    <w:pPr>
      <w:jc w:val="left"/>
      <w:tabs>
        <w:tab w:val="left" w:pos="309" w:leader="none"/>
      </w:tabs>
    </w:pPr>
    <w:rPr>
      <w:szCs w:val="20"/>
      <w:lang w:eastAsia="ar-SA"/>
    </w:rPr>
  </w:style>
  <w:style w:type="paragraph" w:styleId="1046">
    <w:name w:val="No Spacing"/>
    <w:link w:val="1083"/>
    <w:qFormat/>
    <w:rPr>
      <w:rFonts w:eastAsia="Times New Roman"/>
      <w:sz w:val="22"/>
      <w:szCs w:val="22"/>
      <w:lang w:eastAsia="en-US"/>
    </w:rPr>
  </w:style>
  <w:style w:type="paragraph" w:styleId="1047" w:customStyle="1">
    <w:name w:val="Без интервала1"/>
    <w:uiPriority w:val="99"/>
    <w:qFormat/>
    <w:rPr>
      <w:rFonts w:eastAsia="Times New Roman"/>
      <w:sz w:val="22"/>
      <w:szCs w:val="22"/>
      <w:lang w:eastAsia="en-US"/>
    </w:rPr>
  </w:style>
  <w:style w:type="paragraph" w:styleId="1048" w:customStyle="1">
    <w:name w:val="Без интервала2"/>
    <w:qFormat/>
    <w:rPr>
      <w:rFonts w:eastAsia="Times New Roman"/>
      <w:sz w:val="22"/>
      <w:szCs w:val="22"/>
      <w:lang w:eastAsia="en-US"/>
    </w:rPr>
  </w:style>
  <w:style w:type="paragraph" w:styleId="1049">
    <w:name w:val="HTML Preformatted"/>
    <w:basedOn w:val="748"/>
    <w:link w:val="1050"/>
    <w:qFormat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1050" w:customStyle="1">
    <w:name w:val="Стандартный HTML Знак"/>
    <w:link w:val="1049"/>
    <w:rPr>
      <w:rFonts w:ascii="Courier New" w:hAnsi="Courier New" w:eastAsia="Times New Roman" w:cs="Courier New"/>
    </w:rPr>
  </w:style>
  <w:style w:type="character" w:styleId="1051" w:customStyle="1">
    <w:name w:val="postbody"/>
    <w:uiPriority w:val="99"/>
  </w:style>
  <w:style w:type="paragraph" w:styleId="1052" w:customStyle="1">
    <w:name w:val="Содержимое таблицы"/>
    <w:basedOn w:val="748"/>
    <w:pPr>
      <w:jc w:val="left"/>
      <w:suppressLineNumbers/>
    </w:pPr>
    <w:rPr>
      <w:lang w:eastAsia="ar-SA"/>
    </w:rPr>
  </w:style>
  <w:style w:type="paragraph" w:styleId="1053" w:customStyle="1">
    <w:name w:val="xl53"/>
    <w:basedOn w:val="748"/>
    <w:pPr>
      <w:jc w:val="center"/>
      <w:spacing w:before="280" w:after="280"/>
    </w:pPr>
    <w:rPr>
      <w:b/>
      <w:bCs/>
      <w:lang w:eastAsia="ar-SA"/>
    </w:rPr>
  </w:style>
  <w:style w:type="paragraph" w:styleId="1054" w:customStyle="1">
    <w:name w:val="Абзац_пост"/>
    <w:basedOn w:val="748"/>
    <w:pPr>
      <w:ind w:firstLine="720"/>
      <w:spacing w:before="120"/>
    </w:pPr>
    <w:rPr>
      <w:sz w:val="26"/>
      <w:lang w:eastAsia="ar-SA"/>
    </w:rPr>
  </w:style>
  <w:style w:type="paragraph" w:styleId="1055" w:customStyle="1">
    <w:name w:val="Default"/>
    <w:rPr>
      <w:rFonts w:ascii="Arial" w:hAnsi="Arial" w:eastAsia="Times New Roman" w:cs="Arial"/>
      <w:color w:val="000000"/>
      <w:sz w:val="24"/>
      <w:szCs w:val="24"/>
    </w:rPr>
  </w:style>
  <w:style w:type="paragraph" w:styleId="1056" w:customStyle="1">
    <w:name w:val="Знак"/>
    <w:basedOn w:val="748"/>
    <w:link w:val="1097"/>
    <w:pPr>
      <w:jc w:val="left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057" w:customStyle="1">
    <w:name w:val="Основной текст с отступом 21"/>
    <w:basedOn w:val="748"/>
    <w:pPr>
      <w:ind w:left="283"/>
      <w:jc w:val="left"/>
      <w:spacing w:after="120" w:line="480" w:lineRule="auto"/>
    </w:pPr>
    <w:rPr>
      <w:lang w:eastAsia="ar-SA"/>
    </w:rPr>
  </w:style>
  <w:style w:type="paragraph" w:styleId="1058" w:customStyle="1">
    <w:name w:val="ConsPlusNonformat"/>
    <w:basedOn w:val="748"/>
    <w:next w:val="1022"/>
    <w:uiPriority w:val="99"/>
    <w:pPr>
      <w:jc w:val="left"/>
    </w:pPr>
    <w:rPr>
      <w:rFonts w:ascii="Courier New" w:hAnsi="Courier New" w:eastAsia="Courier New" w:cs="Courier New"/>
      <w:sz w:val="20"/>
      <w:szCs w:val="20"/>
      <w:lang w:eastAsia="ar-SA"/>
    </w:rPr>
  </w:style>
  <w:style w:type="paragraph" w:styleId="1059" w:customStyle="1">
    <w:name w:val="Основной текст 21"/>
    <w:basedOn w:val="748"/>
    <w:pPr>
      <w:jc w:val="left"/>
      <w:spacing w:after="120" w:line="480" w:lineRule="auto"/>
    </w:pPr>
    <w:rPr>
      <w:lang w:eastAsia="ar-SA"/>
    </w:rPr>
  </w:style>
  <w:style w:type="character" w:styleId="1060" w:customStyle="1">
    <w:name w:val="Подзаголовок Знак"/>
    <w:link w:val="780"/>
    <w:rPr>
      <w:rFonts w:ascii="Arial" w:hAnsi="Arial" w:eastAsia="Times New Roman" w:cs="Arial"/>
      <w:sz w:val="24"/>
      <w:szCs w:val="24"/>
    </w:rPr>
  </w:style>
  <w:style w:type="paragraph" w:styleId="1061" w:customStyle="1">
    <w:name w:val="ConsPlusCell"/>
    <w:uiPriority w:val="99"/>
    <w:pPr>
      <w:widowControl w:val="off"/>
    </w:pPr>
    <w:rPr>
      <w:rFonts w:ascii="Arial" w:hAnsi="Arial" w:eastAsia="Times New Roman" w:cs="Arial"/>
    </w:rPr>
  </w:style>
  <w:style w:type="paragraph" w:styleId="1062" w:customStyle="1">
    <w:name w:val="ConsPlusTitle"/>
    <w:uiPriority w:val="99"/>
    <w:pPr>
      <w:widowControl w:val="off"/>
    </w:pPr>
    <w:rPr>
      <w:rFonts w:ascii="Arial" w:hAnsi="Arial" w:eastAsia="Times New Roman" w:cs="Arial"/>
      <w:b/>
      <w:bCs/>
    </w:rPr>
  </w:style>
  <w:style w:type="numbering" w:styleId="1063" w:customStyle="1">
    <w:name w:val="Нет списка1"/>
    <w:next w:val="760"/>
    <w:uiPriority w:val="99"/>
    <w:semiHidden/>
    <w:unhideWhenUsed/>
  </w:style>
  <w:style w:type="character" w:styleId="1064">
    <w:name w:val="FollowedHyperlink"/>
    <w:uiPriority w:val="99"/>
    <w:semiHidden/>
    <w:unhideWhenUsed/>
    <w:rPr>
      <w:color w:val="800080"/>
      <w:u w:val="single"/>
    </w:rPr>
  </w:style>
  <w:style w:type="character" w:styleId="1065" w:customStyle="1">
    <w:name w:val="Заголовок 2 Знак1;H2 Знак"/>
    <w:semiHidden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1066" w:customStyle="1">
    <w:name w:val="Верхний колонтитул Знак1;Linie Знак1;header Знак1"/>
    <w:uiPriority w:val="99"/>
    <w:semiHidden/>
  </w:style>
  <w:style w:type="character" w:styleId="1067" w:customStyle="1">
    <w:name w:val="Основной текст с отступом Знак1"/>
    <w:uiPriority w:val="99"/>
    <w:semiHidden/>
    <w:rPr>
      <w:rFonts w:ascii="Times New Roman" w:hAnsi="Times New Roman" w:eastAsia="Times New Roman" w:cs="Times New Roman"/>
      <w:sz w:val="24"/>
      <w:szCs w:val="24"/>
    </w:rPr>
  </w:style>
  <w:style w:type="character" w:styleId="1068" w:customStyle="1">
    <w:name w:val="Основной текст с отступом 3 Знак1"/>
    <w:uiPriority w:val="99"/>
    <w:semiHidden/>
    <w:rPr>
      <w:rFonts w:ascii="Times New Roman" w:hAnsi="Times New Roman" w:eastAsia="Times New Roman" w:cs="Times New Roman"/>
      <w:sz w:val="16"/>
      <w:szCs w:val="16"/>
    </w:rPr>
  </w:style>
  <w:style w:type="character" w:styleId="1069" w:customStyle="1">
    <w:name w:val="Текст Знак1"/>
    <w:uiPriority w:val="99"/>
    <w:semiHidden/>
    <w:rPr>
      <w:rFonts w:ascii="Consolas" w:hAnsi="Consolas" w:eastAsia="Times New Roman" w:cs="Consolas"/>
      <w:sz w:val="21"/>
      <w:szCs w:val="21"/>
    </w:rPr>
  </w:style>
  <w:style w:type="character" w:styleId="1070" w:customStyle="1">
    <w:name w:val="Основной текст 2 Знак1"/>
    <w:uiPriority w:val="99"/>
    <w:semiHidden/>
    <w:rPr>
      <w:rFonts w:ascii="Times New Roman" w:hAnsi="Times New Roman" w:eastAsia="Times New Roman" w:cs="Times New Roman"/>
      <w:sz w:val="24"/>
      <w:szCs w:val="24"/>
    </w:rPr>
  </w:style>
  <w:style w:type="character" w:styleId="1071" w:customStyle="1">
    <w:name w:val="Основной текст Знак1"/>
    <w:uiPriority w:val="99"/>
    <w:semiHidden/>
    <w:rPr>
      <w:rFonts w:ascii="Times New Roman" w:hAnsi="Times New Roman" w:eastAsia="Times New Roman" w:cs="Times New Roman"/>
      <w:sz w:val="24"/>
      <w:szCs w:val="24"/>
    </w:rPr>
  </w:style>
  <w:style w:type="character" w:styleId="1072" w:customStyle="1">
    <w:name w:val="Основной текст 3 Знак1"/>
    <w:uiPriority w:val="99"/>
    <w:semiHidden/>
    <w:rPr>
      <w:rFonts w:ascii="Times New Roman" w:hAnsi="Times New Roman" w:eastAsia="Times New Roman" w:cs="Times New Roman"/>
      <w:sz w:val="16"/>
      <w:szCs w:val="16"/>
    </w:rPr>
  </w:style>
  <w:style w:type="character" w:styleId="1073" w:customStyle="1">
    <w:name w:val="Текст выноски Знак1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1074" w:customStyle="1">
    <w:name w:val="Текст примечания Знак1"/>
    <w:uiPriority w:val="99"/>
    <w:semiHidden/>
    <w:rPr>
      <w:rFonts w:ascii="Times New Roman" w:hAnsi="Times New Roman" w:eastAsia="Times New Roman" w:cs="Times New Roman"/>
    </w:rPr>
  </w:style>
  <w:style w:type="character" w:styleId="1075" w:customStyle="1">
    <w:name w:val="Тема примечания Знак1"/>
    <w:uiPriority w:val="99"/>
    <w:semiHidden/>
    <w:rPr>
      <w:rFonts w:ascii="Times New Roman" w:hAnsi="Times New Roman" w:eastAsia="Times New Roman" w:cs="Times New Roman"/>
      <w:b/>
      <w:bCs/>
    </w:rPr>
  </w:style>
  <w:style w:type="paragraph" w:styleId="1076" w:customStyle="1">
    <w:name w:val="rmcwdesq"/>
    <w:basedOn w:val="748"/>
    <w:pPr>
      <w:jc w:val="left"/>
      <w:spacing w:before="100" w:beforeAutospacing="1" w:after="100" w:afterAutospacing="1"/>
    </w:pPr>
  </w:style>
  <w:style w:type="paragraph" w:styleId="1077" w:customStyle="1">
    <w:name w:val="tit"/>
    <w:basedOn w:val="748"/>
    <w:pPr>
      <w:jc w:val="left"/>
      <w:spacing w:before="100" w:beforeAutospacing="1" w:after="100" w:afterAutospacing="1"/>
    </w:pPr>
  </w:style>
  <w:style w:type="paragraph" w:styleId="1078" w:customStyle="1">
    <w:name w:val="Обычный (веб);Обычный (Web)"/>
    <w:basedOn w:val="748"/>
    <w:uiPriority w:val="99"/>
    <w:unhideWhenUsed/>
    <w:qFormat/>
    <w:pPr>
      <w:jc w:val="left"/>
      <w:spacing w:before="100" w:beforeAutospacing="1" w:after="100" w:afterAutospacing="1"/>
    </w:pPr>
  </w:style>
  <w:style w:type="paragraph" w:styleId="1079" w:customStyle="1">
    <w:name w:val="Приложение"/>
    <w:basedOn w:val="748"/>
    <w:link w:val="1080"/>
    <w:uiPriority w:val="99"/>
    <w:pPr>
      <w:ind w:left="8080"/>
      <w:jc w:val="right"/>
      <w:spacing w:after="200"/>
    </w:pPr>
    <w:rPr>
      <w:rFonts w:eastAsia="Calibri"/>
    </w:rPr>
  </w:style>
  <w:style w:type="character" w:styleId="1080" w:customStyle="1">
    <w:name w:val="Приложение Знак"/>
    <w:link w:val="1079"/>
    <w:uiPriority w:val="99"/>
    <w:rPr>
      <w:rFonts w:ascii="Times New Roman" w:hAnsi="Times New Roman"/>
      <w:sz w:val="24"/>
      <w:szCs w:val="24"/>
    </w:rPr>
  </w:style>
  <w:style w:type="character" w:styleId="1081" w:customStyle="1">
    <w:name w:val="Абзац списка Знак"/>
    <w:link w:val="777"/>
    <w:qFormat/>
    <w:rPr>
      <w:rFonts w:eastAsia="Times New Roman"/>
      <w:sz w:val="22"/>
      <w:szCs w:val="22"/>
      <w:lang w:eastAsia="en-US"/>
    </w:rPr>
  </w:style>
  <w:style w:type="character" w:styleId="1082" w:customStyle="1">
    <w:name w:val="ConsPlusNormal Знак"/>
    <w:link w:val="1022"/>
    <w:rPr>
      <w:rFonts w:ascii="Arial" w:hAnsi="Arial" w:eastAsia="Times New Roman" w:cs="Arial"/>
    </w:rPr>
  </w:style>
  <w:style w:type="character" w:styleId="1083" w:customStyle="1">
    <w:name w:val="Без интервала Знак"/>
    <w:link w:val="1046"/>
    <w:uiPriority w:val="1"/>
    <w:rPr>
      <w:rFonts w:eastAsia="Times New Roman"/>
      <w:sz w:val="22"/>
      <w:szCs w:val="22"/>
      <w:lang w:eastAsia="en-US"/>
    </w:rPr>
  </w:style>
  <w:style w:type="character" w:styleId="1084" w:customStyle="1">
    <w:name w:val="Символ сноски"/>
    <w:rPr>
      <w:vertAlign w:val="superscript"/>
    </w:rPr>
  </w:style>
  <w:style w:type="character" w:styleId="1085" w:customStyle="1">
    <w:name w:val="Font Style32"/>
    <w:qFormat/>
    <w:rPr>
      <w:rFonts w:ascii="Times New Roman" w:hAnsi="Times New Roman" w:cs="Times New Roman"/>
      <w:sz w:val="20"/>
      <w:szCs w:val="20"/>
    </w:rPr>
  </w:style>
  <w:style w:type="paragraph" w:styleId="1086" w:customStyle="1">
    <w:name w:val="Table Paragraph"/>
    <w:basedOn w:val="748"/>
    <w:uiPriority w:val="1"/>
    <w:qFormat/>
    <w:pPr>
      <w:ind w:left="103"/>
      <w:jc w:val="left"/>
      <w:widowControl w:val="off"/>
    </w:pPr>
    <w:rPr>
      <w:sz w:val="22"/>
      <w:szCs w:val="22"/>
      <w:lang w:val="en-US" w:eastAsia="en-US"/>
    </w:rPr>
  </w:style>
  <w:style w:type="paragraph" w:styleId="1087" w:customStyle="1">
    <w:name w:val="Обычный + по ширине"/>
    <w:basedOn w:val="748"/>
  </w:style>
  <w:style w:type="paragraph" w:styleId="1088" w:customStyle="1">
    <w:name w:val="Без интервала4"/>
    <w:qFormat/>
    <w:rPr>
      <w:rFonts w:eastAsia="Times New Roman"/>
      <w:sz w:val="22"/>
      <w:szCs w:val="22"/>
      <w:lang w:eastAsia="en-US"/>
    </w:rPr>
  </w:style>
  <w:style w:type="character" w:styleId="1089" w:customStyle="1">
    <w:name w:val="extended-text__short"/>
  </w:style>
  <w:style w:type="character" w:styleId="1090" w:customStyle="1">
    <w:name w:val="cardmaininfo__content"/>
  </w:style>
  <w:style w:type="paragraph" w:styleId="1091" w:customStyle="1">
    <w:name w:val="Standard"/>
    <w:qFormat/>
    <w:rPr>
      <w:rFonts w:ascii="Liberation Serif" w:hAnsi="Liberation Serif" w:eastAsia="NSimSun" w:cs="Arial"/>
      <w:sz w:val="24"/>
      <w:szCs w:val="24"/>
      <w:lang w:eastAsia="zh-CN" w:bidi="hi-IN"/>
    </w:rPr>
  </w:style>
  <w:style w:type="paragraph" w:styleId="1092" w:customStyle="1">
    <w:name w:val="Table Contents"/>
    <w:basedOn w:val="1091"/>
    <w:pPr>
      <w:suppressLineNumbers/>
    </w:pPr>
  </w:style>
  <w:style w:type="paragraph" w:styleId="1093" w:customStyle="1">
    <w:name w:val="Гиперссылка1"/>
    <w:link w:val="918"/>
    <w:rPr>
      <w:color w:val="0000ff"/>
      <w:u w:val="single"/>
    </w:rPr>
  </w:style>
  <w:style w:type="character" w:styleId="1094" w:customStyle="1">
    <w:name w:val="Другое_"/>
    <w:link w:val="1095"/>
  </w:style>
  <w:style w:type="paragraph" w:styleId="1095" w:customStyle="1">
    <w:name w:val="Другое"/>
    <w:basedOn w:val="748"/>
    <w:link w:val="1094"/>
    <w:pPr>
      <w:jc w:val="left"/>
      <w:widowControl w:val="off"/>
    </w:pPr>
    <w:rPr>
      <w:rFonts w:ascii="Calibri" w:hAnsi="Calibri" w:eastAsia="SimSun"/>
      <w:sz w:val="20"/>
      <w:szCs w:val="20"/>
    </w:rPr>
  </w:style>
  <w:style w:type="paragraph" w:styleId="1096" w:customStyle="1">
    <w:name w:val="docdata;docy;v5;5427;bqiaagaaeyqcaaagiaiaaameegaabswsaaaaaaaaaaaaaaaaaaaaaaaaaaaaaaaaaaaaaaaaaaaaaaaaaaaaaaaaaaaaaaaaaaaaaaaaaaaaaaaaaaaaaaaaaaaaaaaaaaaaaaaaaaaaaaaaaaaaaaaaaaaaaaaaaaaaaaaaaaaaaaaaaaaaaaaaaaaaaaaaaaaaaaaaaaaaaaaaaaaaaaaaaaaaaaaaaaaaaaaa"/>
    <w:basedOn w:val="748"/>
    <w:pPr>
      <w:jc w:val="left"/>
      <w:spacing w:before="100" w:beforeAutospacing="1" w:after="100" w:afterAutospacing="1"/>
    </w:pPr>
  </w:style>
  <w:style w:type="character" w:styleId="1097" w:customStyle="1">
    <w:name w:val="Знак сноски;Знак сноски-FN;Ciae niinee-FN;fr;Used by Word for Help footnote symbols;Ссылка на сноску 45"/>
    <w:link w:val="1056"/>
    <w:uiPriority w:val="99"/>
    <w:qFormat/>
    <w:rPr>
      <w:vertAlign w:val="superscript"/>
    </w:rPr>
  </w:style>
  <w:style w:type="paragraph" w:styleId="1098" w:customStyle="1">
    <w:name w:val="Текст сноски;Знак2;Знак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5"/>
    <w:basedOn w:val="1056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lang w:eastAsia="ru-RU"/>
    </w:rPr>
  </w:style>
  <w:style w:type="paragraph" w:styleId="1099" w:customStyle="1">
    <w:name w:val="Обычный (веб)1"/>
    <w:uiPriority w:val="99"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F86BEF3-5449-48D4-A3A0-B0F918954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ADM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chza</dc:creator>
  <cp:lastModifiedBy>KulikovaYV</cp:lastModifiedBy>
  <cp:revision>159</cp:revision>
  <dcterms:created xsi:type="dcterms:W3CDTF">2023-11-10T13:23:00Z</dcterms:created>
  <dcterms:modified xsi:type="dcterms:W3CDTF">2026-08-03T13:06:29Z</dcterms:modified>
  <cp:version>1048576</cp:version>
</cp:coreProperties>
</file>