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A00" w:rsidRPr="004D2750" w:rsidRDefault="00325A00" w:rsidP="001E4FE6">
      <w:pPr>
        <w:pStyle w:val="a3"/>
        <w:keepNext/>
        <w:ind w:left="0"/>
        <w:jc w:val="center"/>
        <w:outlineLvl w:val="1"/>
        <w:rPr>
          <w:b/>
          <w:lang w:eastAsia="x-none"/>
        </w:rPr>
      </w:pPr>
      <w:bookmarkStart w:id="0" w:name="_Ref119429686"/>
      <w:bookmarkStart w:id="1" w:name="_Ref119429982"/>
      <w:bookmarkStart w:id="2" w:name="_Toc123405487"/>
      <w:bookmarkStart w:id="3" w:name="_Ref166339283"/>
      <w:r w:rsidRPr="004D2750">
        <w:rPr>
          <w:b/>
          <w:lang w:eastAsia="x-none"/>
        </w:rPr>
        <w:t>Обеспечение исполнения контракта</w:t>
      </w:r>
    </w:p>
    <w:p w:rsidR="00863AFB" w:rsidRDefault="00863AFB" w:rsidP="00D5467F">
      <w:pPr>
        <w:keepNext/>
        <w:ind w:left="520"/>
        <w:jc w:val="center"/>
        <w:outlineLvl w:val="1"/>
        <w:rPr>
          <w:b/>
          <w:lang w:eastAsia="x-none"/>
        </w:rPr>
      </w:pPr>
    </w:p>
    <w:p w:rsidR="00325A00" w:rsidRPr="007954F3" w:rsidRDefault="004D2750" w:rsidP="00325A00">
      <w:pPr>
        <w:jc w:val="center"/>
        <w:rPr>
          <w:b/>
        </w:rPr>
      </w:pPr>
      <w:r>
        <w:rPr>
          <w:b/>
        </w:rPr>
        <w:t>1</w:t>
      </w:r>
      <w:r w:rsidR="00D5467F">
        <w:rPr>
          <w:b/>
        </w:rPr>
        <w:t>.</w:t>
      </w:r>
      <w:r w:rsidR="00325A00" w:rsidRPr="007954F3">
        <w:rPr>
          <w:b/>
        </w:rPr>
        <w:t xml:space="preserve"> Срок и порядок предоставления обеспечения исполнения контракта</w:t>
      </w:r>
    </w:p>
    <w:p w:rsidR="00325A00" w:rsidRPr="007954F3" w:rsidRDefault="00325A00" w:rsidP="007B3EAA">
      <w:pPr>
        <w:autoSpaceDE w:val="0"/>
        <w:autoSpaceDN w:val="0"/>
        <w:adjustRightInd w:val="0"/>
        <w:ind w:firstLine="709"/>
        <w:rPr>
          <w:rFonts w:eastAsia="Calibri"/>
        </w:rPr>
      </w:pPr>
      <w:bookmarkStart w:id="4" w:name="_Ref166350669"/>
      <w:bookmarkEnd w:id="0"/>
      <w:bookmarkEnd w:id="1"/>
      <w:bookmarkEnd w:id="2"/>
      <w:bookmarkEnd w:id="3"/>
      <w:r w:rsidRPr="007954F3">
        <w:t xml:space="preserve"> </w:t>
      </w:r>
      <w:r w:rsidR="00C02604">
        <w:t>1</w:t>
      </w:r>
      <w:r w:rsidR="00884E19">
        <w:t>.</w:t>
      </w:r>
      <w:r w:rsidR="004D2750">
        <w:t>1</w:t>
      </w:r>
      <w:r w:rsidR="00884E19">
        <w:t>.</w:t>
      </w:r>
      <w:r w:rsidRPr="007954F3">
        <w:t xml:space="preserve"> Исполнение контракта может обеспечиваться предоставлением </w:t>
      </w:r>
      <w:r w:rsidR="00D74053">
        <w:t>независимой</w:t>
      </w:r>
      <w:r w:rsidRPr="007954F3">
        <w:t xml:space="preserve"> гарантии, соответствующей требованиям </w:t>
      </w:r>
      <w:hyperlink w:anchor="Par891" w:tooltip="Ссылка на текущий документ" w:history="1">
        <w:r w:rsidRPr="007954F3">
          <w:t>статьи 45</w:t>
        </w:r>
      </w:hyperlink>
      <w:r w:rsidRPr="007954F3">
        <w:t xml:space="preserve"> </w:t>
      </w:r>
      <w:r w:rsidR="00C02604" w:rsidRPr="00C02604">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Pr="007954F3">
        <w:t>,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r w:rsidRPr="00705769">
        <w:t>.</w:t>
      </w:r>
      <w:r w:rsidRPr="007954F3">
        <w:t xml:space="preserve"> </w:t>
      </w:r>
      <w:r w:rsidRPr="007954F3">
        <w:rPr>
          <w:rFonts w:eastAsia="Calibri"/>
        </w:rPr>
        <w:t xml:space="preserve">Способ обеспечения исполнения контракта, срок действия </w:t>
      </w:r>
      <w:r w:rsidR="00D74053">
        <w:rPr>
          <w:rFonts w:eastAsia="Calibri"/>
        </w:rPr>
        <w:t>независимой</w:t>
      </w:r>
      <w:r w:rsidRPr="007954F3">
        <w:rPr>
          <w:rFonts w:eastAsia="Calibri"/>
        </w:rPr>
        <w:t xml:space="preserve"> гарантии определяются в соответствии с требованиями Закона о контрактной системе участником закупки, с которым заключается контракт, самостоятельно.</w:t>
      </w:r>
    </w:p>
    <w:p w:rsidR="00325A00" w:rsidRPr="007954F3" w:rsidRDefault="004D2750" w:rsidP="007B3EAA">
      <w:pPr>
        <w:ind w:firstLine="709"/>
        <w:outlineLvl w:val="2"/>
        <w:rPr>
          <w:lang w:val="x-none" w:eastAsia="x-none"/>
        </w:rPr>
      </w:pPr>
      <w:r>
        <w:rPr>
          <w:lang w:eastAsia="x-none"/>
        </w:rPr>
        <w:t>1</w:t>
      </w:r>
      <w:r w:rsidR="00884E19">
        <w:rPr>
          <w:lang w:eastAsia="x-none"/>
        </w:rPr>
        <w:t>.</w:t>
      </w:r>
      <w:r w:rsidR="00325A00" w:rsidRPr="007954F3">
        <w:rPr>
          <w:lang w:eastAsia="x-none"/>
        </w:rPr>
        <w:t xml:space="preserve">2. </w:t>
      </w:r>
      <w:r w:rsidR="00325A00" w:rsidRPr="007954F3">
        <w:rPr>
          <w:lang w:val="x-none" w:eastAsia="x-none"/>
        </w:rPr>
        <w:t xml:space="preserve">Контракт заключается после предоставления участником </w:t>
      </w:r>
      <w:r w:rsidR="00D52BA8">
        <w:rPr>
          <w:lang w:eastAsia="x-none"/>
        </w:rPr>
        <w:t>закупки</w:t>
      </w:r>
      <w:r w:rsidR="00325A00" w:rsidRPr="007954F3">
        <w:rPr>
          <w:lang w:val="x-none" w:eastAsia="x-none"/>
        </w:rPr>
        <w:t>, с которым заключается контракт</w:t>
      </w:r>
      <w:r w:rsidR="00325A00" w:rsidRPr="007954F3">
        <w:rPr>
          <w:lang w:eastAsia="x-none"/>
        </w:rPr>
        <w:t>,</w:t>
      </w:r>
      <w:r w:rsidR="00325A00" w:rsidRPr="007954F3">
        <w:rPr>
          <w:lang w:val="x-none" w:eastAsia="x-none"/>
        </w:rPr>
        <w:t xml:space="preserve"> обеспечения исполнения контракта</w:t>
      </w:r>
      <w:bookmarkEnd w:id="4"/>
      <w:r w:rsidR="00325A00" w:rsidRPr="007954F3">
        <w:rPr>
          <w:lang w:val="x-none" w:eastAsia="x-none"/>
        </w:rPr>
        <w:t xml:space="preserve"> </w:t>
      </w:r>
      <w:r w:rsidR="00325A00" w:rsidRPr="007954F3">
        <w:rPr>
          <w:lang w:eastAsia="x-none"/>
        </w:rPr>
        <w:t>в соответствии с Законом о контрактной системе</w:t>
      </w:r>
      <w:r w:rsidR="00325A00" w:rsidRPr="007954F3">
        <w:rPr>
          <w:lang w:val="x-none" w:eastAsia="x-none"/>
        </w:rPr>
        <w:t>.</w:t>
      </w:r>
      <w:r w:rsidR="00D74053" w:rsidRPr="00D74053">
        <w:rPr>
          <w:lang w:val="x-none" w:eastAsia="x-none"/>
        </w:rPr>
        <w:t xml:space="preserve"> </w:t>
      </w:r>
    </w:p>
    <w:p w:rsidR="00325A00" w:rsidRDefault="00325A00" w:rsidP="007B3EAA">
      <w:pPr>
        <w:autoSpaceDE w:val="0"/>
        <w:autoSpaceDN w:val="0"/>
        <w:adjustRightInd w:val="0"/>
        <w:ind w:firstLine="709"/>
        <w:rPr>
          <w:rFonts w:eastAsia="Calibri"/>
        </w:rPr>
      </w:pPr>
      <w:r w:rsidRPr="005B2C58">
        <w:rPr>
          <w:rFonts w:eastAsia="Calibri"/>
        </w:rPr>
        <w:t>В случае, если предложенн</w:t>
      </w:r>
      <w:r w:rsidR="004A644B">
        <w:rPr>
          <w:rFonts w:eastAsia="Calibri"/>
        </w:rPr>
        <w:t>ые</w:t>
      </w:r>
      <w:r w:rsidRPr="005B2C58">
        <w:rPr>
          <w:rFonts w:eastAsia="Calibri"/>
        </w:rPr>
        <w:t xml:space="preserve"> </w:t>
      </w:r>
      <w:r w:rsidR="004A644B">
        <w:rPr>
          <w:rFonts w:eastAsia="Calibri"/>
        </w:rPr>
        <w:t xml:space="preserve">в заявке </w:t>
      </w:r>
      <w:r w:rsidRPr="005B2C58">
        <w:rPr>
          <w:rFonts w:eastAsia="Calibri"/>
        </w:rPr>
        <w:t>участник</w:t>
      </w:r>
      <w:r w:rsidR="004A644B">
        <w:rPr>
          <w:rFonts w:eastAsia="Calibri"/>
        </w:rPr>
        <w:t>а</w:t>
      </w:r>
      <w:r w:rsidRPr="005B2C58">
        <w:rPr>
          <w:rFonts w:eastAsia="Calibri"/>
        </w:rPr>
        <w:t xml:space="preserve"> закупки цена, сумма цен единиц товара, работы, услуги снижен</w:t>
      </w:r>
      <w:r w:rsidR="004A644B">
        <w:rPr>
          <w:rFonts w:eastAsia="Calibri"/>
        </w:rPr>
        <w:t>ы</w:t>
      </w:r>
      <w:r w:rsidRPr="005B2C58">
        <w:rPr>
          <w:rFonts w:eastAsia="Calibri"/>
        </w:rPr>
        <w:t xml:space="preserve"> на двадцать пять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учетом положений </w:t>
      </w:r>
      <w:hyperlink r:id="rId8" w:history="1">
        <w:r w:rsidRPr="005B2C58">
          <w:rPr>
            <w:rFonts w:eastAsia="Calibri"/>
          </w:rPr>
          <w:t>статьи 37</w:t>
        </w:r>
      </w:hyperlink>
      <w:r w:rsidRPr="005B2C58">
        <w:rPr>
          <w:rFonts w:eastAsia="Calibri"/>
        </w:rPr>
        <w:t xml:space="preserve"> Закона о контрактной системе.</w:t>
      </w:r>
    </w:p>
    <w:p w:rsidR="00325A00" w:rsidRPr="007954F3" w:rsidRDefault="004D2750" w:rsidP="007B3EAA">
      <w:pPr>
        <w:tabs>
          <w:tab w:val="left" w:pos="1560"/>
        </w:tabs>
        <w:ind w:firstLine="709"/>
        <w:outlineLvl w:val="2"/>
        <w:rPr>
          <w:lang w:val="x-none" w:eastAsia="x-none"/>
        </w:rPr>
      </w:pPr>
      <w:r>
        <w:rPr>
          <w:lang w:eastAsia="x-none"/>
        </w:rPr>
        <w:t>1</w:t>
      </w:r>
      <w:r w:rsidR="00884E19">
        <w:rPr>
          <w:lang w:eastAsia="x-none"/>
        </w:rPr>
        <w:t>.</w:t>
      </w:r>
      <w:r w:rsidR="00325A00" w:rsidRPr="005B2C58">
        <w:rPr>
          <w:lang w:eastAsia="x-none"/>
        </w:rPr>
        <w:t xml:space="preserve">3. </w:t>
      </w:r>
      <w:r w:rsidR="00325A00" w:rsidRPr="005B2C58">
        <w:rPr>
          <w:lang w:val="x-none" w:eastAsia="x-none"/>
        </w:rPr>
        <w:t xml:space="preserve">В случае непредоставления участником </w:t>
      </w:r>
      <w:r w:rsidR="00D52BA8">
        <w:rPr>
          <w:lang w:eastAsia="x-none"/>
        </w:rPr>
        <w:t>закупки</w:t>
      </w:r>
      <w:r w:rsidR="00325A00" w:rsidRPr="005B2C58">
        <w:rPr>
          <w:lang w:val="x-none" w:eastAsia="x-none"/>
        </w:rPr>
        <w:t>,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325A00" w:rsidRPr="007954F3" w:rsidRDefault="004D2750" w:rsidP="007B3EAA">
      <w:pPr>
        <w:tabs>
          <w:tab w:val="left" w:pos="1560"/>
        </w:tabs>
        <w:autoSpaceDE w:val="0"/>
        <w:autoSpaceDN w:val="0"/>
        <w:adjustRightInd w:val="0"/>
        <w:ind w:firstLine="709"/>
        <w:rPr>
          <w:rFonts w:eastAsia="Calibri"/>
        </w:rPr>
      </w:pPr>
      <w:r>
        <w:rPr>
          <w:rFonts w:eastAsia="Calibri"/>
        </w:rPr>
        <w:t>1</w:t>
      </w:r>
      <w:r w:rsidR="00884E19">
        <w:rPr>
          <w:rFonts w:eastAsia="Calibri"/>
        </w:rPr>
        <w:t>.</w:t>
      </w:r>
      <w:r w:rsidR="00325A00" w:rsidRPr="007954F3">
        <w:rPr>
          <w:rFonts w:eastAsia="Calibri"/>
        </w:rPr>
        <w:t xml:space="preserve">4.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w:t>
      </w:r>
      <w:r>
        <w:rPr>
          <w:rFonts w:eastAsia="Calibri"/>
        </w:rPr>
        <w:t>1</w:t>
      </w:r>
      <w:r w:rsidR="00884E19">
        <w:rPr>
          <w:rFonts w:eastAsia="Calibri"/>
        </w:rPr>
        <w:t>.</w:t>
      </w:r>
      <w:r w:rsidR="00705769">
        <w:rPr>
          <w:rFonts w:eastAsia="Calibri"/>
        </w:rPr>
        <w:t xml:space="preserve">6. и </w:t>
      </w:r>
      <w:r>
        <w:rPr>
          <w:rFonts w:eastAsia="Calibri"/>
        </w:rPr>
        <w:t>1</w:t>
      </w:r>
      <w:r w:rsidR="00884E19">
        <w:rPr>
          <w:rFonts w:eastAsia="Calibri"/>
        </w:rPr>
        <w:t>.</w:t>
      </w:r>
      <w:r w:rsidR="00325A00" w:rsidRPr="007954F3">
        <w:rPr>
          <w:rFonts w:eastAsia="Calibri"/>
        </w:rPr>
        <w:t>7. пункта</w:t>
      </w:r>
      <w:r w:rsidR="007323A3">
        <w:rPr>
          <w:rFonts w:eastAsia="Calibri"/>
        </w:rPr>
        <w:t xml:space="preserve"> </w:t>
      </w:r>
      <w:r>
        <w:rPr>
          <w:rFonts w:eastAsia="Calibri"/>
        </w:rPr>
        <w:t>1</w:t>
      </w:r>
      <w:r w:rsidR="001E4FE6">
        <w:rPr>
          <w:rFonts w:eastAsia="Calibri"/>
        </w:rPr>
        <w:t xml:space="preserve"> настоящего раздела </w:t>
      </w:r>
      <w:r w:rsidR="00884E19">
        <w:rPr>
          <w:rFonts w:eastAsia="Calibri"/>
        </w:rPr>
        <w:t>«</w:t>
      </w:r>
      <w:r w:rsidR="00884E19" w:rsidRPr="00884E19">
        <w:rPr>
          <w:rFonts w:eastAsia="Calibri"/>
        </w:rPr>
        <w:t>Обеспечение исполнения контракта</w:t>
      </w:r>
      <w:r w:rsidR="00884E19">
        <w:rPr>
          <w:rFonts w:eastAsia="Calibri"/>
        </w:rPr>
        <w:t>»</w:t>
      </w:r>
      <w:r w:rsidR="007323A3">
        <w:rPr>
          <w:rFonts w:eastAsia="Calibri"/>
        </w:rPr>
        <w:t xml:space="preserve"> </w:t>
      </w:r>
      <w:r w:rsidR="00325A00" w:rsidRPr="007954F3">
        <w:rPr>
          <w:rFonts w:eastAsia="Calibri"/>
        </w:rPr>
        <w:t>(</w:t>
      </w:r>
      <w:hyperlink r:id="rId9" w:history="1">
        <w:r w:rsidR="00325A00" w:rsidRPr="007954F3">
          <w:rPr>
            <w:rFonts w:eastAsia="Calibri"/>
          </w:rPr>
          <w:t>частями 7.2</w:t>
        </w:r>
      </w:hyperlink>
      <w:r w:rsidR="00325A00" w:rsidRPr="007954F3">
        <w:rPr>
          <w:rFonts w:eastAsia="Calibri"/>
        </w:rPr>
        <w:t xml:space="preserve"> и </w:t>
      </w:r>
      <w:hyperlink r:id="rId10" w:history="1">
        <w:r w:rsidR="00325A00" w:rsidRPr="007954F3">
          <w:rPr>
            <w:rFonts w:eastAsia="Calibri"/>
          </w:rPr>
          <w:t>7.3</w:t>
        </w:r>
      </w:hyperlink>
      <w:r w:rsidR="00325A00" w:rsidRPr="007954F3">
        <w:rPr>
          <w:rFonts w:eastAsia="Calibri"/>
        </w:rPr>
        <w:t xml:space="preserve"> статьи 96 Закона о контрактной системе). </w:t>
      </w:r>
    </w:p>
    <w:p w:rsidR="00325A00" w:rsidRPr="007954F3" w:rsidRDefault="004D2750" w:rsidP="007B3EAA">
      <w:pPr>
        <w:tabs>
          <w:tab w:val="left" w:pos="1560"/>
        </w:tabs>
        <w:autoSpaceDE w:val="0"/>
        <w:autoSpaceDN w:val="0"/>
        <w:adjustRightInd w:val="0"/>
        <w:ind w:firstLine="709"/>
        <w:rPr>
          <w:rFonts w:eastAsia="Calibri"/>
        </w:rPr>
      </w:pPr>
      <w:r>
        <w:rPr>
          <w:rFonts w:eastAsia="Calibri"/>
        </w:rPr>
        <w:t>1</w:t>
      </w:r>
      <w:r w:rsidR="00884E19">
        <w:rPr>
          <w:rFonts w:eastAsia="Calibri"/>
        </w:rPr>
        <w:t>.</w:t>
      </w:r>
      <w:r w:rsidR="00325A00" w:rsidRPr="007954F3">
        <w:rPr>
          <w:rFonts w:eastAsia="Calibri"/>
        </w:rPr>
        <w:t xml:space="preserve">5.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w:t>
      </w:r>
      <w:r w:rsidR="001E4FE6">
        <w:rPr>
          <w:rFonts w:eastAsia="Calibri"/>
        </w:rPr>
        <w:t xml:space="preserve">1.6. и </w:t>
      </w:r>
      <w:r>
        <w:rPr>
          <w:rFonts w:eastAsia="Calibri"/>
        </w:rPr>
        <w:t>1</w:t>
      </w:r>
      <w:r w:rsidR="00884E19">
        <w:rPr>
          <w:rFonts w:eastAsia="Calibri"/>
        </w:rPr>
        <w:t>.</w:t>
      </w:r>
      <w:r w:rsidR="00884E19" w:rsidRPr="007954F3">
        <w:rPr>
          <w:rFonts w:eastAsia="Calibri"/>
        </w:rPr>
        <w:t>7. пункта</w:t>
      </w:r>
      <w:r>
        <w:rPr>
          <w:rFonts w:eastAsia="Calibri"/>
        </w:rPr>
        <w:t xml:space="preserve"> 1</w:t>
      </w:r>
      <w:r w:rsidR="00884E19">
        <w:rPr>
          <w:rFonts w:eastAsia="Calibri"/>
        </w:rPr>
        <w:t xml:space="preserve"> </w:t>
      </w:r>
      <w:r w:rsidR="00D52BA8">
        <w:rPr>
          <w:rFonts w:eastAsia="Calibri"/>
        </w:rPr>
        <w:t xml:space="preserve">настоящего </w:t>
      </w:r>
      <w:r w:rsidR="00884E19">
        <w:rPr>
          <w:rFonts w:eastAsia="Calibri"/>
        </w:rPr>
        <w:t>раздела «</w:t>
      </w:r>
      <w:r w:rsidR="00884E19" w:rsidRPr="00884E19">
        <w:rPr>
          <w:rFonts w:eastAsia="Calibri"/>
        </w:rPr>
        <w:t>Обеспечение исполнения контракта</w:t>
      </w:r>
      <w:r w:rsidR="00884E19">
        <w:rPr>
          <w:rFonts w:eastAsia="Calibri"/>
        </w:rPr>
        <w:t xml:space="preserve">» </w:t>
      </w:r>
      <w:r w:rsidR="00325A00" w:rsidRPr="007954F3">
        <w:rPr>
          <w:rFonts w:eastAsia="Calibri"/>
        </w:rPr>
        <w:t>(</w:t>
      </w:r>
      <w:hyperlink r:id="rId11" w:history="1">
        <w:r w:rsidR="00325A00" w:rsidRPr="007954F3">
          <w:rPr>
            <w:rFonts w:eastAsia="Calibri"/>
          </w:rPr>
          <w:t>частями 7.2</w:t>
        </w:r>
      </w:hyperlink>
      <w:r w:rsidR="00325A00" w:rsidRPr="007954F3">
        <w:rPr>
          <w:rFonts w:eastAsia="Calibri"/>
        </w:rPr>
        <w:t xml:space="preserve"> и </w:t>
      </w:r>
      <w:hyperlink r:id="rId12" w:history="1">
        <w:r w:rsidR="00325A00" w:rsidRPr="007954F3">
          <w:rPr>
            <w:rFonts w:eastAsia="Calibri"/>
          </w:rPr>
          <w:t>7.3</w:t>
        </w:r>
      </w:hyperlink>
      <w:r w:rsidR="00325A00" w:rsidRPr="007954F3">
        <w:rPr>
          <w:rFonts w:eastAsia="Calibri"/>
        </w:rPr>
        <w:t xml:space="preserve"> статьи 96 Закона о контрактной системе).</w:t>
      </w:r>
    </w:p>
    <w:p w:rsidR="00325A00" w:rsidRPr="007954F3" w:rsidRDefault="004D2750" w:rsidP="007B3EAA">
      <w:pPr>
        <w:autoSpaceDE w:val="0"/>
        <w:autoSpaceDN w:val="0"/>
        <w:adjustRightInd w:val="0"/>
        <w:ind w:firstLine="709"/>
        <w:rPr>
          <w:rFonts w:eastAsia="Calibri"/>
        </w:rPr>
      </w:pPr>
      <w:r>
        <w:rPr>
          <w:rFonts w:eastAsia="Calibri"/>
        </w:rPr>
        <w:t>1</w:t>
      </w:r>
      <w:r w:rsidR="00884E19">
        <w:rPr>
          <w:rFonts w:eastAsia="Calibri"/>
        </w:rPr>
        <w:t>.</w:t>
      </w:r>
      <w:r w:rsidR="00325A00" w:rsidRPr="007954F3">
        <w:rPr>
          <w:rFonts w:eastAsia="Calibri"/>
        </w:rPr>
        <w:t xml:space="preserve">6.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13" w:history="1">
        <w:r w:rsidR="00325A00" w:rsidRPr="007954F3">
          <w:rPr>
            <w:rFonts w:eastAsia="Calibri"/>
          </w:rPr>
          <w:t>статьей 103</w:t>
        </w:r>
      </w:hyperlink>
      <w:r w:rsidR="00325A00" w:rsidRPr="007954F3">
        <w:rPr>
          <w:rFonts w:eastAsia="Calibri"/>
        </w:rPr>
        <w:t xml:space="preserve"> Закона о контрактной системе.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w:t>
      </w:r>
      <w:r w:rsidR="00D74053">
        <w:rPr>
          <w:rFonts w:eastAsia="Calibri"/>
        </w:rPr>
        <w:t>независимой</w:t>
      </w:r>
      <w:r w:rsidR="00325A00" w:rsidRPr="007954F3">
        <w:rPr>
          <w:rFonts w:eastAsia="Calibri"/>
        </w:rPr>
        <w:t xml:space="preserve">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w:t>
      </w:r>
      <w:hyperlink r:id="rId14" w:history="1">
        <w:r w:rsidR="00325A00" w:rsidRPr="007954F3">
          <w:rPr>
            <w:rFonts w:eastAsia="Calibri"/>
          </w:rPr>
          <w:t>частью 27 статьи 34</w:t>
        </w:r>
      </w:hyperlink>
      <w:r w:rsidR="00325A00" w:rsidRPr="007954F3">
        <w:rPr>
          <w:rFonts w:eastAsia="Calibri"/>
        </w:rPr>
        <w:t xml:space="preserve"> Закона о контрактной системе контрактом срок денежные средства в </w:t>
      </w:r>
      <w:r w:rsidR="00325A00" w:rsidRPr="007954F3">
        <w:rPr>
          <w:rFonts w:eastAsia="Calibri"/>
        </w:rPr>
        <w:lastRenderedPageBreak/>
        <w:t>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325A00" w:rsidRDefault="004D2750" w:rsidP="007B3EAA">
      <w:pPr>
        <w:autoSpaceDE w:val="0"/>
        <w:autoSpaceDN w:val="0"/>
        <w:adjustRightInd w:val="0"/>
        <w:ind w:firstLine="709"/>
        <w:rPr>
          <w:rFonts w:eastAsia="Calibri"/>
        </w:rPr>
      </w:pPr>
      <w:r>
        <w:rPr>
          <w:rFonts w:eastAsia="Calibri"/>
        </w:rPr>
        <w:t>1</w:t>
      </w:r>
      <w:r w:rsidR="00884E19">
        <w:rPr>
          <w:rFonts w:eastAsia="Calibri"/>
        </w:rPr>
        <w:t>.</w:t>
      </w:r>
      <w:r w:rsidR="00325A00" w:rsidRPr="007954F3">
        <w:rPr>
          <w:rFonts w:eastAsia="Calibri"/>
        </w:rPr>
        <w:t xml:space="preserve">7. </w:t>
      </w:r>
      <w:r w:rsidR="00325A00" w:rsidRPr="00A35EE2">
        <w:rPr>
          <w:rFonts w:eastAsia="Calibri"/>
        </w:rPr>
        <w:t xml:space="preserve">Предусмотренное подпунктами </w:t>
      </w:r>
      <w:r>
        <w:rPr>
          <w:rFonts w:eastAsia="Calibri"/>
        </w:rPr>
        <w:t>1</w:t>
      </w:r>
      <w:r w:rsidR="00884E19">
        <w:rPr>
          <w:rFonts w:eastAsia="Calibri"/>
        </w:rPr>
        <w:t>.</w:t>
      </w:r>
      <w:r w:rsidR="00325A00" w:rsidRPr="00A35EE2">
        <w:rPr>
          <w:rFonts w:eastAsia="Calibri"/>
        </w:rPr>
        <w:t xml:space="preserve">4. и </w:t>
      </w:r>
      <w:r>
        <w:rPr>
          <w:rFonts w:eastAsia="Calibri"/>
        </w:rPr>
        <w:t>1</w:t>
      </w:r>
      <w:r w:rsidR="00884E19">
        <w:rPr>
          <w:rFonts w:eastAsia="Calibri"/>
        </w:rPr>
        <w:t>.</w:t>
      </w:r>
      <w:r w:rsidR="00325A00" w:rsidRPr="00A35EE2">
        <w:rPr>
          <w:rFonts w:eastAsia="Calibri"/>
        </w:rPr>
        <w:t xml:space="preserve">5. </w:t>
      </w:r>
      <w:r w:rsidR="001E4FE6">
        <w:rPr>
          <w:rFonts w:eastAsia="Calibri"/>
        </w:rPr>
        <w:t xml:space="preserve">пункта </w:t>
      </w:r>
      <w:r>
        <w:rPr>
          <w:rFonts w:eastAsia="Calibri"/>
        </w:rPr>
        <w:t>1</w:t>
      </w:r>
      <w:r w:rsidR="00884E19" w:rsidRPr="00884E19">
        <w:rPr>
          <w:rFonts w:eastAsia="Calibri"/>
        </w:rPr>
        <w:t xml:space="preserve"> </w:t>
      </w:r>
      <w:r w:rsidR="00D83010">
        <w:rPr>
          <w:rFonts w:eastAsia="Calibri"/>
        </w:rPr>
        <w:t xml:space="preserve">настоящего </w:t>
      </w:r>
      <w:r w:rsidR="00884E19" w:rsidRPr="00884E19">
        <w:rPr>
          <w:rFonts w:eastAsia="Calibri"/>
        </w:rPr>
        <w:t>раздела  «Обеспечение исполнения контракта»</w:t>
      </w:r>
      <w:r w:rsidR="00E462AD">
        <w:rPr>
          <w:rFonts w:eastAsia="Calibri"/>
        </w:rPr>
        <w:t xml:space="preserve"> </w:t>
      </w:r>
      <w:r w:rsidR="00325A00" w:rsidRPr="00A35EE2">
        <w:rPr>
          <w:rFonts w:eastAsia="Calibri"/>
        </w:rPr>
        <w:t>(частями 7 и 7.1 статьи 96 Закона о контрактной системе)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Законом о контрактной системе,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D83010" w:rsidRPr="00D83010" w:rsidRDefault="00D83010" w:rsidP="007B3EAA">
      <w:pPr>
        <w:autoSpaceDE w:val="0"/>
        <w:autoSpaceDN w:val="0"/>
        <w:adjustRightInd w:val="0"/>
        <w:ind w:firstLine="709"/>
        <w:rPr>
          <w:rFonts w:eastAsia="Calibri"/>
        </w:rPr>
      </w:pPr>
      <w:r>
        <w:rPr>
          <w:rFonts w:eastAsia="Calibri"/>
        </w:rPr>
        <w:t xml:space="preserve">1.8. </w:t>
      </w:r>
      <w:r w:rsidRPr="00D83010">
        <w:rPr>
          <w:rFonts w:eastAsia="Calibri"/>
        </w:rPr>
        <w:t xml:space="preserve">Положения Закона о контрактной системе об обеспечении исполнения контракта, включая положения о предоставлении такого обеспечения с учетом положений статьи 37 Закона о контрактной системе, не применяются в случае:  </w:t>
      </w:r>
    </w:p>
    <w:p w:rsidR="00D83010" w:rsidRPr="00D83010" w:rsidRDefault="00D83010" w:rsidP="007B3EAA">
      <w:pPr>
        <w:autoSpaceDE w:val="0"/>
        <w:autoSpaceDN w:val="0"/>
        <w:adjustRightInd w:val="0"/>
        <w:ind w:firstLine="709"/>
        <w:rPr>
          <w:rFonts w:eastAsia="Calibri"/>
        </w:rPr>
      </w:pPr>
      <w:r w:rsidRPr="00D83010">
        <w:rPr>
          <w:rFonts w:eastAsia="Calibri"/>
        </w:rPr>
        <w:t>1) заключения контракта с участником закупки, который является казенным учреждением;</w:t>
      </w:r>
    </w:p>
    <w:p w:rsidR="00D83010" w:rsidRPr="00D83010" w:rsidRDefault="00D83010" w:rsidP="007B3EAA">
      <w:pPr>
        <w:autoSpaceDE w:val="0"/>
        <w:autoSpaceDN w:val="0"/>
        <w:adjustRightInd w:val="0"/>
        <w:ind w:firstLine="709"/>
        <w:rPr>
          <w:rFonts w:eastAsia="Calibri"/>
        </w:rPr>
      </w:pPr>
      <w:r w:rsidRPr="00D83010">
        <w:rPr>
          <w:rFonts w:eastAsia="Calibri"/>
        </w:rPr>
        <w:t>2) осуществления закупки услуги по предоставлению кредита;</w:t>
      </w:r>
    </w:p>
    <w:p w:rsidR="00D83010" w:rsidRPr="007954F3" w:rsidRDefault="00D83010" w:rsidP="007B3EAA">
      <w:pPr>
        <w:autoSpaceDE w:val="0"/>
        <w:autoSpaceDN w:val="0"/>
        <w:adjustRightInd w:val="0"/>
        <w:ind w:firstLine="709"/>
        <w:rPr>
          <w:rFonts w:eastAsia="Calibri"/>
        </w:rPr>
      </w:pPr>
      <w:r w:rsidRPr="00D83010">
        <w:rPr>
          <w:rFonts w:eastAsia="Calibri"/>
        </w:rPr>
        <w:t>3) заключения бюджетным учреждением, государственным, муниципальным унитарными предприятиями контракта, предметом которого является выдача независимой гарантии.</w:t>
      </w:r>
    </w:p>
    <w:p w:rsidR="00325A00" w:rsidRDefault="004D2750" w:rsidP="007B3EAA">
      <w:pPr>
        <w:autoSpaceDE w:val="0"/>
        <w:autoSpaceDN w:val="0"/>
        <w:adjustRightInd w:val="0"/>
        <w:ind w:firstLine="709"/>
        <w:rPr>
          <w:rFonts w:eastAsia="Calibri"/>
        </w:rPr>
      </w:pPr>
      <w:r>
        <w:rPr>
          <w:rFonts w:eastAsia="Calibri"/>
        </w:rPr>
        <w:t>1</w:t>
      </w:r>
      <w:r w:rsidR="00884E19">
        <w:rPr>
          <w:rFonts w:eastAsia="Calibri"/>
        </w:rPr>
        <w:t>.</w:t>
      </w:r>
      <w:r w:rsidR="00D83010">
        <w:rPr>
          <w:rFonts w:eastAsia="Calibri"/>
        </w:rPr>
        <w:t>9</w:t>
      </w:r>
      <w:r w:rsidR="00325A00" w:rsidRPr="007954F3">
        <w:rPr>
          <w:rFonts w:eastAsia="Calibri"/>
        </w:rPr>
        <w:t xml:space="preserve">. </w:t>
      </w:r>
      <w:r w:rsidR="0073149E" w:rsidRPr="0073149E">
        <w:rPr>
          <w:rFonts w:eastAsia="Calibri"/>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Закона о контрактной системе, освобождается от предоставления обеспечения исполнения контракта, в том числе с учетом положений статьи 37 Закона о контрактной системе,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w:t>
      </w:r>
    </w:p>
    <w:p w:rsidR="0073149E" w:rsidRPr="007954F3" w:rsidRDefault="0073149E" w:rsidP="00325A00">
      <w:pPr>
        <w:autoSpaceDE w:val="0"/>
        <w:autoSpaceDN w:val="0"/>
        <w:adjustRightInd w:val="0"/>
        <w:ind w:firstLine="709"/>
        <w:rPr>
          <w:rFonts w:eastAsia="Calibri"/>
        </w:rPr>
      </w:pPr>
    </w:p>
    <w:p w:rsidR="00325A00" w:rsidRPr="007954F3" w:rsidRDefault="004969C5" w:rsidP="005B2C58">
      <w:pPr>
        <w:keepNext/>
        <w:tabs>
          <w:tab w:val="left" w:pos="426"/>
        </w:tabs>
        <w:ind w:left="426"/>
        <w:jc w:val="center"/>
        <w:outlineLvl w:val="1"/>
        <w:rPr>
          <w:b/>
          <w:lang w:eastAsia="x-none"/>
        </w:rPr>
      </w:pPr>
      <w:r>
        <w:rPr>
          <w:b/>
          <w:lang w:eastAsia="x-none"/>
        </w:rPr>
        <w:t>2</w:t>
      </w:r>
      <w:r w:rsidR="005B2C58">
        <w:rPr>
          <w:b/>
          <w:lang w:eastAsia="x-none"/>
        </w:rPr>
        <w:t xml:space="preserve">. </w:t>
      </w:r>
      <w:r w:rsidR="00325A00" w:rsidRPr="007954F3">
        <w:rPr>
          <w:b/>
          <w:lang w:eastAsia="x-none"/>
        </w:rPr>
        <w:t xml:space="preserve">Требования к обеспечению исполнения контракта, предоставляемому в виде </w:t>
      </w:r>
      <w:r w:rsidR="00051689">
        <w:rPr>
          <w:b/>
          <w:lang w:eastAsia="x-none"/>
        </w:rPr>
        <w:t>независимой</w:t>
      </w:r>
      <w:r w:rsidR="00325A00" w:rsidRPr="007954F3">
        <w:rPr>
          <w:b/>
          <w:lang w:eastAsia="x-none"/>
        </w:rPr>
        <w:t xml:space="preserve"> гарантии, условия </w:t>
      </w:r>
      <w:r w:rsidR="00051689">
        <w:rPr>
          <w:b/>
          <w:lang w:eastAsia="x-none"/>
        </w:rPr>
        <w:t>независимой</w:t>
      </w:r>
      <w:r w:rsidR="00325A00" w:rsidRPr="007954F3">
        <w:rPr>
          <w:b/>
          <w:lang w:eastAsia="x-none"/>
        </w:rPr>
        <w:t xml:space="preserve"> гарантии</w:t>
      </w:r>
    </w:p>
    <w:p w:rsidR="008F7773" w:rsidRPr="008F0838" w:rsidRDefault="004969C5" w:rsidP="008F0838">
      <w:pPr>
        <w:tabs>
          <w:tab w:val="left" w:pos="709"/>
          <w:tab w:val="left" w:pos="851"/>
          <w:tab w:val="left" w:pos="1560"/>
        </w:tabs>
        <w:ind w:firstLine="709"/>
        <w:contextualSpacing/>
        <w:outlineLvl w:val="3"/>
        <w:rPr>
          <w:rFonts w:eastAsiaTheme="minorHAnsi"/>
          <w:lang w:eastAsia="en-US"/>
        </w:rPr>
      </w:pPr>
      <w:bookmarkStart w:id="5" w:name="_Ref166350738"/>
      <w:r>
        <w:rPr>
          <w:rFonts w:eastAsiaTheme="minorHAnsi"/>
          <w:lang w:eastAsia="en-US"/>
        </w:rPr>
        <w:t>2</w:t>
      </w:r>
      <w:r w:rsidR="004D2480">
        <w:rPr>
          <w:rFonts w:eastAsiaTheme="minorHAnsi"/>
          <w:lang w:eastAsia="en-US"/>
        </w:rPr>
        <w:t xml:space="preserve">.1. </w:t>
      </w:r>
      <w:r w:rsidR="008F7773" w:rsidRPr="008F0838">
        <w:rPr>
          <w:rFonts w:eastAsiaTheme="minorHAnsi"/>
          <w:lang w:eastAsia="en-US"/>
        </w:rPr>
        <w:t>Независимая гарантия должна быть безотзывной,</w:t>
      </w:r>
      <w:r w:rsidR="008F0838" w:rsidRPr="008F0838">
        <w:rPr>
          <w:rFonts w:eastAsiaTheme="minorHAnsi"/>
          <w:lang w:eastAsia="en-US"/>
        </w:rPr>
        <w:t xml:space="preserve"> </w:t>
      </w:r>
      <w:r w:rsidR="008F7773" w:rsidRPr="008F0838">
        <w:rPr>
          <w:rFonts w:eastAsiaTheme="minorHAnsi"/>
          <w:lang w:eastAsia="en-US"/>
        </w:rPr>
        <w:t>быть выдана:</w:t>
      </w:r>
    </w:p>
    <w:p w:rsidR="008F0838" w:rsidRPr="008F0838" w:rsidRDefault="008F7773" w:rsidP="008F0838">
      <w:pPr>
        <w:tabs>
          <w:tab w:val="left" w:pos="709"/>
          <w:tab w:val="left" w:pos="851"/>
          <w:tab w:val="left" w:pos="1560"/>
        </w:tabs>
        <w:ind w:firstLine="709"/>
        <w:contextualSpacing/>
        <w:outlineLvl w:val="3"/>
        <w:rPr>
          <w:rFonts w:eastAsiaTheme="minorHAnsi"/>
          <w:lang w:eastAsia="en-US"/>
        </w:rPr>
      </w:pPr>
      <w:r w:rsidRPr="008F0838">
        <w:rPr>
          <w:rFonts w:eastAsiaTheme="minorHAnsi"/>
          <w:lang w:eastAsia="en-US"/>
        </w:rPr>
        <w:t>1) банк</w:t>
      </w:r>
      <w:r w:rsidR="008F0838" w:rsidRPr="008F0838">
        <w:rPr>
          <w:rFonts w:eastAsiaTheme="minorHAnsi"/>
          <w:lang w:eastAsia="en-US"/>
        </w:rPr>
        <w:t>ом</w:t>
      </w:r>
      <w:r w:rsidRPr="008F0838">
        <w:rPr>
          <w:rFonts w:eastAsiaTheme="minorHAnsi"/>
          <w:lang w:eastAsia="en-US"/>
        </w:rPr>
        <w:t>, соответствующи</w:t>
      </w:r>
      <w:r w:rsidR="008F0838" w:rsidRPr="008F0838">
        <w:rPr>
          <w:rFonts w:eastAsiaTheme="minorHAnsi"/>
          <w:lang w:eastAsia="en-US"/>
        </w:rPr>
        <w:t>м</w:t>
      </w:r>
      <w:r w:rsidRPr="008F0838">
        <w:rPr>
          <w:rFonts w:eastAsiaTheme="minorHAnsi"/>
          <w:lang w:eastAsia="en-US"/>
        </w:rPr>
        <w:t xml:space="preserve"> требованиям, установленным </w:t>
      </w:r>
      <w:r w:rsidR="008F0838" w:rsidRPr="008F0838">
        <w:rPr>
          <w:rFonts w:eastAsiaTheme="minorHAnsi"/>
          <w:lang w:eastAsia="en-US"/>
        </w:rPr>
        <w:t>постановлением Правительства РФ от 20.12.2021 № 2369 «О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 и включенным</w:t>
      </w:r>
      <w:r w:rsidRPr="008F0838">
        <w:rPr>
          <w:rFonts w:eastAsiaTheme="minorHAnsi"/>
          <w:lang w:eastAsia="en-US"/>
        </w:rPr>
        <w:t xml:space="preserve"> в перечень, предусмотренный </w:t>
      </w:r>
      <w:hyperlink r:id="rId15" w:history="1">
        <w:r w:rsidRPr="008F0838">
          <w:rPr>
            <w:rFonts w:eastAsiaTheme="minorHAnsi"/>
            <w:lang w:eastAsia="en-US"/>
          </w:rPr>
          <w:t>частью 1.2</w:t>
        </w:r>
      </w:hyperlink>
      <w:r w:rsidRPr="008F0838">
        <w:rPr>
          <w:rFonts w:eastAsiaTheme="minorHAnsi"/>
          <w:lang w:eastAsia="en-US"/>
        </w:rPr>
        <w:t xml:space="preserve"> </w:t>
      </w:r>
      <w:r w:rsidR="008F0838" w:rsidRPr="008F0838">
        <w:rPr>
          <w:rFonts w:eastAsiaTheme="minorHAnsi"/>
          <w:lang w:eastAsia="en-US"/>
        </w:rPr>
        <w:t xml:space="preserve">статьи </w:t>
      </w:r>
      <w:r w:rsidR="002C6873">
        <w:rPr>
          <w:rFonts w:eastAsiaTheme="minorHAnsi"/>
          <w:lang w:eastAsia="en-US"/>
        </w:rPr>
        <w:t>45 Закона о контрактной системе;</w:t>
      </w:r>
    </w:p>
    <w:p w:rsidR="008F0838" w:rsidRPr="008F0838" w:rsidRDefault="008F7773" w:rsidP="008F0838">
      <w:pPr>
        <w:tabs>
          <w:tab w:val="left" w:pos="709"/>
          <w:tab w:val="left" w:pos="851"/>
          <w:tab w:val="left" w:pos="1560"/>
        </w:tabs>
        <w:ind w:firstLine="709"/>
        <w:contextualSpacing/>
        <w:outlineLvl w:val="3"/>
        <w:rPr>
          <w:rFonts w:eastAsiaTheme="minorHAnsi"/>
          <w:lang w:eastAsia="en-US"/>
        </w:rPr>
      </w:pPr>
      <w:r w:rsidRPr="008F0838">
        <w:rPr>
          <w:rFonts w:eastAsiaTheme="minorHAnsi"/>
          <w:lang w:eastAsia="en-US"/>
        </w:rPr>
        <w:t xml:space="preserve">2) государственной корпорацией развития </w:t>
      </w:r>
      <w:r w:rsidR="000F107A">
        <w:rPr>
          <w:rFonts w:eastAsiaTheme="minorHAnsi"/>
          <w:lang w:eastAsia="en-US"/>
        </w:rPr>
        <w:t>«</w:t>
      </w:r>
      <w:r w:rsidRPr="008F0838">
        <w:rPr>
          <w:rFonts w:eastAsiaTheme="minorHAnsi"/>
          <w:lang w:eastAsia="en-US"/>
        </w:rPr>
        <w:t>ВЭБ.РФ</w:t>
      </w:r>
      <w:r w:rsidR="000F107A">
        <w:rPr>
          <w:rFonts w:eastAsiaTheme="minorHAnsi"/>
          <w:lang w:eastAsia="en-US"/>
        </w:rPr>
        <w:t>»</w:t>
      </w:r>
      <w:r w:rsidRPr="008F0838">
        <w:rPr>
          <w:rFonts w:eastAsiaTheme="minorHAnsi"/>
          <w:lang w:eastAsia="en-US"/>
        </w:rPr>
        <w:t>;</w:t>
      </w:r>
    </w:p>
    <w:p w:rsidR="008F7773" w:rsidRPr="008F0838" w:rsidRDefault="008F7773" w:rsidP="008F0838">
      <w:pPr>
        <w:tabs>
          <w:tab w:val="left" w:pos="709"/>
          <w:tab w:val="left" w:pos="851"/>
          <w:tab w:val="left" w:pos="1560"/>
        </w:tabs>
        <w:ind w:firstLine="709"/>
        <w:contextualSpacing/>
        <w:outlineLvl w:val="3"/>
        <w:rPr>
          <w:rFonts w:eastAsiaTheme="minorHAnsi"/>
          <w:lang w:eastAsia="en-US"/>
        </w:rPr>
      </w:pPr>
      <w:r w:rsidRPr="008F0838">
        <w:rPr>
          <w:rFonts w:eastAsiaTheme="minorHAnsi"/>
          <w:lang w:eastAsia="en-US"/>
        </w:rPr>
        <w:t>3) фон</w:t>
      </w:r>
      <w:r w:rsidR="008F0838" w:rsidRPr="008F0838">
        <w:rPr>
          <w:rFonts w:eastAsiaTheme="minorHAnsi"/>
          <w:lang w:eastAsia="en-US"/>
        </w:rPr>
        <w:t xml:space="preserve">дом </w:t>
      </w:r>
      <w:r w:rsidRPr="008F0838">
        <w:rPr>
          <w:rFonts w:eastAsiaTheme="minorHAnsi"/>
          <w:lang w:eastAsia="en-US"/>
        </w:rPr>
        <w:t>содей</w:t>
      </w:r>
      <w:r w:rsidR="008F0838" w:rsidRPr="008F0838">
        <w:rPr>
          <w:rFonts w:eastAsiaTheme="minorHAnsi"/>
          <w:lang w:eastAsia="en-US"/>
        </w:rPr>
        <w:t>ствия кредитованию (гарантийным фондом, фондом</w:t>
      </w:r>
      <w:r w:rsidRPr="008F0838">
        <w:rPr>
          <w:rFonts w:eastAsiaTheme="minorHAnsi"/>
          <w:lang w:eastAsia="en-US"/>
        </w:rPr>
        <w:t xml:space="preserve"> поручительств</w:t>
      </w:r>
      <w:r w:rsidR="008F0838" w:rsidRPr="008F0838">
        <w:rPr>
          <w:rFonts w:eastAsiaTheme="minorHAnsi"/>
          <w:lang w:eastAsia="en-US"/>
        </w:rPr>
        <w:t>а</w:t>
      </w:r>
      <w:r w:rsidRPr="008F0838">
        <w:rPr>
          <w:rFonts w:eastAsiaTheme="minorHAnsi"/>
          <w:lang w:eastAsia="en-US"/>
        </w:rPr>
        <w:t>), являющим</w:t>
      </w:r>
      <w:r w:rsidR="008F0838" w:rsidRPr="008F0838">
        <w:rPr>
          <w:rFonts w:eastAsiaTheme="minorHAnsi"/>
          <w:lang w:eastAsia="en-US"/>
        </w:rPr>
        <w:t>ся</w:t>
      </w:r>
      <w:r w:rsidRPr="008F0838">
        <w:rPr>
          <w:rFonts w:eastAsiaTheme="minorHAnsi"/>
          <w:lang w:eastAsia="en-US"/>
        </w:rPr>
        <w:t xml:space="preserve"> участник</w:t>
      </w:r>
      <w:r w:rsidR="008F0838" w:rsidRPr="008F0838">
        <w:rPr>
          <w:rFonts w:eastAsiaTheme="minorHAnsi"/>
          <w:lang w:eastAsia="en-US"/>
        </w:rPr>
        <w:t>ом</w:t>
      </w:r>
      <w:r w:rsidRPr="008F0838">
        <w:rPr>
          <w:rFonts w:eastAsiaTheme="minorHAnsi"/>
          <w:lang w:eastAsia="en-US"/>
        </w:rPr>
        <w:t xml:space="preserve"> национальной гарантийной системы поддержки малого и среднего предпринимательства, предусмотренной Федеральным законом от 24 </w:t>
      </w:r>
      <w:r w:rsidRPr="008F0838">
        <w:rPr>
          <w:rFonts w:eastAsiaTheme="minorHAnsi"/>
          <w:lang w:eastAsia="en-US"/>
        </w:rPr>
        <w:lastRenderedPageBreak/>
        <w:t xml:space="preserve">июля 2007 года </w:t>
      </w:r>
      <w:r w:rsidR="008F0838" w:rsidRPr="008F0838">
        <w:rPr>
          <w:rFonts w:eastAsiaTheme="minorHAnsi"/>
          <w:lang w:eastAsia="en-US"/>
        </w:rPr>
        <w:t>№</w:t>
      </w:r>
      <w:r w:rsidRPr="008F0838">
        <w:rPr>
          <w:rFonts w:eastAsiaTheme="minorHAnsi"/>
          <w:lang w:eastAsia="en-US"/>
        </w:rPr>
        <w:t xml:space="preserve"> 209-ФЗ </w:t>
      </w:r>
      <w:r w:rsidR="008F0838" w:rsidRPr="008F0838">
        <w:rPr>
          <w:rFonts w:eastAsiaTheme="minorHAnsi"/>
          <w:lang w:eastAsia="en-US"/>
        </w:rPr>
        <w:t>«</w:t>
      </w:r>
      <w:r w:rsidRPr="008F0838">
        <w:rPr>
          <w:rFonts w:eastAsiaTheme="minorHAnsi"/>
          <w:lang w:eastAsia="en-US"/>
        </w:rPr>
        <w:t>О развитии малого и среднего предпринимательства в Российской Федерации</w:t>
      </w:r>
      <w:r w:rsidR="008F0838" w:rsidRPr="008F0838">
        <w:rPr>
          <w:rFonts w:eastAsiaTheme="minorHAnsi"/>
          <w:lang w:eastAsia="en-US"/>
        </w:rPr>
        <w:t>»</w:t>
      </w:r>
      <w:r w:rsidRPr="008F0838">
        <w:rPr>
          <w:rFonts w:eastAsiaTheme="minorHAnsi"/>
          <w:lang w:eastAsia="en-US"/>
        </w:rPr>
        <w:t xml:space="preserve"> (далее - региональн</w:t>
      </w:r>
      <w:r w:rsidR="008F0838" w:rsidRPr="008F0838">
        <w:rPr>
          <w:rFonts w:eastAsiaTheme="minorHAnsi"/>
          <w:lang w:eastAsia="en-US"/>
        </w:rPr>
        <w:t>ая</w:t>
      </w:r>
      <w:r w:rsidRPr="008F0838">
        <w:rPr>
          <w:rFonts w:eastAsiaTheme="minorHAnsi"/>
          <w:lang w:eastAsia="en-US"/>
        </w:rPr>
        <w:t xml:space="preserve"> гарантийн</w:t>
      </w:r>
      <w:r w:rsidR="008F0838" w:rsidRPr="008F0838">
        <w:rPr>
          <w:rFonts w:eastAsiaTheme="minorHAnsi"/>
          <w:lang w:eastAsia="en-US"/>
        </w:rPr>
        <w:t>ая</w:t>
      </w:r>
      <w:r w:rsidRPr="008F0838">
        <w:rPr>
          <w:rFonts w:eastAsiaTheme="minorHAnsi"/>
          <w:lang w:eastAsia="en-US"/>
        </w:rPr>
        <w:t xml:space="preserve"> организаци</w:t>
      </w:r>
      <w:r w:rsidR="008F0838" w:rsidRPr="008F0838">
        <w:rPr>
          <w:rFonts w:eastAsiaTheme="minorHAnsi"/>
          <w:lang w:eastAsia="en-US"/>
        </w:rPr>
        <w:t>я), соответствующим</w:t>
      </w:r>
      <w:r w:rsidRPr="008F0838">
        <w:rPr>
          <w:rFonts w:eastAsiaTheme="minorHAnsi"/>
          <w:lang w:eastAsia="en-US"/>
        </w:rPr>
        <w:t xml:space="preserve"> требованиям, установленным </w:t>
      </w:r>
      <w:r w:rsidR="008F0838" w:rsidRPr="008F0838">
        <w:rPr>
          <w:rFonts w:eastAsiaTheme="minorHAnsi"/>
          <w:lang w:eastAsia="en-US"/>
        </w:rPr>
        <w:t>постановлением Правительства РФ от 20.12.2021 № 2369 «О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 и включенным</w:t>
      </w:r>
      <w:r w:rsidRPr="008F0838">
        <w:rPr>
          <w:rFonts w:eastAsiaTheme="minorHAnsi"/>
          <w:lang w:eastAsia="en-US"/>
        </w:rPr>
        <w:t xml:space="preserve"> в перечень, предусмотренный частью 1.7 </w:t>
      </w:r>
      <w:r w:rsidR="008F0838" w:rsidRPr="008F0838">
        <w:rPr>
          <w:rFonts w:eastAsiaTheme="minorHAnsi"/>
          <w:lang w:eastAsia="en-US"/>
        </w:rPr>
        <w:t>статьи 45 Закона о контрактной системе</w:t>
      </w:r>
      <w:r w:rsidRPr="008F0838">
        <w:rPr>
          <w:rFonts w:eastAsiaTheme="minorHAnsi"/>
          <w:lang w:eastAsia="en-US"/>
        </w:rPr>
        <w:t xml:space="preserve"> (при осуществлении закупок в соответствии с пунктом 1 части 1 статьи 30 </w:t>
      </w:r>
      <w:r w:rsidR="008F0838" w:rsidRPr="008F0838">
        <w:rPr>
          <w:rFonts w:eastAsiaTheme="minorHAnsi"/>
          <w:lang w:eastAsia="en-US"/>
        </w:rPr>
        <w:t>Закона о контрактной системе</w:t>
      </w:r>
      <w:r w:rsidRPr="008F0838">
        <w:rPr>
          <w:rFonts w:eastAsiaTheme="minorHAnsi"/>
          <w:lang w:eastAsia="en-US"/>
        </w:rPr>
        <w:t>);</w:t>
      </w:r>
    </w:p>
    <w:p w:rsidR="004D2480" w:rsidRDefault="008F7773" w:rsidP="004D2480">
      <w:pPr>
        <w:tabs>
          <w:tab w:val="left" w:pos="709"/>
        </w:tabs>
        <w:autoSpaceDE w:val="0"/>
        <w:autoSpaceDN w:val="0"/>
        <w:adjustRightInd w:val="0"/>
        <w:ind w:firstLine="709"/>
        <w:contextualSpacing/>
        <w:rPr>
          <w:rFonts w:eastAsiaTheme="minorHAnsi"/>
          <w:lang w:eastAsia="en-US"/>
        </w:rPr>
      </w:pPr>
      <w:r w:rsidRPr="008F0838">
        <w:rPr>
          <w:rFonts w:eastAsiaTheme="minorHAnsi"/>
          <w:lang w:eastAsia="en-US"/>
        </w:rPr>
        <w:t xml:space="preserve">4) Евразийским банком развития (если участник </w:t>
      </w:r>
      <w:r w:rsidR="008F0838" w:rsidRPr="008F0838">
        <w:rPr>
          <w:rFonts w:eastAsiaTheme="minorHAnsi"/>
          <w:lang w:eastAsia="en-US"/>
        </w:rPr>
        <w:t>закупки</w:t>
      </w:r>
      <w:r w:rsidRPr="008F0838">
        <w:rPr>
          <w:rFonts w:eastAsiaTheme="minorHAnsi"/>
          <w:lang w:eastAsia="en-US"/>
        </w:rPr>
        <w:t xml:space="preserve">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831079" w:rsidRDefault="00AD0B13" w:rsidP="00831079">
      <w:pPr>
        <w:tabs>
          <w:tab w:val="left" w:pos="709"/>
        </w:tabs>
        <w:autoSpaceDE w:val="0"/>
        <w:autoSpaceDN w:val="0"/>
        <w:adjustRightInd w:val="0"/>
        <w:ind w:firstLine="709"/>
        <w:contextualSpacing/>
      </w:pPr>
      <w:r>
        <w:rPr>
          <w:rFonts w:eastAsiaTheme="minorHAnsi"/>
          <w:lang w:eastAsia="en-US"/>
        </w:rPr>
        <w:t>2</w:t>
      </w:r>
      <w:r w:rsidR="004D2480">
        <w:rPr>
          <w:rFonts w:eastAsiaTheme="minorHAnsi"/>
          <w:lang w:eastAsia="en-US"/>
        </w:rPr>
        <w:t xml:space="preserve">.2. </w:t>
      </w:r>
      <w:r w:rsidR="00831079" w:rsidRPr="00831079">
        <w:t>Независимая гарантия должна быть составлена по Типовой форме, утвержденной постановлением Правительства Российской Федерации от 8 ноября 2013 года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 содержать сведения и информацию, предусмотренные статьей 45 Закона о контрактной системе и Гражданским кодексом Российской Федерации.</w:t>
      </w:r>
    </w:p>
    <w:p w:rsidR="009E2BBF" w:rsidRDefault="00AD0B13" w:rsidP="00831079">
      <w:pPr>
        <w:tabs>
          <w:tab w:val="left" w:pos="709"/>
        </w:tabs>
        <w:autoSpaceDE w:val="0"/>
        <w:autoSpaceDN w:val="0"/>
        <w:adjustRightInd w:val="0"/>
        <w:ind w:firstLine="709"/>
        <w:contextualSpacing/>
      </w:pPr>
      <w:bookmarkStart w:id="6" w:name="_GoBack"/>
      <w:bookmarkEnd w:id="6"/>
      <w:r w:rsidRPr="00A90E93">
        <w:t>2</w:t>
      </w:r>
      <w:r w:rsidR="00DA08F1" w:rsidRPr="00A90E93">
        <w:t xml:space="preserve">.3. </w:t>
      </w:r>
      <w:r w:rsidR="00325A00" w:rsidRPr="00A90E93">
        <w:rPr>
          <w:rFonts w:eastAsia="Calibri"/>
          <w:szCs w:val="20"/>
          <w:lang w:eastAsia="x-none"/>
        </w:rPr>
        <w:t>С</w:t>
      </w:r>
      <w:r w:rsidR="00325A00" w:rsidRPr="00A90E93">
        <w:rPr>
          <w:rFonts w:eastAsia="Calibri"/>
          <w:szCs w:val="20"/>
          <w:lang w:val="x-none" w:eastAsia="x-none"/>
        </w:rPr>
        <w:t xml:space="preserve">рок действия </w:t>
      </w:r>
      <w:r w:rsidR="002362C7" w:rsidRPr="00A90E93">
        <w:rPr>
          <w:rFonts w:eastAsia="Calibri"/>
          <w:szCs w:val="20"/>
          <w:lang w:eastAsia="x-none"/>
        </w:rPr>
        <w:t>независимой</w:t>
      </w:r>
      <w:r w:rsidR="00325A00" w:rsidRPr="00A90E93">
        <w:rPr>
          <w:rFonts w:eastAsia="Calibri"/>
          <w:szCs w:val="20"/>
          <w:lang w:val="x-none" w:eastAsia="x-none"/>
        </w:rPr>
        <w:t xml:space="preserve"> гарантии должен превышать предусмотренный контрактом срок исполнения обязательств, которые должны быть обеспечены такой </w:t>
      </w:r>
      <w:r w:rsidR="002362C7" w:rsidRPr="00A90E93">
        <w:rPr>
          <w:rFonts w:eastAsia="Calibri"/>
          <w:szCs w:val="20"/>
          <w:lang w:eastAsia="x-none"/>
        </w:rPr>
        <w:t>независимой</w:t>
      </w:r>
      <w:r w:rsidR="00325A00" w:rsidRPr="00A90E93">
        <w:rPr>
          <w:rFonts w:eastAsia="Calibri"/>
          <w:szCs w:val="20"/>
          <w:lang w:val="x-none" w:eastAsia="x-none"/>
        </w:rPr>
        <w:t xml:space="preserve"> гарантией, не менее чем на один месяц, в том числе в</w:t>
      </w:r>
      <w:r w:rsidR="00325A00" w:rsidRPr="00DA08F1">
        <w:rPr>
          <w:rFonts w:eastAsia="Calibri"/>
          <w:szCs w:val="20"/>
          <w:lang w:val="x-none" w:eastAsia="x-none"/>
        </w:rPr>
        <w:t xml:space="preserve"> случае его изменения в соответствии со </w:t>
      </w:r>
      <w:hyperlink r:id="rId16" w:history="1">
        <w:r w:rsidR="00325A00" w:rsidRPr="00DA08F1">
          <w:rPr>
            <w:rFonts w:eastAsia="Calibri"/>
            <w:szCs w:val="20"/>
            <w:lang w:val="x-none" w:eastAsia="x-none"/>
          </w:rPr>
          <w:t>статьей 95</w:t>
        </w:r>
      </w:hyperlink>
      <w:r w:rsidR="00325A00" w:rsidRPr="00DA08F1">
        <w:rPr>
          <w:rFonts w:eastAsia="Calibri"/>
          <w:szCs w:val="20"/>
          <w:lang w:val="x-none" w:eastAsia="x-none"/>
        </w:rPr>
        <w:t xml:space="preserve"> Закона о контрактной системе</w:t>
      </w:r>
      <w:r w:rsidR="00325A00" w:rsidRPr="007954F3">
        <w:t>.</w:t>
      </w:r>
    </w:p>
    <w:p w:rsidR="00CD7F56" w:rsidRDefault="00AD0B13" w:rsidP="00CD7F56">
      <w:pPr>
        <w:tabs>
          <w:tab w:val="left" w:pos="709"/>
        </w:tabs>
        <w:autoSpaceDE w:val="0"/>
        <w:autoSpaceDN w:val="0"/>
        <w:adjustRightInd w:val="0"/>
        <w:ind w:firstLine="709"/>
        <w:contextualSpacing/>
      </w:pPr>
      <w:r>
        <w:t>2</w:t>
      </w:r>
      <w:r w:rsidR="009E2BBF">
        <w:t>.4. Независимая</w:t>
      </w:r>
      <w:r w:rsidR="00325A00" w:rsidRPr="007954F3">
        <w:t xml:space="preserve"> гарантия, информация о ней и документы, указанные в части 9 статьи 45 Закона о контрактной системе, должны быть включены в реестр </w:t>
      </w:r>
      <w:r w:rsidR="009E2BBF">
        <w:t>независимых</w:t>
      </w:r>
      <w:r w:rsidR="00325A00" w:rsidRPr="007954F3">
        <w:t xml:space="preserve"> гарантий, предусмотренный статьей 45 Закона о контрактной системе.</w:t>
      </w:r>
    </w:p>
    <w:p w:rsidR="004E64A1" w:rsidRDefault="00AD0B13" w:rsidP="004E64A1">
      <w:pPr>
        <w:tabs>
          <w:tab w:val="left" w:pos="709"/>
        </w:tabs>
        <w:autoSpaceDE w:val="0"/>
        <w:autoSpaceDN w:val="0"/>
        <w:adjustRightInd w:val="0"/>
        <w:ind w:firstLine="709"/>
        <w:contextualSpacing/>
      </w:pPr>
      <w:r>
        <w:t>2</w:t>
      </w:r>
      <w:r w:rsidR="00CD7F56" w:rsidRPr="004E64A1">
        <w:t xml:space="preserve">.5. </w:t>
      </w:r>
      <w:r w:rsidR="00325A00" w:rsidRPr="004E64A1">
        <w:rPr>
          <w:rFonts w:eastAsia="Calibri"/>
        </w:rPr>
        <w:t>Уменьшение в</w:t>
      </w:r>
      <w:r w:rsidR="001A728A" w:rsidRPr="004E64A1">
        <w:rPr>
          <w:rFonts w:eastAsia="Calibri"/>
        </w:rPr>
        <w:t xml:space="preserve"> соответствии с подпунктами </w:t>
      </w:r>
      <w:r>
        <w:rPr>
          <w:rFonts w:eastAsia="Calibri"/>
        </w:rPr>
        <w:t>1</w:t>
      </w:r>
      <w:r w:rsidR="00B15FDC">
        <w:rPr>
          <w:rFonts w:eastAsia="Calibri"/>
        </w:rPr>
        <w:t>.</w:t>
      </w:r>
      <w:r w:rsidR="001A728A" w:rsidRPr="004E64A1">
        <w:rPr>
          <w:rFonts w:eastAsia="Calibri"/>
        </w:rPr>
        <w:t xml:space="preserve">4. и </w:t>
      </w:r>
      <w:r>
        <w:rPr>
          <w:rFonts w:eastAsia="Calibri"/>
        </w:rPr>
        <w:t>1</w:t>
      </w:r>
      <w:r w:rsidR="00B15FDC">
        <w:rPr>
          <w:rFonts w:eastAsia="Calibri"/>
        </w:rPr>
        <w:t>.</w:t>
      </w:r>
      <w:r w:rsidR="00325A00" w:rsidRPr="004E64A1">
        <w:rPr>
          <w:rFonts w:eastAsia="Calibri"/>
        </w:rPr>
        <w:t xml:space="preserve">5. </w:t>
      </w:r>
      <w:r w:rsidR="00B15FDC" w:rsidRPr="00B15FDC">
        <w:rPr>
          <w:rFonts w:eastAsia="Calibri"/>
        </w:rPr>
        <w:t xml:space="preserve">пункта </w:t>
      </w:r>
      <w:r>
        <w:rPr>
          <w:rFonts w:eastAsia="Calibri"/>
        </w:rPr>
        <w:t>1</w:t>
      </w:r>
      <w:r w:rsidR="00B0742D">
        <w:rPr>
          <w:rFonts w:eastAsia="Calibri"/>
        </w:rPr>
        <w:t xml:space="preserve"> настоящего </w:t>
      </w:r>
      <w:r w:rsidR="00B15FDC" w:rsidRPr="00B15FDC">
        <w:rPr>
          <w:rFonts w:eastAsia="Calibri"/>
        </w:rPr>
        <w:t>раздела «Обеспечение исполнения контракта»</w:t>
      </w:r>
      <w:r w:rsidR="004E64A1" w:rsidRPr="004E64A1">
        <w:rPr>
          <w:rFonts w:eastAsia="Calibri"/>
        </w:rPr>
        <w:t xml:space="preserve"> </w:t>
      </w:r>
      <w:r w:rsidR="00325A00" w:rsidRPr="004E64A1">
        <w:rPr>
          <w:rFonts w:eastAsia="Calibri"/>
        </w:rPr>
        <w:t>(</w:t>
      </w:r>
      <w:hyperlink r:id="rId17" w:history="1">
        <w:r w:rsidR="00325A00" w:rsidRPr="004E64A1">
          <w:rPr>
            <w:rFonts w:eastAsia="Calibri"/>
          </w:rPr>
          <w:t>частями 7</w:t>
        </w:r>
      </w:hyperlink>
      <w:r w:rsidR="00325A00" w:rsidRPr="004E64A1">
        <w:rPr>
          <w:rFonts w:eastAsia="Calibri"/>
        </w:rPr>
        <w:t xml:space="preserve"> и </w:t>
      </w:r>
      <w:hyperlink r:id="rId18" w:history="1">
        <w:r w:rsidR="00325A00" w:rsidRPr="004E64A1">
          <w:rPr>
            <w:rFonts w:eastAsia="Calibri"/>
          </w:rPr>
          <w:t>7.1 статьи 96</w:t>
        </w:r>
      </w:hyperlink>
      <w:r w:rsidR="00325A00" w:rsidRPr="004E64A1">
        <w:rPr>
          <w:rFonts w:eastAsia="Calibri"/>
        </w:rPr>
        <w:t xml:space="preserve"> Закона о контрактной системе) размера обеспечения исполнения контракта, предоставленного в</w:t>
      </w:r>
      <w:r w:rsidR="004E64A1" w:rsidRPr="004E64A1">
        <w:rPr>
          <w:rFonts w:eastAsia="Calibri"/>
        </w:rPr>
        <w:t xml:space="preserve"> виде независимой</w:t>
      </w:r>
      <w:r w:rsidR="00325A00" w:rsidRPr="004E64A1">
        <w:rPr>
          <w:rFonts w:eastAsia="Calibri"/>
        </w:rPr>
        <w:t xml:space="preserve">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подпунктом </w:t>
      </w:r>
      <w:r>
        <w:rPr>
          <w:rFonts w:eastAsia="Calibri"/>
        </w:rPr>
        <w:t>1</w:t>
      </w:r>
      <w:r w:rsidR="00B15FDC">
        <w:rPr>
          <w:rFonts w:eastAsia="Calibri"/>
        </w:rPr>
        <w:t>.</w:t>
      </w:r>
      <w:r w:rsidR="00325A00" w:rsidRPr="004E64A1">
        <w:rPr>
          <w:rFonts w:eastAsia="Calibri"/>
        </w:rPr>
        <w:t xml:space="preserve">6. </w:t>
      </w:r>
      <w:r w:rsidR="001E4FE6">
        <w:rPr>
          <w:rFonts w:eastAsia="Calibri"/>
        </w:rPr>
        <w:t xml:space="preserve">пункта </w:t>
      </w:r>
      <w:r>
        <w:rPr>
          <w:rFonts w:eastAsia="Calibri"/>
        </w:rPr>
        <w:t>1</w:t>
      </w:r>
      <w:r w:rsidR="001E4FE6">
        <w:rPr>
          <w:rFonts w:eastAsia="Calibri"/>
        </w:rPr>
        <w:t xml:space="preserve"> настоящего раздела </w:t>
      </w:r>
      <w:r w:rsidR="00B15FDC" w:rsidRPr="00B15FDC">
        <w:rPr>
          <w:rFonts w:eastAsia="Calibri"/>
        </w:rPr>
        <w:t>«Обеспечение исполнения контракта»</w:t>
      </w:r>
      <w:r w:rsidR="00B15FDC">
        <w:rPr>
          <w:rFonts w:eastAsia="Calibri"/>
        </w:rPr>
        <w:t xml:space="preserve"> </w:t>
      </w:r>
      <w:r w:rsidR="00325A00" w:rsidRPr="004E64A1">
        <w:rPr>
          <w:rFonts w:eastAsia="Calibri"/>
        </w:rPr>
        <w:t>(</w:t>
      </w:r>
      <w:hyperlink r:id="rId19" w:history="1">
        <w:r w:rsidR="00325A00" w:rsidRPr="004E64A1">
          <w:rPr>
            <w:rFonts w:eastAsia="Calibri"/>
          </w:rPr>
          <w:t>частью 7.2 статьи 96</w:t>
        </w:r>
      </w:hyperlink>
      <w:r w:rsidR="00325A00" w:rsidRPr="004E64A1">
        <w:rPr>
          <w:rFonts w:eastAsia="Calibri"/>
        </w:rPr>
        <w:t xml:space="preserve"> Закона о контрактной системе) информации в соответствующий реестр контрактов, предусмотренный </w:t>
      </w:r>
      <w:hyperlink r:id="rId20" w:history="1">
        <w:r w:rsidR="00325A00" w:rsidRPr="004E64A1">
          <w:rPr>
            <w:rFonts w:eastAsia="Calibri"/>
          </w:rPr>
          <w:t>статьей 103</w:t>
        </w:r>
      </w:hyperlink>
      <w:r w:rsidR="00325A00" w:rsidRPr="004E64A1">
        <w:rPr>
          <w:rFonts w:eastAsia="Calibri"/>
        </w:rPr>
        <w:t xml:space="preserve"> Закона о контрактной системе.</w:t>
      </w:r>
    </w:p>
    <w:p w:rsidR="004E5901" w:rsidRDefault="00AD0B13" w:rsidP="00B15FDC">
      <w:pPr>
        <w:tabs>
          <w:tab w:val="left" w:pos="709"/>
        </w:tabs>
        <w:autoSpaceDE w:val="0"/>
        <w:autoSpaceDN w:val="0"/>
        <w:adjustRightInd w:val="0"/>
        <w:ind w:firstLine="709"/>
        <w:contextualSpacing/>
        <w:rPr>
          <w:rFonts w:eastAsiaTheme="minorHAnsi"/>
          <w:lang w:eastAsia="en-US"/>
        </w:rPr>
      </w:pPr>
      <w:r>
        <w:t>2</w:t>
      </w:r>
      <w:r w:rsidR="00CD7F56" w:rsidRPr="004E64A1">
        <w:t xml:space="preserve">.6. </w:t>
      </w:r>
      <w:r w:rsidR="004E5901" w:rsidRPr="004E5901">
        <w:rPr>
          <w:rFonts w:eastAsiaTheme="minorHAnsi"/>
          <w:lang w:eastAsia="en-US"/>
        </w:rPr>
        <w:t>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B15FDC" w:rsidRDefault="00AD0B13" w:rsidP="00B15FDC">
      <w:pPr>
        <w:tabs>
          <w:tab w:val="left" w:pos="709"/>
        </w:tabs>
        <w:autoSpaceDE w:val="0"/>
        <w:autoSpaceDN w:val="0"/>
        <w:adjustRightInd w:val="0"/>
        <w:ind w:firstLine="709"/>
        <w:contextualSpacing/>
      </w:pPr>
      <w:r>
        <w:t>2</w:t>
      </w:r>
      <w:r w:rsidR="00B15FDC">
        <w:t xml:space="preserve">.7. </w:t>
      </w:r>
      <w:r w:rsidR="00325A00" w:rsidRPr="00B15FDC">
        <w:rPr>
          <w:rFonts w:eastAsia="Calibri"/>
        </w:rPr>
        <w:t xml:space="preserve">В случае отзыва в соответствии с </w:t>
      </w:r>
      <w:hyperlink r:id="rId21" w:history="1">
        <w:r w:rsidR="00325A00" w:rsidRPr="00B15FDC">
          <w:rPr>
            <w:rFonts w:eastAsia="Calibri"/>
          </w:rPr>
          <w:t>законодательством</w:t>
        </w:r>
      </w:hyperlink>
      <w:r w:rsidR="00325A00" w:rsidRPr="00B15FDC">
        <w:rPr>
          <w:rFonts w:eastAsia="Calibri"/>
        </w:rPr>
        <w:t xml:space="preserve"> Российской Федерации у банка, предоставившего </w:t>
      </w:r>
      <w:r w:rsidR="007323A3" w:rsidRPr="00B15FDC">
        <w:rPr>
          <w:rFonts w:eastAsia="Calibri"/>
        </w:rPr>
        <w:t>независимую</w:t>
      </w:r>
      <w:r w:rsidR="00325A00" w:rsidRPr="00B15FDC">
        <w:rPr>
          <w:rFonts w:eastAsia="Calibri"/>
        </w:rPr>
        <w:t xml:space="preserve"> гарантию в качестве обеспечения исполнения контракта, лицензии на осуществление банковских операций, поставщик (подрядчик, исполнитель) обязан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подпунктами </w:t>
      </w:r>
      <w:r>
        <w:rPr>
          <w:rFonts w:eastAsia="Calibri"/>
        </w:rPr>
        <w:t>1</w:t>
      </w:r>
      <w:r w:rsidR="001E4FE6">
        <w:rPr>
          <w:rFonts w:eastAsia="Calibri"/>
        </w:rPr>
        <w:t xml:space="preserve">.4., </w:t>
      </w:r>
      <w:r>
        <w:rPr>
          <w:rFonts w:eastAsia="Calibri"/>
        </w:rPr>
        <w:t>1</w:t>
      </w:r>
      <w:r w:rsidR="001E4FE6">
        <w:rPr>
          <w:rFonts w:eastAsia="Calibri"/>
        </w:rPr>
        <w:t xml:space="preserve">.5., </w:t>
      </w:r>
      <w:r>
        <w:rPr>
          <w:rFonts w:eastAsia="Calibri"/>
        </w:rPr>
        <w:t>1.6. и 1</w:t>
      </w:r>
      <w:r w:rsidR="00B15FDC">
        <w:rPr>
          <w:rFonts w:eastAsia="Calibri"/>
        </w:rPr>
        <w:t>.</w:t>
      </w:r>
      <w:r w:rsidR="00325A00" w:rsidRPr="00B15FDC">
        <w:rPr>
          <w:rFonts w:eastAsia="Calibri"/>
        </w:rPr>
        <w:t xml:space="preserve">7. </w:t>
      </w:r>
      <w:r>
        <w:rPr>
          <w:rFonts w:eastAsia="Calibri"/>
        </w:rPr>
        <w:t>пункта 1</w:t>
      </w:r>
      <w:r w:rsidR="00B0742D">
        <w:rPr>
          <w:rFonts w:eastAsia="Calibri"/>
        </w:rPr>
        <w:t xml:space="preserve"> настоящего</w:t>
      </w:r>
      <w:r w:rsidR="00B15FDC" w:rsidRPr="00B15FDC">
        <w:rPr>
          <w:rFonts w:eastAsia="Calibri"/>
        </w:rPr>
        <w:t xml:space="preserve"> раздела «Обеспечение исполнения </w:t>
      </w:r>
      <w:r w:rsidR="00B15FDC" w:rsidRPr="00B15FDC">
        <w:rPr>
          <w:rFonts w:eastAsia="Calibri"/>
        </w:rPr>
        <w:lastRenderedPageBreak/>
        <w:t>контракта»</w:t>
      </w:r>
      <w:r w:rsidR="007323A3" w:rsidRPr="00B15FDC">
        <w:rPr>
          <w:rFonts w:eastAsia="Calibri"/>
        </w:rPr>
        <w:t xml:space="preserve"> </w:t>
      </w:r>
      <w:r w:rsidR="00325A00" w:rsidRPr="00B15FDC">
        <w:rPr>
          <w:rFonts w:eastAsia="Calibri"/>
        </w:rPr>
        <w:t>(</w:t>
      </w:r>
      <w:hyperlink r:id="rId22" w:history="1">
        <w:r w:rsidR="00325A00" w:rsidRPr="00B15FDC">
          <w:rPr>
            <w:rFonts w:eastAsia="Calibri"/>
          </w:rPr>
          <w:t>частями 7</w:t>
        </w:r>
      </w:hyperlink>
      <w:r w:rsidR="00325A00" w:rsidRPr="00B15FDC">
        <w:rPr>
          <w:rFonts w:eastAsia="Calibri"/>
        </w:rPr>
        <w:t xml:space="preserve">, </w:t>
      </w:r>
      <w:hyperlink r:id="rId23" w:history="1">
        <w:r w:rsidR="00325A00" w:rsidRPr="00B15FDC">
          <w:rPr>
            <w:rFonts w:eastAsia="Calibri"/>
          </w:rPr>
          <w:t>7.1</w:t>
        </w:r>
      </w:hyperlink>
      <w:r w:rsidR="00325A00" w:rsidRPr="00B15FDC">
        <w:rPr>
          <w:rFonts w:eastAsia="Calibri"/>
        </w:rPr>
        <w:t xml:space="preserve">, </w:t>
      </w:r>
      <w:hyperlink r:id="rId24" w:history="1">
        <w:r w:rsidR="00325A00" w:rsidRPr="00B15FDC">
          <w:rPr>
            <w:rFonts w:eastAsia="Calibri"/>
          </w:rPr>
          <w:t>7.2</w:t>
        </w:r>
      </w:hyperlink>
      <w:r w:rsidR="00325A00" w:rsidRPr="00B15FDC">
        <w:rPr>
          <w:rFonts w:eastAsia="Calibri"/>
        </w:rPr>
        <w:t xml:space="preserve"> и </w:t>
      </w:r>
      <w:hyperlink r:id="rId25" w:history="1">
        <w:r w:rsidR="00325A00" w:rsidRPr="00B15FDC">
          <w:rPr>
            <w:rFonts w:eastAsia="Calibri"/>
          </w:rPr>
          <w:t>7.3 статьи 96</w:t>
        </w:r>
      </w:hyperlink>
      <w:r w:rsidR="00325A00" w:rsidRPr="00B15FDC">
        <w:rPr>
          <w:rFonts w:eastAsia="Calibri"/>
        </w:rPr>
        <w:t xml:space="preserve"> Закона о контрактной системе). За каждый день просрочки исполнения поставщиком (подрядчиком, исполнителем) обязательства, предусмотренного настоящим подпунктом, начисляется пеня в размере, определенном в порядке, установленном в соответствии с </w:t>
      </w:r>
      <w:hyperlink r:id="rId26" w:history="1">
        <w:r w:rsidR="00325A00" w:rsidRPr="00B15FDC">
          <w:rPr>
            <w:rFonts w:eastAsia="Calibri"/>
          </w:rPr>
          <w:t>частью 7</w:t>
        </w:r>
      </w:hyperlink>
      <w:r w:rsidR="00325A00" w:rsidRPr="00B15FDC">
        <w:rPr>
          <w:rFonts w:eastAsia="Calibri"/>
        </w:rPr>
        <w:t xml:space="preserve"> статьи 34 Закона о контрактной системе.</w:t>
      </w:r>
    </w:p>
    <w:p w:rsidR="00B15FDC" w:rsidRDefault="00AD0B13" w:rsidP="00B15FDC">
      <w:pPr>
        <w:tabs>
          <w:tab w:val="left" w:pos="709"/>
        </w:tabs>
        <w:autoSpaceDE w:val="0"/>
        <w:autoSpaceDN w:val="0"/>
        <w:adjustRightInd w:val="0"/>
        <w:ind w:firstLine="709"/>
        <w:contextualSpacing/>
      </w:pPr>
      <w:r>
        <w:t>2</w:t>
      </w:r>
      <w:r w:rsidR="00B15FDC">
        <w:t xml:space="preserve">.8. </w:t>
      </w:r>
      <w:r w:rsidR="00325A00" w:rsidRPr="00B15FDC">
        <w:rPr>
          <w:rFonts w:eastAsia="Calibri"/>
          <w:bCs/>
        </w:rPr>
        <w:t xml:space="preserve">В случае предоставления нового обеспечения исполнения контракта </w:t>
      </w:r>
      <w:r w:rsidR="00302F9B" w:rsidRPr="00B15FDC">
        <w:rPr>
          <w:rFonts w:eastAsia="Calibri"/>
          <w:bCs/>
        </w:rPr>
        <w:t xml:space="preserve">в соответствии с подпунктом </w:t>
      </w:r>
      <w:r>
        <w:rPr>
          <w:rFonts w:eastAsia="Calibri"/>
          <w:bCs/>
        </w:rPr>
        <w:t>2</w:t>
      </w:r>
      <w:r w:rsidR="00B15FDC">
        <w:rPr>
          <w:rFonts w:eastAsia="Calibri"/>
          <w:bCs/>
        </w:rPr>
        <w:t>.</w:t>
      </w:r>
      <w:r w:rsidR="001E4FE6">
        <w:rPr>
          <w:rFonts w:eastAsia="Calibri"/>
          <w:bCs/>
        </w:rPr>
        <w:t>7.</w:t>
      </w:r>
      <w:r w:rsidR="00325A00" w:rsidRPr="00B15FDC">
        <w:rPr>
          <w:rFonts w:eastAsia="Calibri"/>
          <w:bCs/>
        </w:rPr>
        <w:t xml:space="preserve"> </w:t>
      </w:r>
      <w:r w:rsidR="00B15FDC">
        <w:rPr>
          <w:rFonts w:eastAsia="Calibri"/>
          <w:bCs/>
        </w:rPr>
        <w:t xml:space="preserve">пункта </w:t>
      </w:r>
      <w:r w:rsidR="001E4FE6">
        <w:rPr>
          <w:rFonts w:eastAsia="Calibri"/>
          <w:bCs/>
        </w:rPr>
        <w:t>1</w:t>
      </w:r>
      <w:r w:rsidR="00B15FDC" w:rsidRPr="00B15FDC">
        <w:rPr>
          <w:rFonts w:eastAsia="Calibri"/>
          <w:bCs/>
        </w:rPr>
        <w:t xml:space="preserve"> </w:t>
      </w:r>
      <w:r w:rsidR="001E4FE6">
        <w:rPr>
          <w:rFonts w:eastAsia="Calibri"/>
          <w:bCs/>
        </w:rPr>
        <w:t xml:space="preserve">настоящего раздела </w:t>
      </w:r>
      <w:r w:rsidR="00B0742D" w:rsidRPr="00B0742D">
        <w:rPr>
          <w:rFonts w:eastAsia="Calibri"/>
          <w:bCs/>
        </w:rPr>
        <w:t xml:space="preserve">«Обеспечение исполнения контракта» </w:t>
      </w:r>
      <w:r w:rsidR="00325A00" w:rsidRPr="00B15FDC">
        <w:rPr>
          <w:rFonts w:eastAsia="Calibri"/>
          <w:bCs/>
        </w:rPr>
        <w:t>(</w:t>
      </w:r>
      <w:hyperlink r:id="rId27" w:history="1">
        <w:r w:rsidR="00325A00" w:rsidRPr="00B15FDC">
          <w:rPr>
            <w:rFonts w:eastAsia="Calibri"/>
            <w:bCs/>
          </w:rPr>
          <w:t>частью 30 статьи 34</w:t>
        </w:r>
      </w:hyperlink>
      <w:r w:rsidR="00325A00" w:rsidRPr="00B15FDC">
        <w:rPr>
          <w:rFonts w:eastAsia="Calibri"/>
          <w:bCs/>
        </w:rPr>
        <w:t xml:space="preserve"> Закона о контрактной системе), </w:t>
      </w:r>
      <w:hyperlink r:id="rId28" w:history="1">
        <w:r w:rsidR="00325A00" w:rsidRPr="00B15FDC">
          <w:rPr>
            <w:rFonts w:eastAsia="Calibri"/>
            <w:bCs/>
          </w:rPr>
          <w:t>пунктом 9 части 1 статьи 95</w:t>
        </w:r>
      </w:hyperlink>
      <w:r w:rsidR="00325A00" w:rsidRPr="00B15FDC">
        <w:rPr>
          <w:rFonts w:eastAsia="Calibri"/>
          <w:bCs/>
        </w:rPr>
        <w:t xml:space="preserve"> Закона о конт</w:t>
      </w:r>
      <w:r w:rsidR="00A81C5C" w:rsidRPr="00B15FDC">
        <w:rPr>
          <w:rFonts w:eastAsia="Calibri"/>
          <w:bCs/>
        </w:rPr>
        <w:t xml:space="preserve">рактной системе, подпунктом </w:t>
      </w:r>
      <w:r>
        <w:rPr>
          <w:rFonts w:eastAsia="Calibri"/>
          <w:bCs/>
        </w:rPr>
        <w:t>1</w:t>
      </w:r>
      <w:r w:rsidR="00B15FDC">
        <w:rPr>
          <w:rFonts w:eastAsia="Calibri"/>
          <w:bCs/>
        </w:rPr>
        <w:t>.</w:t>
      </w:r>
      <w:r w:rsidR="001E4FE6">
        <w:rPr>
          <w:rFonts w:eastAsia="Calibri"/>
          <w:bCs/>
        </w:rPr>
        <w:t>4.</w:t>
      </w:r>
      <w:r w:rsidR="00325A00" w:rsidRPr="00B15FDC">
        <w:rPr>
          <w:rFonts w:eastAsia="Calibri"/>
          <w:bCs/>
        </w:rPr>
        <w:t xml:space="preserve"> </w:t>
      </w:r>
      <w:r>
        <w:rPr>
          <w:rFonts w:eastAsia="Calibri"/>
        </w:rPr>
        <w:t>пункта 1</w:t>
      </w:r>
      <w:r w:rsidR="00B15FDC" w:rsidRPr="00B15FDC">
        <w:rPr>
          <w:rFonts w:eastAsia="Calibri"/>
        </w:rPr>
        <w:t xml:space="preserve"> </w:t>
      </w:r>
      <w:r w:rsidR="001E4FE6">
        <w:rPr>
          <w:rFonts w:eastAsia="Calibri"/>
        </w:rPr>
        <w:t xml:space="preserve">настоящего раздела </w:t>
      </w:r>
      <w:r w:rsidR="00B15FDC" w:rsidRPr="00B15FDC">
        <w:rPr>
          <w:rFonts w:eastAsia="Calibri"/>
        </w:rPr>
        <w:t xml:space="preserve"> «Обеспечение исполнения контракта»</w:t>
      </w:r>
      <w:r w:rsidR="00325A00" w:rsidRPr="00B15FDC">
        <w:rPr>
          <w:rFonts w:eastAsia="Calibri"/>
        </w:rPr>
        <w:t xml:space="preserve"> </w:t>
      </w:r>
      <w:r w:rsidR="00325A00" w:rsidRPr="00B15FDC">
        <w:rPr>
          <w:rFonts w:eastAsia="Calibri"/>
          <w:bCs/>
        </w:rPr>
        <w:t>(</w:t>
      </w:r>
      <w:hyperlink r:id="rId29" w:history="1">
        <w:r w:rsidR="00325A00" w:rsidRPr="00B15FDC">
          <w:rPr>
            <w:rFonts w:eastAsia="Calibri"/>
            <w:bCs/>
          </w:rPr>
          <w:t>частью 7 статьи 96</w:t>
        </w:r>
      </w:hyperlink>
      <w:r w:rsidR="00325A00" w:rsidRPr="00B15FDC">
        <w:rPr>
          <w:rFonts w:eastAsia="Calibri"/>
          <w:bCs/>
        </w:rPr>
        <w:t xml:space="preserve"> Закона о контрактной системе) возврат </w:t>
      </w:r>
      <w:r w:rsidR="00A81C5C" w:rsidRPr="00B15FDC">
        <w:rPr>
          <w:rFonts w:eastAsia="Calibri"/>
          <w:bCs/>
        </w:rPr>
        <w:t>независимой</w:t>
      </w:r>
      <w:r w:rsidR="00325A00" w:rsidRPr="00B15FDC">
        <w:rPr>
          <w:rFonts w:eastAsia="Calibri"/>
          <w:bCs/>
        </w:rPr>
        <w:t xml:space="preserve"> гарантии заказчиком гаранту, предоставившему указанную </w:t>
      </w:r>
      <w:r w:rsidR="004B7528">
        <w:rPr>
          <w:rFonts w:eastAsia="Calibri"/>
          <w:bCs/>
        </w:rPr>
        <w:t>независимую</w:t>
      </w:r>
      <w:r w:rsidR="00325A00" w:rsidRPr="00B15FDC">
        <w:rPr>
          <w:rFonts w:eastAsia="Calibri"/>
          <w:bCs/>
        </w:rPr>
        <w:t xml:space="preserve"> гарантию, не осуществляется, взыскание по ней не производится.</w:t>
      </w:r>
    </w:p>
    <w:bookmarkEnd w:id="5"/>
    <w:p w:rsidR="00325A00" w:rsidRPr="007954F3" w:rsidRDefault="00325A00" w:rsidP="00325A00">
      <w:pPr>
        <w:rPr>
          <w:lang w:val="x-none"/>
        </w:rPr>
      </w:pPr>
    </w:p>
    <w:p w:rsidR="00325A00" w:rsidRPr="007954F3" w:rsidRDefault="00AE6AC5" w:rsidP="002F7396">
      <w:pPr>
        <w:keepNext/>
        <w:tabs>
          <w:tab w:val="left" w:pos="426"/>
        </w:tabs>
        <w:ind w:left="124"/>
        <w:jc w:val="center"/>
        <w:outlineLvl w:val="1"/>
        <w:rPr>
          <w:b/>
          <w:bCs/>
          <w:lang w:val="x-none" w:eastAsia="x-none"/>
        </w:rPr>
      </w:pPr>
      <w:bookmarkStart w:id="7" w:name="_Ref166350767"/>
      <w:r>
        <w:rPr>
          <w:b/>
          <w:bCs/>
          <w:lang w:eastAsia="x-none"/>
        </w:rPr>
        <w:t>3</w:t>
      </w:r>
      <w:r w:rsidR="002F7396">
        <w:rPr>
          <w:b/>
          <w:bCs/>
          <w:lang w:eastAsia="x-none"/>
        </w:rPr>
        <w:t xml:space="preserve">. </w:t>
      </w:r>
      <w:r w:rsidR="00325A00" w:rsidRPr="007954F3">
        <w:rPr>
          <w:b/>
          <w:bCs/>
          <w:lang w:val="x-none" w:eastAsia="x-none"/>
        </w:rPr>
        <w:t xml:space="preserve">Требования к обеспечению исполнения контракта, предоставляемому в виде </w:t>
      </w:r>
      <w:r w:rsidR="00325A00" w:rsidRPr="007954F3">
        <w:rPr>
          <w:b/>
          <w:bCs/>
          <w:lang w:eastAsia="x-none"/>
        </w:rPr>
        <w:t xml:space="preserve">внесения </w:t>
      </w:r>
      <w:r w:rsidR="00325A00" w:rsidRPr="007954F3">
        <w:rPr>
          <w:b/>
          <w:bCs/>
          <w:lang w:val="x-none" w:eastAsia="x-none"/>
        </w:rPr>
        <w:t>денежных средств</w:t>
      </w:r>
    </w:p>
    <w:bookmarkEnd w:id="7"/>
    <w:p w:rsidR="00C14ADB" w:rsidRDefault="00AE6AC5" w:rsidP="00DD3B38">
      <w:pPr>
        <w:ind w:firstLine="709"/>
        <w:outlineLvl w:val="2"/>
        <w:rPr>
          <w:lang w:val="x-none" w:eastAsia="x-none"/>
        </w:rPr>
      </w:pPr>
      <w:r>
        <w:rPr>
          <w:lang w:eastAsia="x-none"/>
        </w:rPr>
        <w:t>3</w:t>
      </w:r>
      <w:r w:rsidR="00DD3B38">
        <w:rPr>
          <w:lang w:eastAsia="x-none"/>
        </w:rPr>
        <w:t>.1.</w:t>
      </w:r>
      <w:r w:rsidR="00B1401A">
        <w:rPr>
          <w:lang w:eastAsia="x-none"/>
        </w:rPr>
        <w:t xml:space="preserve"> </w:t>
      </w:r>
      <w:r w:rsidR="00325A00" w:rsidRPr="00DD3B38">
        <w:rPr>
          <w:lang w:val="x-none" w:eastAsia="x-none"/>
        </w:rPr>
        <w:t>Факт внесения денежных средств в обеспечение исполнения контракта подтверждается платежным поручением</w:t>
      </w:r>
      <w:r w:rsidR="00325A00" w:rsidRPr="007954F3">
        <w:rPr>
          <w:lang w:eastAsia="x-none"/>
        </w:rPr>
        <w:t xml:space="preserve">. </w:t>
      </w:r>
      <w:r w:rsidR="00325A00" w:rsidRPr="00DD3B38">
        <w:rPr>
          <w:lang w:val="x-none" w:eastAsia="x-none"/>
        </w:rPr>
        <w:t xml:space="preserve"> Платежное поручение на перечисление средств в качестве обеспечения исполнения контракта заполняется по общим правилам</w:t>
      </w:r>
      <w:r w:rsidR="00C14ADB">
        <w:rPr>
          <w:lang w:eastAsia="x-none"/>
        </w:rPr>
        <w:t>.</w:t>
      </w:r>
      <w:r w:rsidR="00325A00" w:rsidRPr="00DD3B38">
        <w:rPr>
          <w:lang w:val="x-none" w:eastAsia="x-none"/>
        </w:rPr>
        <w:t xml:space="preserve"> </w:t>
      </w:r>
    </w:p>
    <w:p w:rsidR="00325A00" w:rsidRPr="00DD3B38" w:rsidRDefault="00AD1707" w:rsidP="00DD3B38">
      <w:pPr>
        <w:ind w:firstLine="709"/>
        <w:outlineLvl w:val="2"/>
        <w:rPr>
          <w:lang w:val="x-none" w:eastAsia="x-none"/>
        </w:rPr>
      </w:pPr>
      <w:r>
        <w:rPr>
          <w:rFonts w:eastAsia="Calibri"/>
        </w:rPr>
        <w:t>3</w:t>
      </w:r>
      <w:r w:rsidR="00A5581E">
        <w:rPr>
          <w:rFonts w:eastAsia="Calibri"/>
        </w:rPr>
        <w:t>.</w:t>
      </w:r>
      <w:r w:rsidR="00DD3B38">
        <w:rPr>
          <w:rFonts w:eastAsia="Calibri"/>
        </w:rPr>
        <w:t xml:space="preserve">2. </w:t>
      </w:r>
      <w:r w:rsidR="00325A00" w:rsidRPr="00DD3B38">
        <w:rPr>
          <w:rFonts w:eastAsia="Calibri"/>
        </w:rPr>
        <w:t xml:space="preserve">Денежные средства, внесенные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часть этих денежных средств в случае уменьшения размера обеспечения исполнения контракта в соответствии с подпунктами </w:t>
      </w:r>
      <w:r>
        <w:rPr>
          <w:rFonts w:eastAsia="Calibri"/>
        </w:rPr>
        <w:t>1</w:t>
      </w:r>
      <w:r w:rsidR="00BF5F47">
        <w:rPr>
          <w:rFonts w:eastAsia="Calibri"/>
        </w:rPr>
        <w:t>.</w:t>
      </w:r>
      <w:r w:rsidR="00325A00" w:rsidRPr="00DD3B38">
        <w:rPr>
          <w:rFonts w:eastAsia="Calibri"/>
        </w:rPr>
        <w:t xml:space="preserve">4., </w:t>
      </w:r>
      <w:r w:rsidR="00173B69">
        <w:rPr>
          <w:rFonts w:eastAsia="Calibri"/>
        </w:rPr>
        <w:t>1</w:t>
      </w:r>
      <w:r w:rsidR="00BF5F47">
        <w:rPr>
          <w:rFonts w:eastAsia="Calibri"/>
        </w:rPr>
        <w:t>.</w:t>
      </w:r>
      <w:r w:rsidR="00325A00" w:rsidRPr="00DD3B38">
        <w:rPr>
          <w:rFonts w:eastAsia="Calibri"/>
        </w:rPr>
        <w:t xml:space="preserve">5. и </w:t>
      </w:r>
      <w:r>
        <w:rPr>
          <w:rFonts w:eastAsia="Calibri"/>
        </w:rPr>
        <w:t>1</w:t>
      </w:r>
      <w:r w:rsidR="00BF5F47">
        <w:rPr>
          <w:rFonts w:eastAsia="Calibri"/>
        </w:rPr>
        <w:t>.6.</w:t>
      </w:r>
      <w:r w:rsidR="00BF5F47" w:rsidRPr="00BF5F47">
        <w:rPr>
          <w:rFonts w:eastAsia="Calibri"/>
          <w:bCs/>
        </w:rPr>
        <w:t xml:space="preserve"> </w:t>
      </w:r>
      <w:r w:rsidR="001E4FE6">
        <w:rPr>
          <w:rFonts w:eastAsia="Calibri"/>
          <w:bCs/>
        </w:rPr>
        <w:t xml:space="preserve">пункта 1 настоящего раздела </w:t>
      </w:r>
      <w:r w:rsidR="00173B69" w:rsidRPr="00173B69">
        <w:rPr>
          <w:rFonts w:eastAsia="Calibri"/>
          <w:bCs/>
        </w:rPr>
        <w:t xml:space="preserve"> «Обеспечение исполнения контракта»</w:t>
      </w:r>
      <w:r w:rsidR="00325A00" w:rsidRPr="00DD3B38">
        <w:rPr>
          <w:rFonts w:eastAsia="Calibri"/>
        </w:rPr>
        <w:t xml:space="preserve"> (</w:t>
      </w:r>
      <w:hyperlink r:id="rId30" w:history="1">
        <w:r w:rsidR="00325A00" w:rsidRPr="00DD3B38">
          <w:rPr>
            <w:rFonts w:eastAsia="Calibri"/>
          </w:rPr>
          <w:t>частями 7</w:t>
        </w:r>
      </w:hyperlink>
      <w:r w:rsidR="00325A00" w:rsidRPr="00DD3B38">
        <w:rPr>
          <w:rFonts w:eastAsia="Calibri"/>
        </w:rPr>
        <w:t xml:space="preserve">, </w:t>
      </w:r>
      <w:hyperlink r:id="rId31" w:history="1">
        <w:r w:rsidR="00325A00" w:rsidRPr="00DD3B38">
          <w:rPr>
            <w:rFonts w:eastAsia="Calibri"/>
          </w:rPr>
          <w:t>7.1</w:t>
        </w:r>
      </w:hyperlink>
      <w:r w:rsidR="00325A00" w:rsidRPr="00DD3B38">
        <w:rPr>
          <w:rFonts w:eastAsia="Calibri"/>
        </w:rPr>
        <w:t xml:space="preserve"> и </w:t>
      </w:r>
      <w:hyperlink r:id="rId32" w:history="1">
        <w:r w:rsidR="00325A00" w:rsidRPr="00DD3B38">
          <w:rPr>
            <w:rFonts w:eastAsia="Calibri"/>
          </w:rPr>
          <w:t>7.2 статьи 96</w:t>
        </w:r>
      </w:hyperlink>
      <w:r w:rsidR="00BF5F47">
        <w:rPr>
          <w:rFonts w:eastAsia="Calibri"/>
        </w:rPr>
        <w:t xml:space="preserve"> Закона о контрактной с</w:t>
      </w:r>
      <w:r w:rsidR="00325A00" w:rsidRPr="00DD3B38">
        <w:rPr>
          <w:rFonts w:eastAsia="Calibri"/>
        </w:rPr>
        <w:t xml:space="preserve">истеме), возвращаются заказчиком поставщику (подрядчику, исполнителю), с которым заключен контракт, в течение срока, установленного в контракте. Срок возврата денежных средств устанавливается в контракте с учетом положений части 27 статьи 34 Закона о контрактной системе. </w:t>
      </w:r>
    </w:p>
    <w:p w:rsidR="002E0FFB" w:rsidRDefault="002E0FFB" w:rsidP="00DD3B38">
      <w:pPr>
        <w:ind w:firstLine="709"/>
      </w:pPr>
    </w:p>
    <w:sectPr w:rsidR="002E0FF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69B9" w:rsidRDefault="007E69B9" w:rsidP="00FA369A">
      <w:r>
        <w:separator/>
      </w:r>
    </w:p>
  </w:endnote>
  <w:endnote w:type="continuationSeparator" w:id="0">
    <w:p w:rsidR="007E69B9" w:rsidRDefault="007E69B9" w:rsidP="00FA3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69B9" w:rsidRDefault="007E69B9" w:rsidP="00FA369A">
      <w:r>
        <w:separator/>
      </w:r>
    </w:p>
  </w:footnote>
  <w:footnote w:type="continuationSeparator" w:id="0">
    <w:p w:rsidR="007E69B9" w:rsidRDefault="007E69B9" w:rsidP="00FA36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E2531"/>
    <w:multiLevelType w:val="multilevel"/>
    <w:tmpl w:val="FC8883B4"/>
    <w:lvl w:ilvl="0">
      <w:start w:val="2"/>
      <w:numFmt w:val="decimal"/>
      <w:lvlText w:val="%1."/>
      <w:lvlJc w:val="left"/>
      <w:pPr>
        <w:ind w:left="1240" w:hanging="360"/>
      </w:pPr>
      <w:rPr>
        <w:rFonts w:hint="default"/>
      </w:rPr>
    </w:lvl>
    <w:lvl w:ilvl="1">
      <w:start w:val="1"/>
      <w:numFmt w:val="decimal"/>
      <w:isLgl/>
      <w:lvlText w:val="%1.%2."/>
      <w:lvlJc w:val="left"/>
      <w:pPr>
        <w:ind w:left="1240" w:hanging="360"/>
      </w:pPr>
      <w:rPr>
        <w:rFonts w:hint="default"/>
      </w:rPr>
    </w:lvl>
    <w:lvl w:ilvl="2">
      <w:start w:val="1"/>
      <w:numFmt w:val="decimal"/>
      <w:isLgl/>
      <w:lvlText w:val="%1.%2.%3."/>
      <w:lvlJc w:val="left"/>
      <w:pPr>
        <w:ind w:left="1600" w:hanging="720"/>
      </w:pPr>
      <w:rPr>
        <w:rFonts w:hint="default"/>
      </w:rPr>
    </w:lvl>
    <w:lvl w:ilvl="3">
      <w:start w:val="1"/>
      <w:numFmt w:val="decimal"/>
      <w:isLgl/>
      <w:lvlText w:val="%1.%2.%3.%4."/>
      <w:lvlJc w:val="left"/>
      <w:pPr>
        <w:ind w:left="1600" w:hanging="720"/>
      </w:pPr>
      <w:rPr>
        <w:rFonts w:hint="default"/>
      </w:rPr>
    </w:lvl>
    <w:lvl w:ilvl="4">
      <w:start w:val="1"/>
      <w:numFmt w:val="decimal"/>
      <w:isLgl/>
      <w:lvlText w:val="%1.%2.%3.%4.%5."/>
      <w:lvlJc w:val="left"/>
      <w:pPr>
        <w:ind w:left="1960" w:hanging="1080"/>
      </w:pPr>
      <w:rPr>
        <w:rFonts w:hint="default"/>
      </w:rPr>
    </w:lvl>
    <w:lvl w:ilvl="5">
      <w:start w:val="1"/>
      <w:numFmt w:val="decimal"/>
      <w:isLgl/>
      <w:lvlText w:val="%1.%2.%3.%4.%5.%6."/>
      <w:lvlJc w:val="left"/>
      <w:pPr>
        <w:ind w:left="1960" w:hanging="1080"/>
      </w:pPr>
      <w:rPr>
        <w:rFonts w:hint="default"/>
      </w:rPr>
    </w:lvl>
    <w:lvl w:ilvl="6">
      <w:start w:val="1"/>
      <w:numFmt w:val="decimal"/>
      <w:isLgl/>
      <w:lvlText w:val="%1.%2.%3.%4.%5.%6.%7."/>
      <w:lvlJc w:val="left"/>
      <w:pPr>
        <w:ind w:left="2320" w:hanging="1440"/>
      </w:pPr>
      <w:rPr>
        <w:rFonts w:hint="default"/>
      </w:rPr>
    </w:lvl>
    <w:lvl w:ilvl="7">
      <w:start w:val="1"/>
      <w:numFmt w:val="decimal"/>
      <w:isLgl/>
      <w:lvlText w:val="%1.%2.%3.%4.%5.%6.%7.%8."/>
      <w:lvlJc w:val="left"/>
      <w:pPr>
        <w:ind w:left="2320" w:hanging="1440"/>
      </w:pPr>
      <w:rPr>
        <w:rFonts w:hint="default"/>
      </w:rPr>
    </w:lvl>
    <w:lvl w:ilvl="8">
      <w:start w:val="1"/>
      <w:numFmt w:val="decimal"/>
      <w:isLgl/>
      <w:lvlText w:val="%1.%2.%3.%4.%5.%6.%7.%8.%9."/>
      <w:lvlJc w:val="left"/>
      <w:pPr>
        <w:ind w:left="2680" w:hanging="1800"/>
      </w:pPr>
      <w:rPr>
        <w:rFonts w:hint="default"/>
      </w:rPr>
    </w:lvl>
  </w:abstractNum>
  <w:abstractNum w:abstractNumId="1" w15:restartNumberingAfterBreak="0">
    <w:nsid w:val="08B70B99"/>
    <w:multiLevelType w:val="hybridMultilevel"/>
    <w:tmpl w:val="8AAA1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7A253F"/>
    <w:multiLevelType w:val="multilevel"/>
    <w:tmpl w:val="194E13F2"/>
    <w:lvl w:ilvl="0">
      <w:start w:val="3"/>
      <w:numFmt w:val="decimal"/>
      <w:lvlText w:val="%1."/>
      <w:lvlJc w:val="left"/>
      <w:pPr>
        <w:ind w:left="540" w:hanging="540"/>
      </w:pPr>
      <w:rPr>
        <w:rFonts w:hint="default"/>
      </w:rPr>
    </w:lvl>
    <w:lvl w:ilvl="1">
      <w:start w:val="3"/>
      <w:numFmt w:val="decimal"/>
      <w:lvlText w:val="%1.%2."/>
      <w:lvlJc w:val="left"/>
      <w:pPr>
        <w:ind w:left="1320" w:hanging="540"/>
      </w:pPr>
      <w:rPr>
        <w:rFonts w:hint="default"/>
      </w:rPr>
    </w:lvl>
    <w:lvl w:ilvl="2">
      <w:start w:val="7"/>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3" w15:restartNumberingAfterBreak="0">
    <w:nsid w:val="1935321E"/>
    <w:multiLevelType w:val="multilevel"/>
    <w:tmpl w:val="F9CCB9F0"/>
    <w:lvl w:ilvl="0">
      <w:start w:val="1"/>
      <w:numFmt w:val="decimal"/>
      <w:lvlText w:val="%1."/>
      <w:lvlJc w:val="left"/>
      <w:pPr>
        <w:ind w:left="720" w:hanging="720"/>
      </w:pPr>
      <w:rPr>
        <w:rFonts w:hint="default"/>
      </w:rPr>
    </w:lvl>
    <w:lvl w:ilvl="1">
      <w:start w:val="3"/>
      <w:numFmt w:val="decimal"/>
      <w:lvlText w:val="%1.%2."/>
      <w:lvlJc w:val="left"/>
      <w:pPr>
        <w:ind w:left="1240" w:hanging="720"/>
      </w:pPr>
      <w:rPr>
        <w:rFonts w:hint="default"/>
      </w:rPr>
    </w:lvl>
    <w:lvl w:ilvl="2">
      <w:start w:val="2"/>
      <w:numFmt w:val="decimal"/>
      <w:lvlText w:val="%1.%2.%3."/>
      <w:lvlJc w:val="left"/>
      <w:pPr>
        <w:ind w:left="2422" w:hanging="720"/>
      </w:pPr>
      <w:rPr>
        <w:rFonts w:hint="default"/>
      </w:rPr>
    </w:lvl>
    <w:lvl w:ilvl="3">
      <w:start w:val="1"/>
      <w:numFmt w:val="decimal"/>
      <w:lvlText w:val="%1.%2.%3.%4."/>
      <w:lvlJc w:val="left"/>
      <w:pPr>
        <w:ind w:left="2280" w:hanging="720"/>
      </w:pPr>
      <w:rPr>
        <w:rFonts w:ascii="Times New Roman" w:hAnsi="Times New Roman" w:cs="Times New Roman" w:hint="default"/>
        <w:b w:val="0"/>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960" w:hanging="1800"/>
      </w:pPr>
      <w:rPr>
        <w:rFonts w:hint="default"/>
      </w:rPr>
    </w:lvl>
  </w:abstractNum>
  <w:abstractNum w:abstractNumId="4" w15:restartNumberingAfterBreak="0">
    <w:nsid w:val="31636BD6"/>
    <w:multiLevelType w:val="multilevel"/>
    <w:tmpl w:val="AFCCBB4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705" w:hanging="720"/>
      </w:pPr>
      <w:rPr>
        <w:rFonts w:hint="default"/>
        <w:b w:val="0"/>
        <w:i w:val="0"/>
        <w:lang w:val="x-none"/>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32372C49"/>
    <w:multiLevelType w:val="multilevel"/>
    <w:tmpl w:val="692084DA"/>
    <w:lvl w:ilvl="0">
      <w:start w:val="1"/>
      <w:numFmt w:val="decimal"/>
      <w:lvlText w:val="%1."/>
      <w:lvlJc w:val="left"/>
      <w:pPr>
        <w:ind w:left="720" w:hanging="720"/>
      </w:pPr>
      <w:rPr>
        <w:rFonts w:hint="default"/>
      </w:rPr>
    </w:lvl>
    <w:lvl w:ilvl="1">
      <w:start w:val="4"/>
      <w:numFmt w:val="decimal"/>
      <w:lvlText w:val="%1.%2."/>
      <w:lvlJc w:val="left"/>
      <w:pPr>
        <w:ind w:left="782" w:hanging="720"/>
      </w:pPr>
      <w:rPr>
        <w:rFonts w:hint="default"/>
      </w:rPr>
    </w:lvl>
    <w:lvl w:ilvl="2">
      <w:start w:val="3"/>
      <w:numFmt w:val="decimal"/>
      <w:lvlText w:val="%1.%2.%3."/>
      <w:lvlJc w:val="left"/>
      <w:pPr>
        <w:ind w:left="844" w:hanging="720"/>
      </w:pPr>
      <w:rPr>
        <w:rFonts w:hint="default"/>
      </w:rPr>
    </w:lvl>
    <w:lvl w:ilvl="3">
      <w:start w:val="1"/>
      <w:numFmt w:val="decimal"/>
      <w:lvlText w:val="%1.%2.%3.%4."/>
      <w:lvlJc w:val="left"/>
      <w:pPr>
        <w:ind w:left="1571" w:hanging="720"/>
      </w:pPr>
      <w:rPr>
        <w:rFonts w:hint="default"/>
      </w:rPr>
    </w:lvl>
    <w:lvl w:ilvl="4">
      <w:start w:val="1"/>
      <w:numFmt w:val="decimal"/>
      <w:lvlText w:val="%1.%2.%3.%4.%5."/>
      <w:lvlJc w:val="left"/>
      <w:pPr>
        <w:ind w:left="1328" w:hanging="1080"/>
      </w:pPr>
      <w:rPr>
        <w:rFonts w:hint="default"/>
      </w:rPr>
    </w:lvl>
    <w:lvl w:ilvl="5">
      <w:start w:val="1"/>
      <w:numFmt w:val="decimal"/>
      <w:lvlText w:val="%1.%2.%3.%4.%5.%6."/>
      <w:lvlJc w:val="left"/>
      <w:pPr>
        <w:ind w:left="1390" w:hanging="1080"/>
      </w:pPr>
      <w:rPr>
        <w:rFonts w:hint="default"/>
      </w:rPr>
    </w:lvl>
    <w:lvl w:ilvl="6">
      <w:start w:val="1"/>
      <w:numFmt w:val="decimal"/>
      <w:lvlText w:val="%1.%2.%3.%4.%5.%6.%7."/>
      <w:lvlJc w:val="left"/>
      <w:pPr>
        <w:ind w:left="1812" w:hanging="1440"/>
      </w:pPr>
      <w:rPr>
        <w:rFonts w:hint="default"/>
      </w:rPr>
    </w:lvl>
    <w:lvl w:ilvl="7">
      <w:start w:val="1"/>
      <w:numFmt w:val="decimal"/>
      <w:lvlText w:val="%1.%2.%3.%4.%5.%6.%7.%8."/>
      <w:lvlJc w:val="left"/>
      <w:pPr>
        <w:ind w:left="1874" w:hanging="1440"/>
      </w:pPr>
      <w:rPr>
        <w:rFonts w:hint="default"/>
      </w:rPr>
    </w:lvl>
    <w:lvl w:ilvl="8">
      <w:start w:val="1"/>
      <w:numFmt w:val="decimal"/>
      <w:lvlText w:val="%1.%2.%3.%4.%5.%6.%7.%8.%9."/>
      <w:lvlJc w:val="left"/>
      <w:pPr>
        <w:ind w:left="2296" w:hanging="1800"/>
      </w:pPr>
      <w:rPr>
        <w:rFonts w:hint="default"/>
      </w:rPr>
    </w:lvl>
  </w:abstractNum>
  <w:abstractNum w:abstractNumId="6" w15:restartNumberingAfterBreak="0">
    <w:nsid w:val="3AA510FA"/>
    <w:multiLevelType w:val="multilevel"/>
    <w:tmpl w:val="EA40512C"/>
    <w:lvl w:ilvl="0">
      <w:start w:val="2"/>
      <w:numFmt w:val="decimal"/>
      <w:lvlText w:val="%1."/>
      <w:lvlJc w:val="left"/>
      <w:pPr>
        <w:ind w:left="360" w:hanging="360"/>
      </w:pPr>
      <w:rPr>
        <w:rFonts w:hint="default"/>
      </w:rPr>
    </w:lvl>
    <w:lvl w:ilvl="1">
      <w:start w:val="7"/>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7" w15:restartNumberingAfterBreak="0">
    <w:nsid w:val="3E9176DD"/>
    <w:multiLevelType w:val="multilevel"/>
    <w:tmpl w:val="DA686624"/>
    <w:lvl w:ilvl="0">
      <w:start w:val="1"/>
      <w:numFmt w:val="decimal"/>
      <w:lvlText w:val="%1."/>
      <w:lvlJc w:val="left"/>
      <w:pPr>
        <w:ind w:left="880" w:hanging="360"/>
      </w:pPr>
      <w:rPr>
        <w:rFonts w:hint="default"/>
      </w:rPr>
    </w:lvl>
    <w:lvl w:ilvl="1">
      <w:start w:val="1"/>
      <w:numFmt w:val="decimal"/>
      <w:isLgl/>
      <w:lvlText w:val="%1.%2."/>
      <w:lvlJc w:val="left"/>
      <w:pPr>
        <w:ind w:left="880" w:hanging="360"/>
      </w:pPr>
      <w:rPr>
        <w:rFonts w:hint="default"/>
      </w:rPr>
    </w:lvl>
    <w:lvl w:ilvl="2">
      <w:start w:val="1"/>
      <w:numFmt w:val="decimal"/>
      <w:isLgl/>
      <w:lvlText w:val="%1.%2.%3."/>
      <w:lvlJc w:val="left"/>
      <w:pPr>
        <w:ind w:left="1240" w:hanging="720"/>
      </w:pPr>
      <w:rPr>
        <w:rFonts w:hint="default"/>
      </w:rPr>
    </w:lvl>
    <w:lvl w:ilvl="3">
      <w:start w:val="1"/>
      <w:numFmt w:val="decimal"/>
      <w:isLgl/>
      <w:lvlText w:val="%1.%2.%3.%4."/>
      <w:lvlJc w:val="left"/>
      <w:pPr>
        <w:ind w:left="1240" w:hanging="720"/>
      </w:pPr>
      <w:rPr>
        <w:rFonts w:hint="default"/>
      </w:rPr>
    </w:lvl>
    <w:lvl w:ilvl="4">
      <w:start w:val="1"/>
      <w:numFmt w:val="decimal"/>
      <w:isLgl/>
      <w:lvlText w:val="%1.%2.%3.%4.%5."/>
      <w:lvlJc w:val="left"/>
      <w:pPr>
        <w:ind w:left="1600" w:hanging="1080"/>
      </w:pPr>
      <w:rPr>
        <w:rFonts w:hint="default"/>
      </w:rPr>
    </w:lvl>
    <w:lvl w:ilvl="5">
      <w:start w:val="1"/>
      <w:numFmt w:val="decimal"/>
      <w:isLgl/>
      <w:lvlText w:val="%1.%2.%3.%4.%5.%6."/>
      <w:lvlJc w:val="left"/>
      <w:pPr>
        <w:ind w:left="1600" w:hanging="1080"/>
      </w:pPr>
      <w:rPr>
        <w:rFonts w:hint="default"/>
      </w:rPr>
    </w:lvl>
    <w:lvl w:ilvl="6">
      <w:start w:val="1"/>
      <w:numFmt w:val="decimal"/>
      <w:isLgl/>
      <w:lvlText w:val="%1.%2.%3.%4.%5.%6.%7."/>
      <w:lvlJc w:val="left"/>
      <w:pPr>
        <w:ind w:left="1960" w:hanging="1440"/>
      </w:pPr>
      <w:rPr>
        <w:rFonts w:hint="default"/>
      </w:rPr>
    </w:lvl>
    <w:lvl w:ilvl="7">
      <w:start w:val="1"/>
      <w:numFmt w:val="decimal"/>
      <w:isLgl/>
      <w:lvlText w:val="%1.%2.%3.%4.%5.%6.%7.%8."/>
      <w:lvlJc w:val="left"/>
      <w:pPr>
        <w:ind w:left="1960" w:hanging="1440"/>
      </w:pPr>
      <w:rPr>
        <w:rFonts w:hint="default"/>
      </w:rPr>
    </w:lvl>
    <w:lvl w:ilvl="8">
      <w:start w:val="1"/>
      <w:numFmt w:val="decimal"/>
      <w:isLgl/>
      <w:lvlText w:val="%1.%2.%3.%4.%5.%6.%7.%8.%9."/>
      <w:lvlJc w:val="left"/>
      <w:pPr>
        <w:ind w:left="2320" w:hanging="1800"/>
      </w:pPr>
      <w:rPr>
        <w:rFonts w:hint="default"/>
      </w:rPr>
    </w:lvl>
  </w:abstractNum>
  <w:abstractNum w:abstractNumId="8" w15:restartNumberingAfterBreak="0">
    <w:nsid w:val="414063E5"/>
    <w:multiLevelType w:val="hybridMultilevel"/>
    <w:tmpl w:val="5A1EC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3A1207A"/>
    <w:multiLevelType w:val="hybridMultilevel"/>
    <w:tmpl w:val="AC64E4B2"/>
    <w:lvl w:ilvl="0" w:tplc="6F8A901A">
      <w:start w:val="1"/>
      <w:numFmt w:val="decimal"/>
      <w:lvlText w:val="%1."/>
      <w:lvlJc w:val="left"/>
      <w:pPr>
        <w:ind w:left="1240" w:hanging="360"/>
      </w:pPr>
      <w:rPr>
        <w:rFonts w:hint="default"/>
      </w:rPr>
    </w:lvl>
    <w:lvl w:ilvl="1" w:tplc="04190019" w:tentative="1">
      <w:start w:val="1"/>
      <w:numFmt w:val="lowerLetter"/>
      <w:lvlText w:val="%2."/>
      <w:lvlJc w:val="left"/>
      <w:pPr>
        <w:ind w:left="1960" w:hanging="360"/>
      </w:pPr>
    </w:lvl>
    <w:lvl w:ilvl="2" w:tplc="0419001B" w:tentative="1">
      <w:start w:val="1"/>
      <w:numFmt w:val="lowerRoman"/>
      <w:lvlText w:val="%3."/>
      <w:lvlJc w:val="right"/>
      <w:pPr>
        <w:ind w:left="2680" w:hanging="180"/>
      </w:pPr>
    </w:lvl>
    <w:lvl w:ilvl="3" w:tplc="0419000F" w:tentative="1">
      <w:start w:val="1"/>
      <w:numFmt w:val="decimal"/>
      <w:lvlText w:val="%4."/>
      <w:lvlJc w:val="left"/>
      <w:pPr>
        <w:ind w:left="3400" w:hanging="360"/>
      </w:pPr>
    </w:lvl>
    <w:lvl w:ilvl="4" w:tplc="04190019" w:tentative="1">
      <w:start w:val="1"/>
      <w:numFmt w:val="lowerLetter"/>
      <w:lvlText w:val="%5."/>
      <w:lvlJc w:val="left"/>
      <w:pPr>
        <w:ind w:left="4120" w:hanging="360"/>
      </w:pPr>
    </w:lvl>
    <w:lvl w:ilvl="5" w:tplc="0419001B" w:tentative="1">
      <w:start w:val="1"/>
      <w:numFmt w:val="lowerRoman"/>
      <w:lvlText w:val="%6."/>
      <w:lvlJc w:val="right"/>
      <w:pPr>
        <w:ind w:left="4840" w:hanging="180"/>
      </w:pPr>
    </w:lvl>
    <w:lvl w:ilvl="6" w:tplc="0419000F" w:tentative="1">
      <w:start w:val="1"/>
      <w:numFmt w:val="decimal"/>
      <w:lvlText w:val="%7."/>
      <w:lvlJc w:val="left"/>
      <w:pPr>
        <w:ind w:left="5560" w:hanging="360"/>
      </w:pPr>
    </w:lvl>
    <w:lvl w:ilvl="7" w:tplc="04190019" w:tentative="1">
      <w:start w:val="1"/>
      <w:numFmt w:val="lowerLetter"/>
      <w:lvlText w:val="%8."/>
      <w:lvlJc w:val="left"/>
      <w:pPr>
        <w:ind w:left="6280" w:hanging="360"/>
      </w:pPr>
    </w:lvl>
    <w:lvl w:ilvl="8" w:tplc="0419001B" w:tentative="1">
      <w:start w:val="1"/>
      <w:numFmt w:val="lowerRoman"/>
      <w:lvlText w:val="%9."/>
      <w:lvlJc w:val="right"/>
      <w:pPr>
        <w:ind w:left="7000" w:hanging="180"/>
      </w:pPr>
    </w:lvl>
  </w:abstractNum>
  <w:abstractNum w:abstractNumId="10" w15:restartNumberingAfterBreak="0">
    <w:nsid w:val="571755CC"/>
    <w:multiLevelType w:val="multilevel"/>
    <w:tmpl w:val="733C4EA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FF917EA"/>
    <w:multiLevelType w:val="multilevel"/>
    <w:tmpl w:val="48D6A8BA"/>
    <w:lvl w:ilvl="0">
      <w:start w:val="1"/>
      <w:numFmt w:val="decimal"/>
      <w:lvlText w:val="%1."/>
      <w:lvlJc w:val="left"/>
      <w:pPr>
        <w:ind w:left="645" w:hanging="645"/>
      </w:pPr>
      <w:rPr>
        <w:rFonts w:eastAsia="Times New Roman" w:hint="default"/>
      </w:rPr>
    </w:lvl>
    <w:lvl w:ilvl="1">
      <w:start w:val="1"/>
      <w:numFmt w:val="decimal"/>
      <w:lvlText w:val="%1.%2."/>
      <w:lvlJc w:val="left"/>
      <w:pPr>
        <w:ind w:left="645" w:hanging="64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2" w15:restartNumberingAfterBreak="0">
    <w:nsid w:val="62841C5B"/>
    <w:multiLevelType w:val="multilevel"/>
    <w:tmpl w:val="E8164CB2"/>
    <w:lvl w:ilvl="0">
      <w:start w:val="3"/>
      <w:numFmt w:val="decimal"/>
      <w:lvlText w:val="%1."/>
      <w:lvlJc w:val="left"/>
      <w:pPr>
        <w:ind w:left="360" w:hanging="360"/>
      </w:pPr>
      <w:rPr>
        <w:rFonts w:hint="default"/>
      </w:rPr>
    </w:lvl>
    <w:lvl w:ilvl="1">
      <w:start w:val="1"/>
      <w:numFmt w:val="decimal"/>
      <w:lvlText w:val="%1.%2."/>
      <w:lvlJc w:val="left"/>
      <w:pPr>
        <w:ind w:left="546" w:hanging="360"/>
      </w:pPr>
      <w:rPr>
        <w:rFonts w:hint="default"/>
      </w:rPr>
    </w:lvl>
    <w:lvl w:ilvl="2">
      <w:start w:val="1"/>
      <w:numFmt w:val="decimal"/>
      <w:lvlText w:val="%1.%2.%3."/>
      <w:lvlJc w:val="left"/>
      <w:pPr>
        <w:ind w:left="1092" w:hanging="720"/>
      </w:pPr>
      <w:rPr>
        <w:rFonts w:hint="default"/>
      </w:rPr>
    </w:lvl>
    <w:lvl w:ilvl="3">
      <w:start w:val="1"/>
      <w:numFmt w:val="decimal"/>
      <w:lvlText w:val="%1.%2.%3.%4."/>
      <w:lvlJc w:val="left"/>
      <w:pPr>
        <w:ind w:left="1278" w:hanging="720"/>
      </w:pPr>
      <w:rPr>
        <w:rFonts w:hint="default"/>
      </w:rPr>
    </w:lvl>
    <w:lvl w:ilvl="4">
      <w:start w:val="1"/>
      <w:numFmt w:val="decimal"/>
      <w:lvlText w:val="%1.%2.%3.%4.%5."/>
      <w:lvlJc w:val="left"/>
      <w:pPr>
        <w:ind w:left="1824" w:hanging="1080"/>
      </w:pPr>
      <w:rPr>
        <w:rFonts w:hint="default"/>
      </w:rPr>
    </w:lvl>
    <w:lvl w:ilvl="5">
      <w:start w:val="1"/>
      <w:numFmt w:val="decimal"/>
      <w:lvlText w:val="%1.%2.%3.%4.%5.%6."/>
      <w:lvlJc w:val="left"/>
      <w:pPr>
        <w:ind w:left="2010" w:hanging="1080"/>
      </w:pPr>
      <w:rPr>
        <w:rFonts w:hint="default"/>
      </w:rPr>
    </w:lvl>
    <w:lvl w:ilvl="6">
      <w:start w:val="1"/>
      <w:numFmt w:val="decimal"/>
      <w:lvlText w:val="%1.%2.%3.%4.%5.%6.%7."/>
      <w:lvlJc w:val="left"/>
      <w:pPr>
        <w:ind w:left="2556" w:hanging="1440"/>
      </w:pPr>
      <w:rPr>
        <w:rFonts w:hint="default"/>
      </w:rPr>
    </w:lvl>
    <w:lvl w:ilvl="7">
      <w:start w:val="1"/>
      <w:numFmt w:val="decimal"/>
      <w:lvlText w:val="%1.%2.%3.%4.%5.%6.%7.%8."/>
      <w:lvlJc w:val="left"/>
      <w:pPr>
        <w:ind w:left="2742" w:hanging="1440"/>
      </w:pPr>
      <w:rPr>
        <w:rFonts w:hint="default"/>
      </w:rPr>
    </w:lvl>
    <w:lvl w:ilvl="8">
      <w:start w:val="1"/>
      <w:numFmt w:val="decimal"/>
      <w:lvlText w:val="%1.%2.%3.%4.%5.%6.%7.%8.%9."/>
      <w:lvlJc w:val="left"/>
      <w:pPr>
        <w:ind w:left="3288" w:hanging="1800"/>
      </w:pPr>
      <w:rPr>
        <w:rFonts w:hint="default"/>
      </w:rPr>
    </w:lvl>
  </w:abstractNum>
  <w:abstractNum w:abstractNumId="13" w15:restartNumberingAfterBreak="0">
    <w:nsid w:val="6695342D"/>
    <w:multiLevelType w:val="multilevel"/>
    <w:tmpl w:val="D7B48C72"/>
    <w:lvl w:ilvl="0">
      <w:start w:val="1"/>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46F272F"/>
    <w:multiLevelType w:val="multilevel"/>
    <w:tmpl w:val="C99ACC80"/>
    <w:lvl w:ilvl="0">
      <w:start w:val="2"/>
      <w:numFmt w:val="decimal"/>
      <w:lvlText w:val="%1."/>
      <w:lvlJc w:val="left"/>
      <w:pPr>
        <w:ind w:left="360" w:hanging="360"/>
      </w:pPr>
      <w:rPr>
        <w:rFonts w:eastAsia="Times New Roman" w:hint="default"/>
      </w:rPr>
    </w:lvl>
    <w:lvl w:ilvl="1">
      <w:start w:val="1"/>
      <w:numFmt w:val="decimal"/>
      <w:lvlText w:val="%1.%2."/>
      <w:lvlJc w:val="left"/>
      <w:pPr>
        <w:ind w:left="1920" w:hanging="360"/>
      </w:pPr>
      <w:rPr>
        <w:rFonts w:eastAsia="Times New Roman" w:hint="default"/>
      </w:rPr>
    </w:lvl>
    <w:lvl w:ilvl="2">
      <w:start w:val="1"/>
      <w:numFmt w:val="decimal"/>
      <w:lvlText w:val="%1.%2.%3."/>
      <w:lvlJc w:val="left"/>
      <w:pPr>
        <w:ind w:left="3840" w:hanging="720"/>
      </w:pPr>
      <w:rPr>
        <w:rFonts w:eastAsia="Times New Roman" w:hint="default"/>
      </w:rPr>
    </w:lvl>
    <w:lvl w:ilvl="3">
      <w:start w:val="1"/>
      <w:numFmt w:val="decimal"/>
      <w:lvlText w:val="%1.%2.%3.%4."/>
      <w:lvlJc w:val="left"/>
      <w:pPr>
        <w:ind w:left="5400" w:hanging="720"/>
      </w:pPr>
      <w:rPr>
        <w:rFonts w:eastAsia="Times New Roman" w:hint="default"/>
      </w:rPr>
    </w:lvl>
    <w:lvl w:ilvl="4">
      <w:start w:val="1"/>
      <w:numFmt w:val="decimal"/>
      <w:lvlText w:val="%1.%2.%3.%4.%5."/>
      <w:lvlJc w:val="left"/>
      <w:pPr>
        <w:ind w:left="7320" w:hanging="1080"/>
      </w:pPr>
      <w:rPr>
        <w:rFonts w:eastAsia="Times New Roman" w:hint="default"/>
      </w:rPr>
    </w:lvl>
    <w:lvl w:ilvl="5">
      <w:start w:val="1"/>
      <w:numFmt w:val="decimal"/>
      <w:lvlText w:val="%1.%2.%3.%4.%5.%6."/>
      <w:lvlJc w:val="left"/>
      <w:pPr>
        <w:ind w:left="8880" w:hanging="1080"/>
      </w:pPr>
      <w:rPr>
        <w:rFonts w:eastAsia="Times New Roman" w:hint="default"/>
      </w:rPr>
    </w:lvl>
    <w:lvl w:ilvl="6">
      <w:start w:val="1"/>
      <w:numFmt w:val="decimal"/>
      <w:lvlText w:val="%1.%2.%3.%4.%5.%6.%7."/>
      <w:lvlJc w:val="left"/>
      <w:pPr>
        <w:ind w:left="10800" w:hanging="1440"/>
      </w:pPr>
      <w:rPr>
        <w:rFonts w:eastAsia="Times New Roman" w:hint="default"/>
      </w:rPr>
    </w:lvl>
    <w:lvl w:ilvl="7">
      <w:start w:val="1"/>
      <w:numFmt w:val="decimal"/>
      <w:lvlText w:val="%1.%2.%3.%4.%5.%6.%7.%8."/>
      <w:lvlJc w:val="left"/>
      <w:pPr>
        <w:ind w:left="12360" w:hanging="1440"/>
      </w:pPr>
      <w:rPr>
        <w:rFonts w:eastAsia="Times New Roman" w:hint="default"/>
      </w:rPr>
    </w:lvl>
    <w:lvl w:ilvl="8">
      <w:start w:val="1"/>
      <w:numFmt w:val="decimal"/>
      <w:lvlText w:val="%1.%2.%3.%4.%5.%6.%7.%8.%9."/>
      <w:lvlJc w:val="left"/>
      <w:pPr>
        <w:ind w:left="14280" w:hanging="1800"/>
      </w:pPr>
      <w:rPr>
        <w:rFonts w:eastAsia="Times New Roman" w:hint="default"/>
      </w:rPr>
    </w:lvl>
  </w:abstractNum>
  <w:abstractNum w:abstractNumId="15" w15:restartNumberingAfterBreak="0">
    <w:nsid w:val="7CF22DD9"/>
    <w:multiLevelType w:val="hybridMultilevel"/>
    <w:tmpl w:val="5F5CB51E"/>
    <w:lvl w:ilvl="0" w:tplc="657A67F4">
      <w:start w:val="1"/>
      <w:numFmt w:val="decimal"/>
      <w:lvlText w:val="%1."/>
      <w:lvlJc w:val="left"/>
      <w:pPr>
        <w:ind w:left="880" w:hanging="360"/>
      </w:pPr>
      <w:rPr>
        <w:rFonts w:hint="default"/>
      </w:rPr>
    </w:lvl>
    <w:lvl w:ilvl="1" w:tplc="04190019" w:tentative="1">
      <w:start w:val="1"/>
      <w:numFmt w:val="lowerLetter"/>
      <w:lvlText w:val="%2."/>
      <w:lvlJc w:val="left"/>
      <w:pPr>
        <w:ind w:left="1600" w:hanging="360"/>
      </w:pPr>
    </w:lvl>
    <w:lvl w:ilvl="2" w:tplc="0419001B" w:tentative="1">
      <w:start w:val="1"/>
      <w:numFmt w:val="lowerRoman"/>
      <w:lvlText w:val="%3."/>
      <w:lvlJc w:val="right"/>
      <w:pPr>
        <w:ind w:left="2320" w:hanging="180"/>
      </w:pPr>
    </w:lvl>
    <w:lvl w:ilvl="3" w:tplc="0419000F" w:tentative="1">
      <w:start w:val="1"/>
      <w:numFmt w:val="decimal"/>
      <w:lvlText w:val="%4."/>
      <w:lvlJc w:val="left"/>
      <w:pPr>
        <w:ind w:left="3040" w:hanging="360"/>
      </w:pPr>
    </w:lvl>
    <w:lvl w:ilvl="4" w:tplc="04190019" w:tentative="1">
      <w:start w:val="1"/>
      <w:numFmt w:val="lowerLetter"/>
      <w:lvlText w:val="%5."/>
      <w:lvlJc w:val="left"/>
      <w:pPr>
        <w:ind w:left="3760" w:hanging="360"/>
      </w:pPr>
    </w:lvl>
    <w:lvl w:ilvl="5" w:tplc="0419001B" w:tentative="1">
      <w:start w:val="1"/>
      <w:numFmt w:val="lowerRoman"/>
      <w:lvlText w:val="%6."/>
      <w:lvlJc w:val="right"/>
      <w:pPr>
        <w:ind w:left="4480" w:hanging="180"/>
      </w:pPr>
    </w:lvl>
    <w:lvl w:ilvl="6" w:tplc="0419000F" w:tentative="1">
      <w:start w:val="1"/>
      <w:numFmt w:val="decimal"/>
      <w:lvlText w:val="%7."/>
      <w:lvlJc w:val="left"/>
      <w:pPr>
        <w:ind w:left="5200" w:hanging="360"/>
      </w:pPr>
    </w:lvl>
    <w:lvl w:ilvl="7" w:tplc="04190019" w:tentative="1">
      <w:start w:val="1"/>
      <w:numFmt w:val="lowerLetter"/>
      <w:lvlText w:val="%8."/>
      <w:lvlJc w:val="left"/>
      <w:pPr>
        <w:ind w:left="5920" w:hanging="360"/>
      </w:pPr>
    </w:lvl>
    <w:lvl w:ilvl="8" w:tplc="0419001B" w:tentative="1">
      <w:start w:val="1"/>
      <w:numFmt w:val="lowerRoman"/>
      <w:lvlText w:val="%9."/>
      <w:lvlJc w:val="right"/>
      <w:pPr>
        <w:ind w:left="6640" w:hanging="180"/>
      </w:pPr>
    </w:lvl>
  </w:abstractNum>
  <w:num w:numId="1">
    <w:abstractNumId w:val="5"/>
  </w:num>
  <w:num w:numId="2">
    <w:abstractNumId w:val="3"/>
  </w:num>
  <w:num w:numId="3">
    <w:abstractNumId w:val="6"/>
  </w:num>
  <w:num w:numId="4">
    <w:abstractNumId w:val="14"/>
  </w:num>
  <w:num w:numId="5">
    <w:abstractNumId w:val="12"/>
  </w:num>
  <w:num w:numId="6">
    <w:abstractNumId w:val="15"/>
  </w:num>
  <w:num w:numId="7">
    <w:abstractNumId w:val="7"/>
  </w:num>
  <w:num w:numId="8">
    <w:abstractNumId w:val="4"/>
  </w:num>
  <w:num w:numId="9">
    <w:abstractNumId w:val="11"/>
  </w:num>
  <w:num w:numId="10">
    <w:abstractNumId w:val="1"/>
  </w:num>
  <w:num w:numId="11">
    <w:abstractNumId w:val="0"/>
  </w:num>
  <w:num w:numId="12">
    <w:abstractNumId w:val="2"/>
  </w:num>
  <w:num w:numId="13">
    <w:abstractNumId w:val="13"/>
  </w:num>
  <w:num w:numId="14">
    <w:abstractNumId w:val="10"/>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A00"/>
    <w:rsid w:val="00051689"/>
    <w:rsid w:val="00097E07"/>
    <w:rsid w:val="000A6E3D"/>
    <w:rsid w:val="000A7DB2"/>
    <w:rsid w:val="000F107A"/>
    <w:rsid w:val="000F5AA1"/>
    <w:rsid w:val="00173B69"/>
    <w:rsid w:val="001A70F0"/>
    <w:rsid w:val="001A728A"/>
    <w:rsid w:val="001C1636"/>
    <w:rsid w:val="001D7CC7"/>
    <w:rsid w:val="001E4FE6"/>
    <w:rsid w:val="002362C7"/>
    <w:rsid w:val="0026311A"/>
    <w:rsid w:val="0026671E"/>
    <w:rsid w:val="00290CDF"/>
    <w:rsid w:val="0029681F"/>
    <w:rsid w:val="002B7F39"/>
    <w:rsid w:val="002C6873"/>
    <w:rsid w:val="002E0FFB"/>
    <w:rsid w:val="002F7396"/>
    <w:rsid w:val="00302F9B"/>
    <w:rsid w:val="00325A00"/>
    <w:rsid w:val="00344E62"/>
    <w:rsid w:val="0037551D"/>
    <w:rsid w:val="00387D94"/>
    <w:rsid w:val="003A2245"/>
    <w:rsid w:val="003A6522"/>
    <w:rsid w:val="003A664D"/>
    <w:rsid w:val="003C7E33"/>
    <w:rsid w:val="003D70E3"/>
    <w:rsid w:val="003E0165"/>
    <w:rsid w:val="003E3007"/>
    <w:rsid w:val="003F0F6A"/>
    <w:rsid w:val="00406E09"/>
    <w:rsid w:val="00426D88"/>
    <w:rsid w:val="00452F21"/>
    <w:rsid w:val="0045492F"/>
    <w:rsid w:val="004969C5"/>
    <w:rsid w:val="004A1472"/>
    <w:rsid w:val="004A644B"/>
    <w:rsid w:val="004B7528"/>
    <w:rsid w:val="004C1D0E"/>
    <w:rsid w:val="004D2480"/>
    <w:rsid w:val="004D2750"/>
    <w:rsid w:val="004E1725"/>
    <w:rsid w:val="004E5901"/>
    <w:rsid w:val="004E64A1"/>
    <w:rsid w:val="004F1AC7"/>
    <w:rsid w:val="00522B9A"/>
    <w:rsid w:val="00535D50"/>
    <w:rsid w:val="005606AD"/>
    <w:rsid w:val="005B2C58"/>
    <w:rsid w:val="005D5503"/>
    <w:rsid w:val="005F0B98"/>
    <w:rsid w:val="005F1734"/>
    <w:rsid w:val="00690532"/>
    <w:rsid w:val="006F4E2C"/>
    <w:rsid w:val="00705769"/>
    <w:rsid w:val="0071798B"/>
    <w:rsid w:val="00731186"/>
    <w:rsid w:val="0073149E"/>
    <w:rsid w:val="007323A3"/>
    <w:rsid w:val="00743C8F"/>
    <w:rsid w:val="007725A3"/>
    <w:rsid w:val="00777110"/>
    <w:rsid w:val="00784337"/>
    <w:rsid w:val="007B3EAA"/>
    <w:rsid w:val="007C46ED"/>
    <w:rsid w:val="007D7846"/>
    <w:rsid w:val="007E69B9"/>
    <w:rsid w:val="00815D17"/>
    <w:rsid w:val="00831079"/>
    <w:rsid w:val="008459C0"/>
    <w:rsid w:val="008532A7"/>
    <w:rsid w:val="00863AFB"/>
    <w:rsid w:val="00867D28"/>
    <w:rsid w:val="00870180"/>
    <w:rsid w:val="00884E19"/>
    <w:rsid w:val="008D54D6"/>
    <w:rsid w:val="008D5CFE"/>
    <w:rsid w:val="008F0838"/>
    <w:rsid w:val="008F7773"/>
    <w:rsid w:val="009134CC"/>
    <w:rsid w:val="00967DD4"/>
    <w:rsid w:val="009E2BBF"/>
    <w:rsid w:val="00A1304C"/>
    <w:rsid w:val="00A35D2F"/>
    <w:rsid w:val="00A5581E"/>
    <w:rsid w:val="00A703EF"/>
    <w:rsid w:val="00A81C5C"/>
    <w:rsid w:val="00A84B98"/>
    <w:rsid w:val="00A90E93"/>
    <w:rsid w:val="00AC72AE"/>
    <w:rsid w:val="00AD0B13"/>
    <w:rsid w:val="00AD1707"/>
    <w:rsid w:val="00AD430D"/>
    <w:rsid w:val="00AE6AC5"/>
    <w:rsid w:val="00B0742D"/>
    <w:rsid w:val="00B1401A"/>
    <w:rsid w:val="00B15FDC"/>
    <w:rsid w:val="00B22C07"/>
    <w:rsid w:val="00B31BF3"/>
    <w:rsid w:val="00B51461"/>
    <w:rsid w:val="00B8647F"/>
    <w:rsid w:val="00BF5F47"/>
    <w:rsid w:val="00C02604"/>
    <w:rsid w:val="00C14ADB"/>
    <w:rsid w:val="00C34C2B"/>
    <w:rsid w:val="00C76D47"/>
    <w:rsid w:val="00CD7F56"/>
    <w:rsid w:val="00CE146D"/>
    <w:rsid w:val="00D01CA2"/>
    <w:rsid w:val="00D10408"/>
    <w:rsid w:val="00D36748"/>
    <w:rsid w:val="00D372C5"/>
    <w:rsid w:val="00D4113E"/>
    <w:rsid w:val="00D52BA8"/>
    <w:rsid w:val="00D5467F"/>
    <w:rsid w:val="00D74053"/>
    <w:rsid w:val="00D77F53"/>
    <w:rsid w:val="00D83010"/>
    <w:rsid w:val="00DA08F1"/>
    <w:rsid w:val="00DB1329"/>
    <w:rsid w:val="00DD3B38"/>
    <w:rsid w:val="00DD6F7E"/>
    <w:rsid w:val="00DF4753"/>
    <w:rsid w:val="00E12812"/>
    <w:rsid w:val="00E229E0"/>
    <w:rsid w:val="00E234C7"/>
    <w:rsid w:val="00E2638D"/>
    <w:rsid w:val="00E42FBE"/>
    <w:rsid w:val="00E462AD"/>
    <w:rsid w:val="00E46F13"/>
    <w:rsid w:val="00E51841"/>
    <w:rsid w:val="00E8055F"/>
    <w:rsid w:val="00E86796"/>
    <w:rsid w:val="00E97F08"/>
    <w:rsid w:val="00EE5574"/>
    <w:rsid w:val="00EF292A"/>
    <w:rsid w:val="00EF6E14"/>
    <w:rsid w:val="00F13E89"/>
    <w:rsid w:val="00F17609"/>
    <w:rsid w:val="00F2011D"/>
    <w:rsid w:val="00FA369A"/>
    <w:rsid w:val="00FA6F0F"/>
    <w:rsid w:val="00FC3B7A"/>
    <w:rsid w:val="00FC68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25048"/>
  <w15:chartTrackingRefBased/>
  <w15:docId w15:val="{B7FA3B52-E7FB-4982-9F27-8F1609FCC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A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2C58"/>
    <w:pPr>
      <w:ind w:left="720"/>
      <w:contextualSpacing/>
    </w:pPr>
  </w:style>
  <w:style w:type="character" w:styleId="a4">
    <w:name w:val="Hyperlink"/>
    <w:basedOn w:val="a0"/>
    <w:uiPriority w:val="99"/>
    <w:unhideWhenUsed/>
    <w:rsid w:val="00A81C5C"/>
    <w:rPr>
      <w:color w:val="0563C1" w:themeColor="hyperlink"/>
      <w:u w:val="single"/>
    </w:rPr>
  </w:style>
  <w:style w:type="paragraph" w:styleId="a5">
    <w:name w:val="footnote text"/>
    <w:basedOn w:val="a"/>
    <w:link w:val="a6"/>
    <w:uiPriority w:val="99"/>
    <w:semiHidden/>
    <w:unhideWhenUsed/>
    <w:rsid w:val="00FA369A"/>
    <w:rPr>
      <w:sz w:val="20"/>
      <w:szCs w:val="20"/>
    </w:rPr>
  </w:style>
  <w:style w:type="character" w:customStyle="1" w:styleId="a6">
    <w:name w:val="Текст сноски Знак"/>
    <w:basedOn w:val="a0"/>
    <w:link w:val="a5"/>
    <w:uiPriority w:val="99"/>
    <w:semiHidden/>
    <w:rsid w:val="00FA369A"/>
    <w:rPr>
      <w:rFonts w:ascii="Times New Roman" w:eastAsia="Times New Roman" w:hAnsi="Times New Roman" w:cs="Times New Roman"/>
      <w:sz w:val="20"/>
      <w:szCs w:val="20"/>
      <w:lang w:eastAsia="ru-RU"/>
    </w:rPr>
  </w:style>
  <w:style w:type="character" w:styleId="a7">
    <w:name w:val="footnote reference"/>
    <w:aliases w:val="Знак сноски-FN,Ciae niinee-FN,fr,Used by Word for Help footnote symbols,Ссылка на сноску 45"/>
    <w:basedOn w:val="a0"/>
    <w:uiPriority w:val="99"/>
    <w:unhideWhenUsed/>
    <w:qFormat/>
    <w:rsid w:val="00FA36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EE1B3BC69864ED9342830359AEAA234640A9683C3EAA1605482D97CFCA8B0619343D53551349E4EC082A5287A63D3144AA71643623D2DAX9G7N" TargetMode="External"/><Relationship Id="rId13" Type="http://schemas.openxmlformats.org/officeDocument/2006/relationships/hyperlink" Target="consultantplus://offline/ref=DCE05DCC469070EE53AD6FDBE1F659882531C2BA2C8907A11C868D62E3A0779108C37C5C26E2289E902343B1B3E3F3E05AF841ABBA7597CAkFV9N" TargetMode="External"/><Relationship Id="rId18" Type="http://schemas.openxmlformats.org/officeDocument/2006/relationships/hyperlink" Target="consultantplus://offline/ref=7754FDE86B8FBD9117571CA71C5D3401B96E9EE56E2980590419C7B9CD03F9DD77C351E6F9C2AE805BBC02F689442C4EDDB2A4DADC13A9f4M" TargetMode="External"/><Relationship Id="rId26" Type="http://schemas.openxmlformats.org/officeDocument/2006/relationships/hyperlink" Target="consultantplus://offline/ref=27DB2672255932A5BB839E2A3E2106783B24AEF6383187DC3CBBCE63BD713C5A7D00B47B9F551F1679A0C5BA6DA782EBBA63D66F8673gEP" TargetMode="External"/><Relationship Id="rId3" Type="http://schemas.openxmlformats.org/officeDocument/2006/relationships/styles" Target="styles.xml"/><Relationship Id="rId21" Type="http://schemas.openxmlformats.org/officeDocument/2006/relationships/hyperlink" Target="consultantplus://offline/ref=ABE57E0452CB6C40FBC9042681E7F497370449CE43D685BF8A6F3D058FF7B1BB5B135F612AC2F62D113B22CA7C8BA0272AA7D2D774648C5EqBE9P"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9458445A1C8E305FEF140934F690E3F4F887AE0EEFF1D42946BCF84E195FC7BA6398EF172E326C7BC2E7AD0B8C53E02CB0E4ACC6C7CK0R0N" TargetMode="External"/><Relationship Id="rId17" Type="http://schemas.openxmlformats.org/officeDocument/2006/relationships/hyperlink" Target="consultantplus://offline/ref=7754FDE86B8FBD9117571CA71C5D3401B96E9EE56E2980590419C7B9CD03F9DD77C351E6F9C3A7805BBC02F689442C4EDDB2A4DADC13A9f4M" TargetMode="External"/><Relationship Id="rId25" Type="http://schemas.openxmlformats.org/officeDocument/2006/relationships/hyperlink" Target="consultantplus://offline/ref=ABE57E0452CB6C40FBC9042681E7F49737074ACE42D985BF8A6F3D058FF7B1BB5B135F612BC3F52E456132CE35DEAE3929BECCD26A67q8E5P"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CE49339EA46E9EBE3F2207AB991352A4A307DB7A8ACE094C238717197E91771088EC40011604772454114CBB46177523B6BDD6200CDFDEBcDCAN" TargetMode="External"/><Relationship Id="rId20" Type="http://schemas.openxmlformats.org/officeDocument/2006/relationships/hyperlink" Target="consultantplus://offline/ref=7754FDE86B8FBD9117571CA71C5D3401B96E9EE56E2980590419C7B9CD03F9DD77C351E6F8C2AA8C0BE612F2C0112250DEABBADFC2109D0DADf4M" TargetMode="External"/><Relationship Id="rId29" Type="http://schemas.openxmlformats.org/officeDocument/2006/relationships/hyperlink" Target="consultantplus://offline/ref=D718A98C10D1F058F48D84FBDA0E22491CA2483E86E3EBF8F97330911E94D205593F7E9AB9EB0C3A8BF619AE1C868E52B899B0536954W6g5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9458445A1C8E305FEF140934F690E3F4F887AE0EEFF1D42946BCF84E195FC7BA6398EF172E325C7BC2E7AD0B8C53E02CB0E4ACC6C7CK0R0N" TargetMode="External"/><Relationship Id="rId24" Type="http://schemas.openxmlformats.org/officeDocument/2006/relationships/hyperlink" Target="consultantplus://offline/ref=ABE57E0452CB6C40FBC9042681E7F49737074ACE42D985BF8A6F3D058FF7B1BB5B135F612BC3F62E456132CE35DEAE3929BECCD26A67q8E5P" TargetMode="External"/><Relationship Id="rId32" Type="http://schemas.openxmlformats.org/officeDocument/2006/relationships/hyperlink" Target="consultantplus://offline/ref=3E6D179D6EC29D0F8EAECB93232159CFA3E7AF58CE8A0048C8621E2AA1B8DDD4BBDE6C1395EE5D5DA7BE1994CB3CFA36AEA5331889A5YC11N" TargetMode="External"/><Relationship Id="rId5" Type="http://schemas.openxmlformats.org/officeDocument/2006/relationships/webSettings" Target="webSettings.xml"/><Relationship Id="rId15" Type="http://schemas.openxmlformats.org/officeDocument/2006/relationships/hyperlink" Target="consultantplus://offline/ref=FD7ABCC330D879846ADBDC61BC5B4C3BCD32F1E4FFA1029AB247EB5379948F187ED630A2C6ACD3AFB07609CF734750C9A27C2C6E46P1U0I" TargetMode="External"/><Relationship Id="rId23" Type="http://schemas.openxmlformats.org/officeDocument/2006/relationships/hyperlink" Target="consultantplus://offline/ref=ABE57E0452CB6C40FBC9042681E7F49737074ACE42D985BF8A6F3D058FF7B1BB5B135F612BC3F72E456132CE35DEAE3929BECCD26A67q8E5P" TargetMode="External"/><Relationship Id="rId28" Type="http://schemas.openxmlformats.org/officeDocument/2006/relationships/hyperlink" Target="consultantplus://offline/ref=D718A98C10D1F058F48D84FBDA0E22491CA2483E86E3EBF8F97330911E94D205593F7E9ABBE9043A8BF619AE1C868E52B899B0536954W6g5K" TargetMode="External"/><Relationship Id="rId10" Type="http://schemas.openxmlformats.org/officeDocument/2006/relationships/hyperlink" Target="consultantplus://offline/ref=79458445A1C8E305FEF140934F690E3F4F887AE0EEFF1D42946BCF84E195FC7BA6398EF172E326C7BC2E7AD0B8C53E02CB0E4ACC6C7CK0R0N" TargetMode="External"/><Relationship Id="rId19" Type="http://schemas.openxmlformats.org/officeDocument/2006/relationships/hyperlink" Target="consultantplus://offline/ref=7754FDE86B8FBD9117571CA71C5D3401B96E9EE56E2980590419C7B9CD03F9DD77C351E6F9C2AF805BBC02F689442C4EDDB2A4DADC13A9f4M" TargetMode="External"/><Relationship Id="rId31" Type="http://schemas.openxmlformats.org/officeDocument/2006/relationships/hyperlink" Target="consultantplus://offline/ref=3E6D179D6EC29D0F8EAECB93232159CFA3E7AF58CE8A0048C8621E2AA1B8DDD4BBDE6C1395EE5C5DA7BE1994CB3CFA36AEA5331889A5YC11N" TargetMode="External"/><Relationship Id="rId4" Type="http://schemas.openxmlformats.org/officeDocument/2006/relationships/settings" Target="settings.xml"/><Relationship Id="rId9" Type="http://schemas.openxmlformats.org/officeDocument/2006/relationships/hyperlink" Target="consultantplus://offline/ref=79458445A1C8E305FEF140934F690E3F4F887AE0EEFF1D42946BCF84E195FC7BA6398EF172E325C7BC2E7AD0B8C53E02CB0E4ACC6C7CK0R0N" TargetMode="External"/><Relationship Id="rId14" Type="http://schemas.openxmlformats.org/officeDocument/2006/relationships/hyperlink" Target="consultantplus://offline/ref=DCE05DCC469070EE53AD6FDBE1F659882531C2BA2C8907A11C868D62E3A0779108C37C5C27E32992C07953B5FAB6FDFE59E15FAEA476k9VEN" TargetMode="External"/><Relationship Id="rId22" Type="http://schemas.openxmlformats.org/officeDocument/2006/relationships/hyperlink" Target="consultantplus://offline/ref=ABE57E0452CB6C40FBC9042681E7F49737074ACE42D985BF8A6F3D058FF7B1BB5B135F612BC2FE2E456132CE35DEAE3929BECCD26A67q8E5P" TargetMode="External"/><Relationship Id="rId27" Type="http://schemas.openxmlformats.org/officeDocument/2006/relationships/hyperlink" Target="consultantplus://offline/ref=D718A98C10D1F058F48D84FBDA0E22491CA2483E86E3EBF8F97330911E94D205593F7E9AB9EB033A8BF619AE1C868E52B899B0536954W6g5K" TargetMode="External"/><Relationship Id="rId30" Type="http://schemas.openxmlformats.org/officeDocument/2006/relationships/hyperlink" Target="consultantplus://offline/ref=3E6D179D6EC29D0F8EAECB93232159CFA3E7AF58CE8A0048C8621E2AA1B8DDD4BBDE6C1395EF555DA7BE1994CB3CFA36AEA5331889A5YC1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24B76BA7-8DC6-4765-9029-9D3EB4F8F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2605</Words>
  <Characters>14854</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17425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Куликова Юлия Владимировна</dc:creator>
  <cp:keywords/>
  <dc:description/>
  <cp:lastModifiedBy>Куликова Юлия Владимировна</cp:lastModifiedBy>
  <cp:revision>16</cp:revision>
  <dcterms:created xsi:type="dcterms:W3CDTF">2022-01-20T09:30:00Z</dcterms:created>
  <dcterms:modified xsi:type="dcterms:W3CDTF">2022-10-05T11:28:00Z</dcterms:modified>
</cp:coreProperties>
</file>