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8dc5a181b4c15" /></Relationships>
</file>

<file path=word/document.xml><?xml version="1.0" encoding="utf-8"?>
<w:document xmlns:w="http://schemas.openxmlformats.org/wordprocessingml/2006/main">
  <w:body>
    <w:p>
      <w:r>
        <w:rPr>
          <w:b/>
          <w:sz w:val="22"/>
        </w:rPr>
        <w:t>Условия поставки средств индивидуальной защиты</w:t>
      </w:r>
    </w:p>
    <w:p>
      <w:r>
        <w:rPr>
          <w:sz w:val="22"/>
        </w:rPr>
        <w:t>Согласно договору, государственное бюджетное учреждение и поставщик обязуются к поставке средств индивидуальной защиты в соответствии с техническим заданием и спецификацией.</w:t>
      </w:r>
    </w:p>
    <w:p/>
    <w:p>
      <w:r>
        <w:rPr>
          <w:b/>
          <w:sz w:val="22"/>
        </w:rPr>
        <w:t>Условия поставки и ценообразования</w:t>
      </w:r>
    </w:p>
    <w:p>
      <w:r>
        <w:rPr>
          <w:sz w:val="22"/>
        </w:rPr>
        <w:t>Согласно представленному фрагменту договора, Заказчик обязуется принять и оплатить товар в соответствии с условиями договора, а Поставщик обязуется поставить новый товар и оказать сопутствующие услуги, при этом момент поставки определяется доставкой товара и подписанием документов о приемке.</w:t>
      </w:r>
    </w:p>
    <w:p>
      <w:r>
        <w:rPr>
          <w:sz w:val="22"/>
        </w:rPr>
        <w:t> Цена договора и порядок расчетов регулируются статьей 2, включая указание на НДС и возможное его</w:t>
      </w:r>
    </w:p>
    <w:p/>
    <w:p>
      <w:r>
        <w:rPr>
          <w:b/>
          <w:sz w:val="22"/>
        </w:rPr>
        <w:t>Условия оплаты и ценообразования по договору</w:t>
      </w:r>
    </w:p>
    <w:p>
      <w:r>
        <w:rPr>
          <w:sz w:val="22"/>
        </w:rPr>
        <w:t>Согласно условиям договора, оплата производится в рублях РФ, цена договора является твердой и не подлежит изменению в процессе исполнения, за исключением случаев, предусмотренных положением о закупке.</w:t>
      </w:r>
    </w:p>
    <w:p>
      <w:r>
        <w:rPr>
          <w:sz w:val="22"/>
        </w:rPr>
        <w:t> Оплата осуществляется без авансового платежа, по факту поставки товаров, в безналичном порядке через систему "Портал поставщиков" в течение 7 рабочих дней с момента подписания документа о приемке.</w:t>
      </w:r>
    </w:p>
    <w:p/>
    <w:p>
      <w:r>
        <w:rPr>
          <w:b/>
          <w:sz w:val="22"/>
        </w:rPr>
        <w:t>Условия оплаты и приемки товаров</w:t>
      </w:r>
    </w:p>
    <w:p>
      <w:r>
        <w:rPr>
          <w:sz w:val="22"/>
        </w:rPr>
        <w:t>Согласно представленному фрагменту, оплата по договору производится на основании электронного документа о приемке, содержащего сумму к оплате, размер неустойки и порядок ее расчета.</w:t>
      </w:r>
    </w:p>
    <w:p>
      <w:r>
        <w:rPr>
          <w:sz w:val="22"/>
        </w:rPr>
        <w:t> Заказчик вправе удерживать неустойку за неисполнение обязательств Поставщиком и считает свои обязательства исполненными с момента списания средств со своего счета.</w:t>
      </w:r>
    </w:p>
    <w:p>
      <w:r>
        <w:rPr>
          <w:sz w:val="22"/>
        </w:rPr>
        <w:t> Поставка товара должна быть осуществлена в течение 10 рабочих дней с даты заключения договора, с возможностью досрочной поставки по согласованию с Заказчиком.</w:t>
      </w:r>
    </w:p>
    <w:p/>
    <w:p>
      <w:r>
        <w:rPr>
          <w:b/>
          <w:sz w:val="22"/>
        </w:rPr>
        <w:t>Требования к качеству и упаковке товаров</w:t>
      </w:r>
    </w:p>
    <w:p>
      <w:r>
        <w:rPr>
          <w:sz w:val="22"/>
        </w:rPr>
        <w:t>Согласно условиям договора, товары, поставляемые поставщиком, должны соответствовать качеству и характеристикам, указанным в техническом задании, с возможностью улучшения характеристик по согласованию сторон и оформлению дополнительного соглашения.</w:t>
      </w:r>
    </w:p>
    <w:p>
      <w:r>
        <w:rPr>
          <w:sz w:val="22"/>
        </w:rPr>
        <w:t> Поставка и упаковка товаров осуществляются поставщиком с соблюдением установленных стандартов и требований к маркировке.</w:t>
      </w:r>
    </w:p>
    <w:p/>
    <w:p>
      <w:r>
        <w:rPr>
          <w:b/>
          <w:sz w:val="22"/>
        </w:rPr>
        <w:t>Условия упаковки и приемки товаров</w:t>
      </w:r>
    </w:p>
    <w:p>
      <w:r>
        <w:rPr>
          <w:sz w:val="22"/>
        </w:rPr>
        <w:t>Поставщик обязан обеспечить соответствие упаковки товара его маркировке и сохранность товара при транспортировке, а также организовать уборку и вывоз упаковки в установленные сроки.</w:t>
      </w:r>
    </w:p>
    <w:p>
      <w:r>
        <w:rPr>
          <w:sz w:val="22"/>
        </w:rPr>
        <w:t> Поставщик предоставляет Заказчику отчетные документы и сертификаты качества, после чего Заказчик в течение пяти рабочих дней осуществляет приемку товаров и услуг, подтверждая их соответствие требованиям договора и технического задания.</w:t>
      </w:r>
    </w:p>
    <w:p/>
    <w:p>
      <w:r>
        <w:rPr>
          <w:b/>
          <w:sz w:val="22"/>
        </w:rPr>
        <w:t>Порядок проверки товаров и устранения недостатков</w:t>
      </w:r>
    </w:p>
    <w:p>
      <w:r>
        <w:rPr>
          <w:sz w:val="22"/>
        </w:rPr>
        <w:t>Поставщик обязан устранить выявленные недостатки в товарах и услугах за свой счет в установленные сроки, а Заказчик должен провести экспертизу поставленной продукции и предоставить Поставщику информацию о результатах проверки, включая возможный отказ от принятия или перечень недостатков с сроками их устранения.</w:t>
      </w:r>
    </w:p>
    <w:p/>
    <w:p>
      <w:r>
        <w:rPr>
          <w:b/>
          <w:sz w:val="22"/>
        </w:rPr>
        <w:t>Условия устранения дефектов и приемки товаров</w:t>
      </w:r>
    </w:p>
    <w:p>
      <w:r>
        <w:rPr>
          <w:sz w:val="22"/>
        </w:rPr>
        <w:t>Поставщик обязан устранить выявленные дефекты и недостатки в товарах в установленные сроки и предоставить Заказчику необходимые разъяснения или исправленный комплект документации.</w:t>
      </w:r>
    </w:p>
    <w:p/>
    <w:p>
      <w:r>
        <w:rPr>
          <w:b/>
          <w:sz w:val="22"/>
        </w:rPr>
        <w:t>Условия контроля и требования к документам</w:t>
      </w:r>
    </w:p>
    <w:p>
      <w:r>
        <w:rPr>
          <w:sz w:val="22"/>
        </w:rPr>
        <w:t>Согласно представленному фрагменту, электронный документ о приемке служит основанием для оплаты поставщику и регистрации исполнения договора в ЕАИСТ.</w:t>
      </w:r>
    </w:p>
    <w:p>
      <w:r>
        <w:rPr>
          <w:sz w:val="22"/>
        </w:rPr>
        <w:t> В статье 5 описаны права и обязанности сторон, в частности, заказчик имеет право требовать надлежащего исполнения обязательств, запросить документы и информацию, осуществлять контроль за поставками и выбирать способ проведения экспертизы результатов договора.</w:t>
      </w:r>
    </w:p>
    <w:p/>
    <w:p>
      <w:r>
        <w:rPr>
          <w:b/>
          <w:sz w:val="22"/>
        </w:rPr>
        <w:t>Права и обязанности сторон при поставке товаров</w:t>
      </w:r>
    </w:p>
    <w:p>
      <w:r>
        <w:rPr>
          <w:sz w:val="22"/>
        </w:rPr>
        <w:t>Согласно условиям договора, заказчик обязан сообщать о недостатках товаров в течение двух рабочих дней и своевременно принимать и оплачивать поставки, в то время как поставщик вправе требовать подписания электронного документа о приемке товаров и своевременной оплаты.</w:t>
      </w:r>
    </w:p>
    <w:p/>
    <w:p>
      <w:r>
        <w:rPr>
          <w:b/>
          <w:sz w:val="22"/>
        </w:rPr>
        <w:t>Ответственность за действия субпоставщиков и их замена</w:t>
      </w:r>
    </w:p>
    <w:p>
      <w:r>
        <w:rPr>
          <w:sz w:val="22"/>
        </w:rPr>
        <w:t>Поставщик обязуется привлекать субпоставщиков для исполнения обязательств по договору, не изменяя при этом стоимость и количество товаров, и имеет право заменять недобросовестных субпоставщиков.</w:t>
      </w:r>
    </w:p>
    <w:p>
      <w:r>
        <w:rPr>
          <w:sz w:val="22"/>
        </w:rPr>
        <w:t> Также Поставщик должен своевременно поставлять товары, предоставлять необходимые документы и информировать Заказчика о ходе исполнения обязательств.</w:t>
      </w:r>
    </w:p>
    <w:p/>
    <w:p>
      <w:r>
        <w:rPr>
          <w:b/>
          <w:sz w:val="22"/>
        </w:rPr>
        <w:t>Уведомление об изменении адреса и требования к участникам закупки</w:t>
      </w:r>
    </w:p>
    <w:p>
      <w:r>
        <w:rPr>
          <w:sz w:val="22"/>
        </w:rPr>
        <w:t>Поставщик обязуется своевременно уведомлять Заказчика об изменении своего фактического адреса, соблюдать законодательные требования и соответствовать единым требованиям к участникам закупки, а также гарантировать качество товаров в соответствии с договорными условиями и техническим заданием.</w:t>
      </w:r>
    </w:p>
    <w:p/>
    <w:p>
      <w:r>
        <w:rPr>
          <w:b/>
          <w:sz w:val="22"/>
        </w:rPr>
        <w:t>Условия гарантии и порядок замены товара</w:t>
      </w:r>
    </w:p>
    <w:p>
      <w:r>
        <w:rPr>
          <w:sz w:val="22"/>
        </w:rPr>
        <w:t>Согласно условиям договора, при обнаружении недостатков товара в период гарантийного срока, Поставщик обязан устранить их или заменить товар, а в случае отказа от составления акта о недостатках — Заказчик может провести экспертизу и возместить расходы в соответствии с ГК РФ.</w:t>
      </w:r>
    </w:p>
    <w:p>
      <w:r>
        <w:rPr>
          <w:sz w:val="22"/>
        </w:rPr>
        <w:t> Гарантийный срок на комплектующие изделия равен сроку на основное изделие и начинается одновременно с ним, а при замене товара — гарантийный срок на новый товар устанавливается аналогично.</w:t>
      </w:r>
    </w:p>
    <w:p/>
    <w:p>
      <w:r>
        <w:rPr>
          <w:b/>
          <w:sz w:val="22"/>
        </w:rPr>
        <w:t>Ответственность сторон за нарушение обязательств</w:t>
      </w:r>
    </w:p>
    <w:p>
      <w:r>
        <w:rPr>
          <w:sz w:val="22"/>
        </w:rPr>
        <w:t>Согласно статье 7 договора, стороны несут ответственность за неисполнение или ненадлежащее исполнение своих обязательств в соответствии с постановлением Правительства РФ от 30.08.2017 №1042.</w:t>
      </w:r>
    </w:p>
    <w:p>
      <w:r>
        <w:rPr>
          <w:sz w:val="22"/>
        </w:rPr>
        <w:t> Поставщик обязан обеспечивать безопасность товара, возмещать вред, причиненный жизни, здоровью или имуществу Заказчика, а также убытки в случае отзыва товара.</w:t>
      </w:r>
    </w:p>
    <w:p>
      <w:r>
        <w:rPr>
          <w:sz w:val="22"/>
        </w:rPr>
        <w:t> При непредоставлении полной информации о товаре Поставщик несет ответственность за его недостатки.</w:t>
      </w:r>
    </w:p>
    <w:p/>
    <w:p>
      <w:r>
        <w:rPr>
          <w:b/>
          <w:sz w:val="22"/>
        </w:rPr>
        <w:t>Условия и размеры штрафов за нарушение обязательств</w:t>
      </w:r>
    </w:p>
    <w:p>
      <w:r>
        <w:rPr>
          <w:sz w:val="22"/>
        </w:rPr>
        <w:t>СУММАРИЗАЦИЯ: В договоре установлены штрафы за неисполнение или ненадлежащее исполнение обязательств сторонами, с различными процентными ставками в зависимости от стоимости договора и характера нарушения.</w:t>
      </w:r>
    </w:p>
    <w:p/>
    <w:p>
      <w:r>
        <w:rPr>
          <w:b/>
          <w:sz w:val="22"/>
        </w:rPr>
        <w:t>Условия начисления штрафов и пени</w:t>
      </w:r>
    </w:p>
    <w:p>
      <w:r>
        <w:rPr>
          <w:sz w:val="22"/>
        </w:rPr>
        <w:t>В соответствии с условиями Договора, размер штрафа за нарушение обязательств зависит от цены договора, а пеня начисляется за каждый день просрочки исполнения обязательств сторонами с учетом ключевой ставки Центрального банка Российской Федерации и не может превышать цену договора.</w:t>
      </w:r>
    </w:p>
    <w:p/>
    <w:p>
      <w:r>
        <w:rPr>
          <w:b/>
          <w:sz w:val="22"/>
        </w:rPr>
        <w:t>Условия расторжения договора и ответственность за нарушения</w:t>
      </w:r>
    </w:p>
    <w:p>
      <w:r>
        <w:rPr>
          <w:sz w:val="22"/>
        </w:rPr>
        <w:t>Согласно условиям договора, стороны могут расторгнуть его по соглашению, в судебном порядке или односторонне в случае нарушения обязательств одной из сторон, включая поставку товаров ненадлежащего качества или некомплектности, а также неоднократное нарушение сроков и объемов поставки.</w:t>
      </w:r>
    </w:p>
    <w:p/>
    <w:p>
      <w:r>
        <w:rPr>
          <w:b/>
          <w:sz w:val="22"/>
        </w:rPr>
        <w:t>Условия для отказа от передачи товара</w:t>
      </w:r>
    </w:p>
    <w:p>
      <w:r>
        <w:rPr>
          <w:sz w:val="22"/>
        </w:rPr>
        <w:t>Договор предусматривает основания для отказа от передачи товара и расторжения в случае нарушений со стороны Поставщика или Заказчика.</w:t>
      </w:r>
    </w:p>
    <w:p/>
    <w:p>
      <w:r>
        <w:rPr>
          <w:b/>
          <w:sz w:val="22"/>
        </w:rPr>
        <w:t>Необоснованный отказ Заказчика от подписания документа о приемке</w:t>
      </w:r>
    </w:p>
    <w:p>
      <w:r>
        <w:rPr>
          <w:sz w:val="22"/>
        </w:rPr>
        <w:t>Согласно представленному фрагменту, документ содержит определения и последствия необоснованного отказа Заказчика, а также порядок расторжения договора по соглашению сторон и в одностороннем порядке, включая требования к письменным ответам и уведомлениям.</w:t>
      </w:r>
    </w:p>
    <w:p/>
    <w:p>
      <w:r>
        <w:rPr>
          <w:b/>
          <w:sz w:val="22"/>
        </w:rPr>
        <w:t>Освобождение от ответственности за неисполнение обязательств при ЧС</w:t>
      </w:r>
    </w:p>
    <w:p>
      <w:r>
        <w:rPr>
          <w:sz w:val="22"/>
        </w:rPr>
        <w:t>Согласно условиям договора, стороны освобождаются от ответственности за неисполнение обязательств в случае наступления обстоятельств непреодолимой силы, при условии своевременного уведомления другой стороны о возникновении таких обстоятельств.</w:t>
      </w:r>
    </w:p>
    <w:p/>
    <w:p>
      <w:r>
        <w:rPr>
          <w:b/>
          <w:sz w:val="22"/>
        </w:rPr>
        <w:t>Порядок урегулирования споров и претензий</w:t>
      </w:r>
    </w:p>
    <w:p>
      <w:r>
        <w:rPr>
          <w:sz w:val="22"/>
        </w:rPr>
        <w:t>Согласно статье 10 договора, стороны обязуются урегулировать споры путем переговоров и составления дополнительных соглашений, а также соблюдать претензионный порядок с письменными ответами в течение 15 календарных дней.</w:t>
      </w:r>
    </w:p>
    <w:p/>
    <w:p>
      <w:r>
        <w:rPr>
          <w:b/>
          <w:sz w:val="22"/>
        </w:rPr>
        <w:t>Условия вступления договора в силу и его сроки</w:t>
      </w:r>
    </w:p>
    <w:p>
      <w:r>
        <w:rPr>
          <w:sz w:val="22"/>
        </w:rPr>
        <w:t>Согласно представленному фрагменту, стороны договора обязуются предоставлять друг другу необходимые документы для рассмотрения претензий, а в случае споров — решать их в Арбитражном суде Москвы.</w:t>
      </w:r>
    </w:p>
    <w:p>
      <w:r>
        <w:rPr>
          <w:sz w:val="22"/>
        </w:rPr>
        <w:t> Договор вступает в силу с момента подписания и имеет определенный срок исполнения, в течение которого должны быть осуществлены поставка и приемка товара, а также его оплата.</w:t>
      </w:r>
    </w:p>
    <w:p>
      <w:r>
        <w:rPr>
          <w:sz w:val="22"/>
        </w:rPr>
        <w:t> Изменения и дополнения к договору возможны по соглашению сторон и должны быть оформлены в электронном виде, а также зарегистрированы в соответствующем реестре.</w:t>
      </w:r>
    </w:p>
    <w:p/>
    <w:p>
      <w:r>
        <w:rPr>
          <w:b/>
          <w:sz w:val="22"/>
        </w:rPr>
        <w:t>Порядок уведомлений и обмена информацией</w:t>
      </w:r>
    </w:p>
    <w:p>
      <w:r>
        <w:rPr>
          <w:sz w:val="22"/>
        </w:rPr>
        <w:t>Согласно пунктам 12.1 и 12.2 Договора, уведомления между Сторонами направляются в письменной или электронной форме, а в случае</w:t>
      </w:r>
    </w:p>
    <w:p/>
    <w:p>
      <w:r>
        <w:rPr>
          <w:b/>
          <w:sz w:val="22"/>
        </w:rPr>
        <w:t>Порядок приемки товара и использование АИС</w:t>
      </w:r>
    </w:p>
    <w:p>
      <w:r>
        <w:rPr>
          <w:sz w:val="22"/>
        </w:rPr>
        <w:t>СУММАРИЗАЦИЯ: Поставщик обязан использовать АИС «Портал поставщиков» для приемки товара и создания стандартных товарных единиц, а также назначить уполномоченных должностных лиц и обеспечить их усиленными квалифицированными электронными подписями для подписания документов.</w:t>
      </w:r>
    </w:p>
    <w:p/>
    <w:p>
      <w:r>
        <w:rPr>
          <w:b/>
          <w:sz w:val="22"/>
        </w:rPr>
        <w:t>Использование электронных документов и подписей</w:t>
      </w:r>
    </w:p>
    <w:p>
      <w:r>
        <w:rPr>
          <w:sz w:val="22"/>
        </w:rPr>
        <w:t>Стороны договора согласовали использование усиленной квалифицированной электронной подписи для подписания электронных документов в АИС «Портал поставщиков», признавая их равную юридическую силу с документами на бумажных носителях.</w:t>
      </w:r>
    </w:p>
    <w:p/>
    <w:p>
      <w:r>
        <w:rPr>
          <w:b/>
          <w:sz w:val="22"/>
        </w:rPr>
        <w:t>Информация о сторонах договора и их реквизитах</w:t>
      </w:r>
    </w:p>
    <w:p>
      <w:r>
        <w:rPr>
          <w:sz w:val="22"/>
        </w:rPr>
        <w:t>СУММАРИЗАЦИЯ: В представленном фрагменте</w:t>
      </w:r>
    </w:p>
    <w:p/>
    <w:p>
      <w:r>
        <w:rPr>
          <w:b/>
          <w:sz w:val="22"/>
        </w:rPr>
        <w:t>Условия поставки и ценообразования продукта "Шанс-Е"</w:t>
      </w:r>
    </w:p>
    <w:p>
      <w:r>
        <w:rPr>
          <w:sz w:val="22"/>
        </w:rPr>
        <w:t>Краткая суммаризация: Общество с ограниченной ответственностью "НПК Пожхимзащита" предлагает индивидуальное защитное средство "Шанс-Е" весом 630 грамм, с сроком службы до 5 лет и сроком хранения 10 лет, устойчивое к воздействию открытого пламени до 850 градусов Цельсия, реализуемое по цене 3300 рублей за штуку.</w:t>
      </w:r>
    </w:p>
    <w:p/>
  </w:body>
</w:document>
</file>