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officeDocument" Target="/word/document.xml" Id="R3c24fa9e98034eaa" /><Relationship Type="http://schemas.openxmlformats.org/officeDocument/2006/relationships/custom-properties" Target="/docProps/custom.xml" Id="R86219238e54b4b84" /></Relationships>
</file>

<file path=word/document.xml><?xml version="1.0" encoding="utf-8"?>
<w:document xmlns:w="http://schemas.openxmlformats.org/wordprocessingml/2006/main">
  <w:body>
    <w:p>
      <w:pPr>
        <w:spacing w:line="240" w:lineRule="auto"/>
      </w:pPr>
      <w:pPr>
        <w:jc w:val="center"/>
      </w:pPr>
      <w:r>
        <w:rPr>
          <w:b/>
          <w:bdr w:val="none" w:color="000000" w:sz="16" w:space="1"/>
          <w:rFonts w:ascii="Verdana" w:hAnsi="Verdana"/>
        </w:rPr>
        <w:t xml:space="preserve">ДОГОВОР ПОСТАВКИ № </w:t>
      </w:r>
      <w:r>
        <w:rPr>
          <w:b/>
          <w:bdr w:val="none" w:color="000000" w:sz="16" w:space="1"/>
          <w:rFonts w:ascii="Verdana" w:hAnsi="Verdana"/>
        </w:rPr>
        <w:r>
          <w:rPr>
            <w:rFonts w:ascii="Verdana" w:hAnsi="Verdana"/>
          </w:rPr>
          <w:fldChar w:fldCharType="begin"/>
          <w:instrText> DOCPROPERTY  #CONTRACTNUMBER  \* MERGEFORMAT</w:instrText>
          <w:fldChar w:fldCharType="separate"/>
          <w:t xml:space="preserve">&lt;Номер договора&gt;</w:t>
          <w:fldChar w:fldCharType="end"/>
        </w:r>
      </w:r>
    </w:p>
    <w:p>
      <w:pPr>
        <w:spacing w:line="240" w:lineRule="auto"/>
      </w:pPr>
      <w:pPr>
        <w:jc w:val="center"/>
      </w:pPr>
      <w:r>
        <w:rPr>
          <w:b/>
          <w:bdr w:val="none" w:color="000000" w:sz="16" w:space="1"/>
          <w:rFonts w:ascii="Verdana" w:hAnsi="Verdana"/>
        </w:rPr>
        <w:t xml:space="preserve">(с отсрочкой платежа </w:t>
      </w:r>
      <w:r>
        <w:rPr>
          <w:b/>
          <w:bdr w:val="none" w:color="000000" w:sz="16" w:space="1"/>
          <w:rFonts w:ascii="Verdana" w:hAnsi="Verdana"/>
        </w:rPr>
        <w:r>
          <w:rPr>
            <w:rFonts w:ascii="Verdana" w:hAnsi="Verdana"/>
          </w:rPr>
          <w:fldChar w:fldCharType="begin"/>
          <w:instrText> DOCPROPERTY  #ATTRIBUTE8IPTEG  \* MERGEFORMAT</w:instrText>
          <w:fldChar w:fldCharType="separate"/>
          <w:t xml:space="preserve">&lt;Срок оплаты (введите ключевое слово) в шаблон&gt;</w:t>
          <w:fldChar w:fldCharType="end"/>
        </w:r>
      </w:r>
      <w:r>
        <w:rPr>
          <w:b/>
          <w:bdr w:val="none" w:color="000000" w:sz="16" w:space="1"/>
          <w:rFonts w:ascii="Verdana" w:hAnsi="Verdana"/>
        </w:rPr>
        <w:t xml:space="preserve"> дней)</w:t>
      </w:r>
    </w:p>
    <w:p>
      <w:pPr>
        <w:spacing w:line="240" w:lineRule="auto"/>
      </w:pPr>
      <w:pPr>
        <w:jc w:val="center"/>
      </w:pPr>
      <w:r>
        <w:rPr>
          <w:rFonts w:ascii="Verdana" w:hAnsi="Verdana"/>
        </w:rPr>
        <w:br/>
      </w:r>
    </w:p>
    <w:tbl>
      <w:tblPr>
        <w:tblStyle w:val="TableGrid"/>
        <w:tblW w:w="3000" w:type="dxa"/>
        <w:tblW w:w="5000" w:type="pct"/>
        <w:tblPr>
          <w:tblBorders>
            <w:top w:val="single" w:sz="1"/>
            <w:bottom w:val="single" w:sz="1"/>
            <w:left w:val="single" w:sz="1"/>
            <w:right w:val="single" w:sz="1"/>
            <w:insideH w:val="single" w:sz="1"/>
            <w:insideV w:val="single" w:sz="1"/>
          </w:tblBorders>
        </w:tblPr>
      </w:tblPr>
      <w:tblGrid>
        <w:gridCol/>
        <w:gridCol/>
      </w:tblGrid>
      <w:tr>
        <w:trPr/>
        <w:tc>
          <w:tcPr>
            <w:tcBorders>
              <w:top w:val="none" w:color="000000" w:sz="59"/>
              <w:left w:val="none" w:color="000000" w:sz="59"/>
              <w:bottom w:val="none" w:color="000000" w:sz="59"/>
              <w:right w:val="none" w:color="000000" w:sz="59"/>
            </w:tcBorders>
            <w:vAlign w:val="top"/>
          </w:tcPr>
          <w:p>
            <w:pPr>
              <w:spacing w:line="240" w:lineRule="auto"/>
            </w:pPr>
            <w:r>
              <w:rPr>
                <w:bdr w:val="none" w:color="000000" w:sz="16" w:space="1"/>
                <w:rFonts w:ascii="Verdana" w:hAnsi="Verdana"/>
              </w:rPr>
              <w:t xml:space="preserve">г. Магнитогорск</w:t>
            </w:r>
          </w:p>
        </w:tc>
        <w:tc>
          <w:tcPr>
            <w:tcBorders>
              <w:top w:val="none" w:color="000000" w:sz="59"/>
              <w:left w:val="none" w:color="000000" w:sz="59"/>
              <w:bottom w:val="none" w:color="000000" w:sz="59"/>
              <w:right w:val="none" w:color="000000" w:sz="59"/>
            </w:tcBorders>
            <w:vAlign w:val="top"/>
          </w:tcPr>
          <w:p>
            <w:pPr>
              <w:spacing w:line="240" w:lineRule="auto"/>
            </w:pPr>
            <w:pPr>
              <w:jc w:val="right"/>
            </w:pPr>
            <w:r>
              <w:rPr>
                <w:bdr w:val="none" w:color="000000" w:sz="16" w:space="1"/>
                <w:rFonts w:ascii="Verdana" w:hAnsi="Verdana"/>
              </w:rPr>
              <w:r>
                <w:rPr>
                  <w:rFonts w:ascii="Verdana" w:hAnsi="Verdana"/>
                </w:rPr>
                <w:fldChar w:fldCharType="begin"/>
                <w:instrText> DOCPROPERTY  #STARTDATE  \* MERGEFORMAT</w:instrText>
                <w:fldChar w:fldCharType="separate"/>
                <w:t xml:space="preserve">&lt;Дата начала договора (ДД.ММ.ГГГГ)&gt;</w:t>
                <w:fldChar w:fldCharType="end"/>
              </w:r>
            </w:r>
            <w:r>
              <w:rPr>
                <w:bdr w:val="none" w:color="000000" w:sz="16" w:space="1"/>
                <w:rFonts w:ascii="Verdana" w:hAnsi="Verdana"/>
              </w:rPr>
              <w:t xml:space="preserve"> года</w:t>
            </w:r>
          </w:p>
        </w:tc>
      </w:tr>
    </w:tbl>
    <w:p>
      <w:pPr>
        <w:spacing w:line="240" w:lineRule="auto"/>
      </w:pPr>
      <w:r>
        <w:rPr>
          <w:rFonts w:ascii="Verdana" w:hAnsi="Verdana"/>
        </w:rPr>
        <w:t xml:space="preserve"> </w:t>
      </w:r>
    </w:p>
    <w:p>
      <w:pPr>
        <w:spacing w:line="240" w:lineRule="auto"/>
      </w:pPr>
      <w:pPr>
        <w:jc w:val="center"/>
      </w:pPr>
      <w:r>
        <w:rPr>
          <w:bdr w:val="none" w:color="000000" w:sz="16" w:space="1"/>
          <w:rFonts w:ascii="Verdana" w:hAnsi="Verdana"/>
        </w:rPr>
        <w:t xml:space="preserve">                                                                   </w:t>
      </w:r>
    </w:p>
    <w:p>
      <w:pPr>
        <w:spacing w:line="240" w:lineRule="auto"/>
      </w:pPr>
      <w:pPr>
        <w:jc w:val="both"/>
      </w:pPr>
      <w:r>
        <w:rPr>
          <w:b/>
          <w:bdr w:val="none" w:color="000000" w:sz="16" w:space="1"/>
          <w:rFonts w:ascii="Verdana" w:hAnsi="Verdana"/>
        </w:rPr>
        <w:t xml:space="preserve">Публичное акционерное общество «Магнитогорский металлургический комбинат» (сокращенное наименование - ПАО «ММК»),</w:t>
      </w:r>
      <w:r>
        <w:rPr>
          <w:bdr w:val="none" w:color="000000" w:sz="16" w:space="1"/>
          <w:rFonts w:ascii="Verdana" w:hAnsi="Verdana"/>
        </w:rPr>
        <w:t xml:space="preserve"> именуемое в дальнейшем «Покупатель», от имени которого настоящий договор подписал (а) </w:t>
      </w:r>
      <w:r>
        <w:rPr>
          <w:bdr w:val="none" w:color="000000" w:sz="16" w:space="1"/>
          <w:rFonts w:ascii="Verdana" w:hAnsi="Verdana"/>
        </w:rPr>
        <w:r>
          <w:rPr>
            <w:rFonts w:ascii="Verdana" w:hAnsi="Verdana"/>
          </w:rPr>
          <w:fldChar w:fldCharType="begin"/>
          <w:instrText> DOCPROPERTY  #dolzpodpogt  \* MERGEFORMAT</w:instrText>
          <w:fldChar w:fldCharType="separate"/>
          <w:t xml:space="preserve">&lt;Должность подписанта со стороны ММК /ОГ&gt;</w:t>
          <w:fldChar w:fldCharType="end"/>
        </w:r>
      </w:r>
      <w:r>
        <w:rPr>
          <w:bdr w:val="none" w:color="000000" w:sz="16" w:space="1"/>
          <w:rFonts w:ascii="Verdana" w:hAnsi="Verdana"/>
        </w:rPr>
        <w:t xml:space="preserve"> </w:t>
      </w:r>
      <w:r>
        <w:rPr>
          <w:bdr w:val="none" w:color="000000" w:sz="16" w:space="1"/>
          <w:rFonts w:ascii="Verdana" w:hAnsi="Verdana"/>
        </w:rPr>
        <w:r>
          <w:rPr>
            <w:rFonts w:ascii="Verdana" w:hAnsi="Verdana"/>
          </w:rPr>
          <w:fldChar w:fldCharType="begin"/>
          <w:instrText> DOCPROPERTY  #PODPISANTOG  \* MERGEFORMAT</w:instrText>
          <w:fldChar w:fldCharType="separate"/>
          <w:t xml:space="preserve">&lt;ФИО подписанта со стороны ММК /ОГ&gt;</w:t>
          <w:fldChar w:fldCharType="end"/>
        </w:r>
      </w:r>
      <w:r>
        <w:rPr>
          <w:bdr w:val="none" w:color="000000" w:sz="16" w:space="1"/>
          <w:rFonts w:ascii="Verdana" w:hAnsi="Verdana"/>
        </w:rPr>
        <w:t xml:space="preserve">,</w:t>
      </w:r>
      <w:r>
        <w:rPr>
          <w:b/>
          <w:bdr w:val="none" w:color="000000" w:sz="16" w:space="1"/>
          <w:rFonts w:ascii="Verdana" w:hAnsi="Verdana"/>
        </w:rPr>
        <w:t xml:space="preserve"> </w:t>
      </w:r>
      <w:r>
        <w:rPr>
          <w:bdr w:val="none" w:color="000000" w:sz="16" w:space="1"/>
          <w:rFonts w:ascii="Verdana" w:hAnsi="Verdana"/>
        </w:rPr>
        <w:t xml:space="preserve">действующий (ая) на основании </w:t>
      </w:r>
      <w:r>
        <w:rPr>
          <w:bdr w:val="none" w:color="000000" w:sz="16" w:space="1"/>
          <w:rFonts w:ascii="Verdana" w:hAnsi="Verdana"/>
        </w:rPr>
        <w:r>
          <w:rPr>
            <w:rFonts w:ascii="Verdana" w:hAnsi="Verdana"/>
          </w:rPr>
          <w:fldChar w:fldCharType="begin"/>
          <w:instrText> DOCPROPERTY  #OSNOVPODPISANIYAOG  \* MERGEFORMAT</w:instrText>
          <w:fldChar w:fldCharType="separate"/>
          <w:t xml:space="preserve">&lt;Основания подписания со стороны ММК/ОГ&gt;</w:t>
          <w:fldChar w:fldCharType="end"/>
        </w:r>
      </w:r>
      <w:r>
        <w:rPr>
          <w:bdr w:val="none" w:color="000000" w:sz="16" w:space="1"/>
          <w:rFonts w:ascii="Verdana" w:hAnsi="Verdana"/>
        </w:rPr>
        <w:t xml:space="preserve">, с одной стороны, и </w:t>
      </w:r>
      <w:r>
        <w:rPr>
          <w:bdr w:val="none" w:color="000000" w:sz="16" w:space="1"/>
          <w:rFonts w:ascii="Verdana" w:hAnsi="Verdana"/>
        </w:rPr>
        <w:r>
          <w:rPr>
            <w:rFonts w:ascii="Verdana" w:hAnsi="Verdana"/>
          </w:rPr>
          <w:fldChar w:fldCharType="begin"/>
          <w:instrText> DOCPROPERTY  #CONTRAGENTTEG  \* MERGEFORMAT</w:instrText>
          <w:fldChar w:fldCharType="separate"/>
          <w:t xml:space="preserve">&lt;Наименование контрагента в шаблон&gt;</w:t>
          <w:fldChar w:fldCharType="end"/>
        </w:r>
      </w:r>
      <w:r>
        <w:rPr>
          <w:bdr w:val="none" w:color="000000" w:sz="16" w:space="1"/>
          <w:rFonts w:ascii="Verdana" w:hAnsi="Verdana"/>
        </w:rPr>
        <w:t xml:space="preserve">, именуемое в дальнейшем «Поставщик», от имени которого настоящий договор подписал (а) </w:t>
      </w:r>
      <w:r>
        <w:rPr>
          <w:bdr w:val="none" w:color="000000" w:sz="16" w:space="1"/>
          <w:rFonts w:ascii="Verdana" w:hAnsi="Verdana"/>
        </w:rPr>
        <w:t xml:space="preserve">﻿</w:t>
      </w:r>
      <w:r>
        <w:rPr>
          <w:bdr w:val="none" w:color="000000" w:sz="16" w:space="1"/>
          <w:rFonts w:ascii="Verdana" w:hAnsi="Verdana"/>
        </w:rPr>
        <w:t xml:space="preserve">(должность представителя КА)</w:t>
      </w:r>
      <w:r>
        <w:rPr>
          <w:rFonts w:ascii="Verdana" w:hAnsi="Verdana"/>
        </w:rPr>
        <w:t xml:space="preserve">﻿</w:t>
      </w:r>
      <w:r>
        <w:rPr>
          <w:rFonts w:ascii="Verdana" w:hAnsi="Verdana"/>
        </w:rPr>
        <w:t xml:space="preserve"> </w:t>
      </w:r>
      <w:r>
        <w:rPr>
          <w:rFonts w:ascii="Verdana" w:hAnsi="Verdana"/>
        </w:rPr>
        <w:t xml:space="preserve">﻿</w:t>
      </w:r>
      <w:r>
        <w:rPr>
          <w:rFonts w:ascii="Verdana" w:hAnsi="Verdana"/>
        </w:rPr>
        <w:t xml:space="preserve">(ФИО представителя КА)</w:t>
      </w:r>
      <w:r>
        <w:rPr>
          <w:rFonts w:ascii="Verdana" w:hAnsi="Verdana"/>
        </w:rPr>
        <w:t xml:space="preserve">﻿</w:t>
      </w:r>
      <w:r>
        <w:rPr>
          <w:bdr w:val="none" w:color="000000" w:sz="16" w:space="1"/>
          <w:rFonts w:ascii="Verdana" w:hAnsi="Verdana"/>
        </w:rPr>
        <w:t xml:space="preserve">, действующий (ая) на основании </w:t>
      </w:r>
      <w:r>
        <w:rPr>
          <w:bdr w:val="none" w:color="000000" w:sz="16" w:space="1"/>
          <w:rFonts w:ascii="Verdana" w:hAnsi="Verdana"/>
        </w:rPr>
        <w:t xml:space="preserve">﻿</w:t>
      </w:r>
      <w:r>
        <w:rPr>
          <w:bdr w:val="none" w:color="000000" w:sz="16" w:space="1"/>
          <w:rFonts w:ascii="Verdana" w:hAnsi="Verdana"/>
        </w:rPr>
        <w:t xml:space="preserve">(основание подписания КА)</w:t>
      </w:r>
      <w:r>
        <w:rPr>
          <w:rFonts w:ascii="Verdana" w:hAnsi="Verdana"/>
        </w:rPr>
        <w:t xml:space="preserve">﻿</w:t>
      </w:r>
      <w:r>
        <w:rPr>
          <w:bdr w:val="none" w:color="000000" w:sz="16" w:space="1"/>
          <w:rFonts w:ascii="Verdana" w:hAnsi="Verdana"/>
        </w:rPr>
        <w:t xml:space="preserve"> с другой стороны, при совместном упоминании именуемые в дальнейшем СТОРОНЫ, заключили настоящий договор о нижеследующем:</w:t>
      </w:r>
    </w:p>
    <w:p>
      <w:pPr>
        <w:spacing w:line="240" w:lineRule="auto"/>
      </w:pPr>
      <w:pPr>
        <w:jc w:val="center"/>
      </w:pPr>
      <w:r>
        <w:rPr>
          <w:rFonts w:ascii="Verdana" w:hAnsi="Verdana"/>
        </w:rPr>
        <w:br/>
      </w:r>
    </w:p>
    <w:p>
      <w:pPr>
        <w:spacing w:line="240" w:lineRule="auto"/>
      </w:pPr>
      <w:pPr>
        <w:jc w:val="center"/>
      </w:pPr>
      <w:r>
        <w:rPr>
          <w:b/>
          <w:bdr w:val="none" w:color="000000" w:sz="16" w:space="1"/>
          <w:rFonts w:ascii="Verdana" w:hAnsi="Verdana"/>
        </w:rPr>
        <w:t xml:space="preserve">1. </w:t>
      </w:r>
      <w:r>
        <w:rPr>
          <w:b/>
          <w:bdr w:val="none" w:color="000000" w:sz="16" w:space="1"/>
          <w:rFonts w:ascii="Verdana" w:hAnsi="Verdana"/>
        </w:rPr>
        <w:t xml:space="preserve">ПРЕДМЕТ ДОГОВОРА</w:t>
      </w:r>
    </w:p>
    <w:p>
      <w:pPr>
        <w:spacing w:line="240" w:lineRule="auto"/>
      </w:pPr>
      <w:pPr>
        <w:jc w:val="both"/>
      </w:pPr>
      <w:r>
        <w:rPr>
          <w:rFonts w:ascii="Verdana" w:hAnsi="Verdana"/>
        </w:rPr>
        <w:t xml:space="preserve">1.1. </w:t>
      </w:r>
      <w:r>
        <w:rPr>
          <w:bdr w:val="none" w:color="000000" w:sz="16" w:space="1"/>
          <w:rFonts w:ascii="Verdana" w:hAnsi="Verdana"/>
        </w:rPr>
        <w:t xml:space="preserve">Поставщик обязуется передать в собственность Покупателю, а Покупатель обязуется принять и оплатить продукцию в порядке, установленном настоящим договором.</w:t>
      </w:r>
    </w:p>
    <w:p>
      <w:pPr>
        <w:spacing w:line="240" w:lineRule="auto"/>
      </w:pPr>
      <w:pPr>
        <w:jc w:val="both"/>
      </w:pPr>
      <w:r>
        <w:rPr>
          <w:bdr w:val="none" w:color="000000" w:sz="16" w:space="1"/>
          <w:rFonts w:ascii="Verdana" w:hAnsi="Verdana"/>
        </w:rPr>
        <w:t xml:space="preserve">1.2. </w:t>
      </w:r>
      <w:r>
        <w:rPr>
          <w:bdr w:val="none" w:color="000000" w:sz="16" w:space="1"/>
          <w:rFonts w:ascii="Verdana" w:hAnsi="Verdana"/>
        </w:rPr>
        <w:t xml:space="preserve">Наименование продукции, ассортимент, количество, цена (с учетом суммы транспортных расходов (за исключением случаев самовывоза продукции), стоимости упаковки и тары), требования к качеству, комплектности, комплекту товара, гарантийные сроки, способ доставки, срок поставки, сроки предоставления документации, реквизиты грузоотправителя и грузополучателя (если отличаются от реквизитов Покупателя и Поставщика) указываются Сторонами в спецификациях к настоящему договору (далее по тексту спецификация). Не допускается указание в спецификации наименования продукции или единицы измерения "комплект" без расшифровки его составляющих (с указанием наименований, количества, цены и суммы по каждой позиции). </w:t>
      </w:r>
    </w:p>
    <w:p>
      <w:pPr>
        <w:spacing w:line="240" w:lineRule="auto"/>
      </w:pPr>
      <w:pPr>
        <w:jc w:val="both"/>
      </w:pPr>
      <w:r>
        <w:rPr>
          <w:rFonts w:ascii="Verdana" w:hAnsi="Verdana"/>
        </w:rPr>
        <w:t xml:space="preserve">1.3. </w:t>
      </w:r>
      <w:r>
        <w:rPr>
          <w:bdr w:val="none" w:color="000000" w:sz="16" w:space="1"/>
          <w:rFonts w:ascii="Verdana" w:hAnsi="Verdana"/>
        </w:rPr>
        <w:t xml:space="preserve">Спецификации к настоящему договору составляются в письменной форме, подписываются уполномоченными представителями сторон и являются неотъемлемой частью договора.</w:t>
      </w:r>
    </w:p>
    <w:p>
      <w:pPr>
        <w:spacing w:line="240" w:lineRule="auto"/>
      </w:pPr>
      <w:pPr>
        <w:jc w:val="both"/>
      </w:pPr>
      <w:r>
        <w:rPr>
          <w:bdr w:val="none" w:color="000000" w:sz="16" w:space="1"/>
          <w:rFonts w:ascii="Verdana" w:hAnsi="Verdana"/>
        </w:rPr>
        <w:t xml:space="preserve">Поставщики оборудования указывают в спецификациях, паспортах изделия код ОКПД2 на поставляемое оборудование.</w:t>
      </w:r>
    </w:p>
    <w:p>
      <w:pPr>
        <w:spacing w:line="240" w:lineRule="auto"/>
      </w:pPr>
      <w:pPr>
        <w:jc w:val="both"/>
      </w:pPr>
      <w:r>
        <w:rPr>
          <w:rFonts w:ascii="Verdana" w:hAnsi="Verdana"/>
        </w:rPr>
        <w:t xml:space="preserve">1.4. </w:t>
      </w:r>
      <w:r>
        <w:rPr>
          <w:bdr w:val="none" w:color="000000" w:sz="16" w:space="1"/>
          <w:rFonts w:ascii="Verdana" w:hAnsi="Verdana"/>
        </w:rPr>
        <w:t xml:space="preserve">Поставщик гарантирует и заверяет о том, что поставляемая по настоящему договору продукция не обременена правами третьих лиц, в том числе: не заложена, не находится под арестом, свободна от таможенных формальностей и процедур, и что Поставщик вправе распоряжаться данной продукцией, в том числе поставлять ее Покупателю в соответствии с условиями настоящего договора, а также соответствует требованиям раздела 10 настоящего договора. Поставщик обеспечивает соответствие поставляемой продукции действующим законодательным и нормативно-правовым требованиям, установленным для страны производства МТР.</w:t>
      </w:r>
    </w:p>
    <w:p>
      <w:pPr>
        <w:spacing w:line="240" w:lineRule="auto"/>
      </w:pPr>
      <w:pPr>
        <w:jc w:val="both"/>
      </w:pPr>
      <w:r>
        <w:rPr>
          <w:bdr w:val="none" w:color="000000" w:sz="16" w:space="1"/>
          <w:rFonts w:ascii="Verdana" w:hAnsi="Verdana"/>
        </w:rPr>
        <w:t xml:space="preserve">1.5. </w:t>
      </w:r>
      <w:r>
        <w:rPr>
          <w:bdr w:val="none" w:color="000000" w:sz="16" w:space="1"/>
          <w:rFonts w:ascii="Verdana" w:hAnsi="Verdana"/>
        </w:rPr>
        <w:t xml:space="preserve">Поставщик гарантирует и заверяет, что:</w:t>
      </w:r>
    </w:p>
    <w:p>
      <w:pPr>
        <w:spacing w:line="240" w:lineRule="auto"/>
      </w:pPr>
      <w:pPr>
        <w:jc w:val="both"/>
      </w:pPr>
      <w:r>
        <w:rPr>
          <w:bdr w:val="none" w:color="000000" w:sz="16" w:space="1"/>
          <w:rFonts w:ascii="Verdana" w:hAnsi="Verdana"/>
        </w:rPr>
        <w:t xml:space="preserve">• является добросовестным налогоплательщиком и уплачивает все налоги и сборы в соответствии с действующим законодательством РФ;</w:t>
      </w:r>
    </w:p>
    <w:p>
      <w:pPr>
        <w:spacing w:line="240" w:lineRule="auto"/>
      </w:pPr>
      <w:pPr>
        <w:jc w:val="both"/>
      </w:pPr>
      <w:r>
        <w:rPr>
          <w:bdr w:val="none" w:color="000000" w:sz="16" w:space="1"/>
          <w:rFonts w:ascii="Verdana" w:hAnsi="Verdana"/>
        </w:rPr>
        <w:t xml:space="preserve">• осуществляет борьбу с коррупцией; </w:t>
      </w:r>
    </w:p>
    <w:p>
      <w:pPr>
        <w:spacing w:line="240" w:lineRule="auto"/>
      </w:pPr>
      <w:pPr>
        <w:jc w:val="both"/>
      </w:pPr>
      <w:r>
        <w:rPr>
          <w:bdr w:val="none" w:color="000000" w:sz="16" w:space="1"/>
          <w:rFonts w:ascii="Verdana" w:hAnsi="Verdana"/>
        </w:rPr>
        <w:t xml:space="preserve">• соблюдает требования действующего законодательства РФ в области охраны окружающей среды; </w:t>
      </w:r>
    </w:p>
    <w:p>
      <w:pPr>
        <w:spacing w:line="240" w:lineRule="auto"/>
      </w:pPr>
      <w:pPr>
        <w:jc w:val="both"/>
      </w:pPr>
      <w:r>
        <w:rPr>
          <w:bdr w:val="none" w:color="000000" w:sz="16" w:space="1"/>
          <w:rFonts w:ascii="Verdana" w:hAnsi="Verdana"/>
        </w:rPr>
        <w:t xml:space="preserve">• не осуществляет деятельность на особо охраняемых природных территориях; </w:t>
      </w:r>
    </w:p>
    <w:p>
      <w:pPr>
        <w:spacing w:line="240" w:lineRule="auto"/>
      </w:pPr>
      <w:pPr>
        <w:jc w:val="both"/>
      </w:pPr>
      <w:r>
        <w:rPr>
          <w:bdr w:val="none" w:color="000000" w:sz="16" w:space="1"/>
          <w:rFonts w:ascii="Verdana" w:hAnsi="Verdana"/>
        </w:rPr>
        <w:t xml:space="preserve">• соблюдает требования действующего законодательства РФ в части охраны труда, промышленной и пожарной безопасности»;</w:t>
      </w:r>
    </w:p>
    <w:p>
      <w:pPr>
        <w:spacing w:line="240" w:lineRule="auto"/>
      </w:pPr>
      <w:pPr>
        <w:jc w:val="center"/>
      </w:pPr>
      <w:r>
        <w:rPr>
          <w:b/>
          <w:bdr w:val="none" w:color="000000" w:sz="16" w:space="1"/>
          <w:rFonts w:ascii="Verdana" w:hAnsi="Verdana"/>
        </w:rPr>
        <w:t xml:space="preserve">2. </w:t>
      </w:r>
      <w:r>
        <w:rPr>
          <w:b/>
          <w:bdr w:val="none" w:color="000000" w:sz="16" w:space="1"/>
          <w:rFonts w:ascii="Verdana" w:hAnsi="Verdana"/>
        </w:rPr>
        <w:t xml:space="preserve">КАЧЕСТВО ПРОДУКЦИИ</w:t>
      </w:r>
    </w:p>
    <w:p>
      <w:pPr>
        <w:spacing w:line="240" w:lineRule="auto"/>
      </w:pPr>
      <w:pPr>
        <w:jc w:val="both"/>
      </w:pPr>
      <w:r>
        <w:rPr>
          <w:rFonts w:ascii="Verdana" w:hAnsi="Verdana"/>
        </w:rPr>
        <w:t xml:space="preserve">2.1. </w:t>
      </w:r>
      <w:r>
        <w:rPr>
          <w:bdr w:val="none" w:color="000000" w:sz="16" w:space="1"/>
          <w:rFonts w:ascii="Verdana" w:hAnsi="Verdana"/>
        </w:rPr>
        <w:t xml:space="preserve">Требования к качеству поставляемой продукции согласовываются Сторонами в спецификациях к настоящему договору, в том числе путем указания на государственный стандарт (ГОСТ), ТУ, чертежи, паспорт производителя (являющиеся приложением к спецификации), каталог (с указанием технических характеристик поставляемой продукции), основные характеристики, предъявляемые к продукции, цель приобретения товара или ссылкой на иной документ, согласованный Сторонами. </w:t>
      </w:r>
      <w:r>
        <w:rPr>
          <w:color w:val="000000"/>
          <w:bdr w:val="none" w:color="000000" w:sz="16" w:space="1"/>
          <w:rFonts w:ascii="Verdana" w:hAnsi="Verdana"/>
        </w:rPr>
        <w:t xml:space="preserve">Требования и технические характеристики, предъявляемые к продукции, не указанные в спецификации, должны соответствовать требованиям и техническим характеристикам, предъявляемым к продукции и указанным в документации к торгам, в том числе в технико-коммерческом предложении (далее «ТКП»), с которыми Поставщик был ознакомлен на электронной торговой площадке</w:t>
      </w:r>
      <w:r>
        <w:rPr>
          <w:bdr w:val="none" w:color="000000" w:sz="16" w:space="1"/>
          <w:rFonts w:ascii="Verdana" w:hAnsi="Verdana"/>
        </w:rPr>
        <w:t xml:space="preserve">. В случае, если согласованию и поставке продукции по настоящему договору предшествовали торги, требования к качеству продукции дополнительно к спецификации должны соответствовать характеристикам продукции, предъявленным Покупателем при проведении торгов. </w:t>
      </w:r>
    </w:p>
    <w:p>
      <w:pPr>
        <w:spacing w:line="240" w:lineRule="auto"/>
      </w:pPr>
      <w:pPr>
        <w:jc w:val="both"/>
      </w:pPr>
      <w:r>
        <w:rPr>
          <w:rFonts w:ascii="Verdana" w:hAnsi="Verdana"/>
        </w:rPr>
        <w:t xml:space="preserve">2.2. </w:t>
      </w:r>
      <w:r>
        <w:rPr>
          <w:bdr w:val="none" w:color="000000" w:sz="16" w:space="1"/>
          <w:rFonts w:ascii="Verdana" w:hAnsi="Verdana"/>
        </w:rPr>
        <w:t xml:space="preserve">Поставляемая продукция должна быть пригодна для целей, для которых продукция такого рода обычно используется, без совершения с ней дополнительных действий со Стороны Покупателя, в чем бы они ни выражались, за исключением случаев, прямо указанных в спецификации. </w:t>
      </w:r>
    </w:p>
    <w:p>
      <w:pPr>
        <w:spacing w:line="240" w:lineRule="auto"/>
      </w:pPr>
      <w:pPr>
        <w:jc w:val="both"/>
      </w:pPr>
      <w:r>
        <w:rPr>
          <w:bdr w:val="none" w:color="000000" w:sz="16" w:space="1"/>
          <w:rFonts w:ascii="Verdana" w:hAnsi="Verdana"/>
        </w:rPr>
        <w:t xml:space="preserve">2.3. </w:t>
      </w:r>
      <w:r>
        <w:rPr>
          <w:bdr w:val="none" w:color="000000" w:sz="16" w:space="1"/>
          <w:rFonts w:ascii="Verdana" w:hAnsi="Verdana"/>
        </w:rPr>
        <w:t xml:space="preserve">Поставляемое оборудование должно поступать в собранном виде. Если по условиям транспортировки оборудование не может быть отправлено в собранном виде, то по согласованию в спецификации, содержащей условия поставки, указывается его деление на составные части и определяются требования к их контрольной сборке и испытаниям. При этом оборудование должно поступать:</w:t>
      </w:r>
    </w:p>
    <w:p>
      <w:pPr>
        <w:spacing w:line="240" w:lineRule="auto"/>
      </w:pPr>
      <w:pPr>
        <w:jc w:val="both"/>
      </w:pPr>
      <w:r>
        <w:rPr>
          <w:bdr w:val="none" w:color="000000" w:sz="16" w:space="1"/>
          <w:rFonts w:ascii="Verdana" w:hAnsi="Verdana"/>
        </w:rPr>
        <w:t xml:space="preserve">– габаритное – в собранном виде, после прохождения на заводе-изготовителе предусмотренных стандартами или техническими условиями испытаний, с необходимым защитным покрытием (освинцевание, гуммирование и т.д.);</w:t>
      </w:r>
    </w:p>
    <w:p>
      <w:pPr>
        <w:spacing w:line="240" w:lineRule="auto"/>
      </w:pPr>
      <w:pPr>
        <w:jc w:val="both"/>
      </w:pPr>
      <w:r>
        <w:rPr>
          <w:bdr w:val="none" w:color="000000" w:sz="16" w:space="1"/>
          <w:rFonts w:ascii="Verdana" w:hAnsi="Verdana"/>
        </w:rPr>
        <w:t xml:space="preserve">- негабаритное – максимально укрупнёнными узлами (блоками), после прохождения на заводе-изготовителе контрольной сборки, а в необходимых случаях – обкатки, стендовых и других испытаний в соответствии с техническими условиями на его поставку.</w:t>
      </w:r>
    </w:p>
    <w:p>
      <w:pPr>
        <w:spacing w:line="240" w:lineRule="auto"/>
      </w:pPr>
      <w:pPr>
        <w:jc w:val="both"/>
      </w:pPr>
      <w:r>
        <w:rPr>
          <w:bdr w:val="none" w:color="000000" w:sz="16" w:space="1"/>
          <w:rFonts w:ascii="Verdana" w:hAnsi="Verdana"/>
        </w:rPr>
        <w:t xml:space="preserve">2.4. </w:t>
      </w:r>
      <w:r>
        <w:rPr>
          <w:bdr w:val="none" w:color="000000" w:sz="16" w:space="1"/>
          <w:rFonts w:ascii="Verdana" w:hAnsi="Verdana"/>
        </w:rPr>
        <w:t xml:space="preserve">Поставщик обязан одновременно с продукцией предоставить на нее подлинник сертификата качества или декларации о соответствии обязательной или добровольной сертификации в соответствии с требованиями действующего российского законодательства. В случае невозможности предоставить оригинал документа, удостоверяющего качество продукции, предоставляется его копия, заверенная держателем подлинника сертификата/декларации, нотариусом или органом по сертификации, выдавшим документ. При заверении соответствия копии документа подлиннику ниже реквизита «Подпись» проставляется надпись: «Верно», указывается должность заверившего копию лица, проставляется его личная подпись, расшифровка подписи (инициалы, фамилия), дата заверения и печать организации. Каждая партия химических веществ должна сопровождаться паспортом безопасности химической продукции в соответствии с требованиями ГОСТ 30333.</w:t>
      </w:r>
    </w:p>
    <w:p>
      <w:pPr>
        <w:spacing w:line="240" w:lineRule="auto"/>
      </w:pPr>
      <w:pPr>
        <w:jc w:val="both"/>
      </w:pPr>
      <w:r>
        <w:rPr>
          <w:bdr w:val="none" w:color="000000" w:sz="16" w:space="1"/>
          <w:rFonts w:ascii="Verdana" w:hAnsi="Verdana"/>
        </w:rPr>
        <w:t xml:space="preserve">2.5. </w:t>
      </w:r>
      <w:r>
        <w:rPr>
          <w:bdr w:val="none" w:color="000000" w:sz="16" w:space="1"/>
          <w:rFonts w:ascii="Verdana" w:hAnsi="Verdana"/>
        </w:rPr>
        <w:t xml:space="preserve">Если иное не оговорено сторонами, Поставщик при поставке продукции обязан передать документы, относящиеся к товару (технические паспорта, инструкции, руководства по эксплуатации), а также передать нормативно-технические документы по качеству и комплектности. При поставке комплектной продукции документы предоставляются не позднее передачи последней партии, части продукции. Если поставляемая продукция должна соответствовать оговоренным техническим условиям (ТУ), чертежам и/или требованиям иной технической документации, обязательство по поставке продукции считается надлежаще исполненным после передачи Покупателю таких документов.</w:t>
      </w:r>
    </w:p>
    <w:p>
      <w:pPr>
        <w:spacing w:line="240" w:lineRule="auto"/>
      </w:pPr>
      <w:pPr>
        <w:jc w:val="both"/>
      </w:pPr>
      <w:r>
        <w:rPr>
          <w:bdr w:val="none" w:color="000000" w:sz="16" w:space="1"/>
          <w:rFonts w:ascii="Verdana" w:hAnsi="Verdana"/>
        </w:rPr>
        <w:t xml:space="preserve">2.6. </w:t>
      </w:r>
      <w:r>
        <w:rPr>
          <w:bdr w:val="none" w:color="000000" w:sz="16" w:space="1"/>
          <w:rFonts w:ascii="Verdana" w:hAnsi="Verdana"/>
        </w:rPr>
        <w:t xml:space="preserve">Если поставляемая по настоящему договору продукция применяется на опасных производственных объектах, то подлинник либо заверенная копия сертификата качества/соответствия или декларация о соответствии должны также подтверждать соответствие машин и/или оборудования требованиям технического регламента ТР ТС 010/2011 и разрешение на применение технических устройств на опасном производственном объекте.</w:t>
      </w:r>
    </w:p>
    <w:p>
      <w:pPr>
        <w:spacing w:line="240" w:lineRule="auto"/>
      </w:pPr>
      <w:pPr>
        <w:jc w:val="both"/>
      </w:pPr>
      <w:r>
        <w:rPr>
          <w:bdr w:val="none" w:color="000000" w:sz="16" w:space="1"/>
          <w:rFonts w:ascii="Verdana" w:hAnsi="Verdana"/>
        </w:rPr>
        <w:t xml:space="preserve">2.7. </w:t>
      </w:r>
      <w:r>
        <w:rPr>
          <w:bdr w:val="none" w:color="000000" w:sz="16" w:space="1"/>
          <w:rFonts w:ascii="Verdana" w:hAnsi="Verdana"/>
        </w:rPr>
        <w:t xml:space="preserve">Система менеджмента качества Поставщика должна соответствовать требованиям стандарта ISO 9001 (или ГОСТ Р ИСО 9001). Система экологического менеджмента Поставщика (имеющего объекты негативного воздействия на окружающую среду I категории) должна соответствовать требованиям действующих стандартов ISO 14001 (или ГОСТ Р 14001). Поставщик обязан в течение трех рабочих дней после получения запроса от Покупателя направить в адрес Покупателя копию сертификата на соответствие ISO 9001 (или ГОСТ Р ИСО 9001), ISO 14001 (или ГОСТ Р 14001). В случае истечения срока действия сертификата в период действия договора, Поставщик обязан в течение трех рабочих дней после получения нового сертификата направить его в адрес Покупателя.</w:t>
      </w:r>
    </w:p>
    <w:p>
      <w:pPr>
        <w:spacing w:line="240" w:lineRule="auto"/>
      </w:pPr>
      <w:pPr>
        <w:jc w:val="both"/>
      </w:pPr>
      <w:r>
        <w:rPr>
          <w:bdr w:val="none" w:color="000000" w:sz="16" w:space="1"/>
          <w:rFonts w:ascii="Verdana" w:hAnsi="Verdana"/>
        </w:rPr>
        <w:t xml:space="preserve">2.8. </w:t>
      </w:r>
      <w:r>
        <w:rPr>
          <w:bdr w:val="none" w:color="000000" w:sz="16" w:space="1"/>
          <w:rFonts w:ascii="Verdana" w:hAnsi="Verdana"/>
        </w:rPr>
        <w:t xml:space="preserve">Поставщик обязан обеспечить покупателю право проводить аудиты системы менеджмента качества, системы экологического менеджмента и аудиты производства продукции (в т.ч. на соответствие требованиям законодательства в области охраны окружающей среды). При выявлении несоответствий в процессе аудита, Поставщик обязан разработать корректирующие мероприятия и направить их Покупателю в течении десяти календарных дней, с даты получения отчёта об аудите. Корректирующие мероприятия должны быть конкретными и соответствующими причине несоответствия. По каждому корректирующему действию должны быть определены сроки исполнения и ответственный за выполнение корректирующих действий.</w:t>
      </w:r>
    </w:p>
    <w:p>
      <w:pPr>
        <w:spacing w:line="240" w:lineRule="auto"/>
      </w:pPr>
      <w:pPr>
        <w:jc w:val="center"/>
      </w:pPr>
      <w:r>
        <w:rPr>
          <w:b/>
          <w:bdr w:val="none" w:color="000000" w:sz="16" w:space="1"/>
          <w:rFonts w:ascii="Verdana" w:hAnsi="Verdana"/>
        </w:rPr>
        <w:t xml:space="preserve">3. </w:t>
      </w:r>
      <w:r>
        <w:rPr>
          <w:b/>
          <w:bdr w:val="none" w:color="000000" w:sz="16" w:space="1"/>
          <w:rFonts w:ascii="Verdana" w:hAnsi="Verdana"/>
        </w:rPr>
        <w:t xml:space="preserve">УСЛОВИЯ ПОСТАВКИ</w:t>
      </w:r>
    </w:p>
    <w:p>
      <w:pPr>
        <w:spacing w:line="240" w:lineRule="auto"/>
      </w:pPr>
      <w:pPr>
        <w:jc w:val="both"/>
      </w:pPr>
      <w:r>
        <w:rPr>
          <w:rFonts w:ascii="Verdana" w:hAnsi="Verdana"/>
        </w:rPr>
        <w:t xml:space="preserve">3.1. </w:t>
      </w:r>
      <w:r>
        <w:rPr>
          <w:bdr w:val="none" w:color="000000" w:sz="16" w:space="1"/>
          <w:rFonts w:ascii="Verdana" w:hAnsi="Verdana"/>
        </w:rPr>
        <w:t xml:space="preserve">Поставка продукции осуществляется способом, согласованным Сторонами в спецификации.</w:t>
      </w:r>
    </w:p>
    <w:p>
      <w:pPr>
        <w:spacing w:line="240" w:lineRule="auto"/>
      </w:pPr>
      <w:pPr>
        <w:jc w:val="both"/>
      </w:pPr>
      <w:r>
        <w:rPr>
          <w:rFonts w:ascii="Verdana" w:hAnsi="Verdana"/>
        </w:rPr>
        <w:t xml:space="preserve">3.2. </w:t>
      </w:r>
      <w:r>
        <w:rPr>
          <w:bdr w:val="none" w:color="000000" w:sz="16" w:space="1"/>
          <w:rFonts w:ascii="Verdana" w:hAnsi="Verdana"/>
        </w:rPr>
        <w:t xml:space="preserve">При доставке продукции автомобильным транспортом с привлечением третьих лиц Поставщик вместе с продукцией предоставляет Покупателю подлинные экземпляры товарной накладной по форме №ТОРГ-12, содержащей обязательные реквизиты, предусмотренные ст.9 Федерального закона от 06.12.2011 №402-ФЗ «О бухгалтерском учете» или универсального передаточного документа (УПД) по форме, рекомендованной ФНС России от 21.10.2013 № ММВ-20-3/96@, а также транспортной накладной, составленной по форме, утвержденной Законодательством РФ с обязательным указанием номера ТОРГ-12 или номера УПД в разделе 4 и/или товарно-транспортной накладной по форме №1-Т, содержащей обязательные реквизиты, предусмотренные ст.9 Федерального закона от 06.12.2011 №402-ФЗ «О бухгалтерском учете».</w:t>
      </w:r>
    </w:p>
    <w:p>
      <w:pPr>
        <w:spacing w:line="240" w:lineRule="auto"/>
      </w:pPr>
      <w:pPr>
        <w:jc w:val="both"/>
      </w:pPr>
      <w:r>
        <w:rPr>
          <w:bdr w:val="none" w:color="000000" w:sz="16" w:space="1"/>
          <w:rFonts w:ascii="Verdana" w:hAnsi="Verdana"/>
        </w:rPr>
        <w:t xml:space="preserve">3.3. </w:t>
      </w:r>
      <w:r>
        <w:rPr>
          <w:bdr w:val="none" w:color="000000" w:sz="16" w:space="1"/>
          <w:rFonts w:ascii="Verdana" w:hAnsi="Verdana"/>
        </w:rPr>
        <w:t xml:space="preserve">При доставке продукции железнодорожным транспортом - подлинные экземпляры транспортной железнодорожной накладной и товарной накладной по форме №ТОРГ-12, содержащей указанные в настоящем пункте обязательные реквизиты/УПД (по указанной в настоящем пункте форме). В случае поставки железнодорожным транспортом в течение двух дней с момента отгрузки Поставщик направляет Покупателю копию железнодорожной квитанции о приеме груза к перевозке.</w:t>
      </w:r>
    </w:p>
    <w:p>
      <w:pPr>
        <w:spacing w:line="240" w:lineRule="auto"/>
      </w:pPr>
      <w:pPr>
        <w:jc w:val="both"/>
      </w:pPr>
      <w:r>
        <w:rPr>
          <w:bdr w:val="none" w:color="000000" w:sz="16" w:space="1"/>
          <w:rFonts w:ascii="Verdana" w:hAnsi="Verdana"/>
        </w:rPr>
        <w:t xml:space="preserve">3.4. </w:t>
      </w:r>
      <w:r>
        <w:rPr>
          <w:bdr w:val="none" w:color="000000" w:sz="16" w:space="1"/>
          <w:rFonts w:ascii="Verdana" w:hAnsi="Verdana"/>
        </w:rPr>
        <w:t xml:space="preserve">При самовывозе продукции Покупателем Поставщик вместе с продукцией предоставляет подлинные экземпляры товарной накладной по форме №ТОРГ-12, содержащей указанные в настоящем пункте обязательные реквизиты, или УПД (по указанной в настоящем пункте форме).</w:t>
      </w:r>
    </w:p>
    <w:p>
      <w:pPr>
        <w:spacing w:line="240" w:lineRule="auto"/>
      </w:pPr>
      <w:pPr>
        <w:jc w:val="both"/>
      </w:pPr>
      <w:r>
        <w:rPr>
          <w:rFonts w:ascii="Verdana" w:hAnsi="Verdana"/>
        </w:rPr>
        <w:t xml:space="preserve">3.5. </w:t>
      </w:r>
      <w:r>
        <w:rPr>
          <w:bdr w:val="none" w:color="000000" w:sz="16" w:space="1"/>
          <w:rFonts w:ascii="Verdana" w:hAnsi="Verdana"/>
        </w:rPr>
        <w:t xml:space="preserve"> Поставщик указывает номер настоящего договора ПАО «ММК» и номер ЗП (заказа на приобретение/релиза) в товарных накладных – в строке «Основание», в УПД - в строке «Основание передачи (сдачи) / получения (приемки)».</w:t>
      </w:r>
    </w:p>
    <w:p>
      <w:pPr>
        <w:spacing w:line="240" w:lineRule="auto"/>
      </w:pPr>
      <w:pPr>
        <w:jc w:val="both"/>
      </w:pPr>
      <w:r>
        <w:rPr>
          <w:bdr w:val="none" w:color="000000" w:sz="16" w:space="1"/>
          <w:rFonts w:ascii="Verdana" w:hAnsi="Verdana"/>
        </w:rPr>
        <w:t xml:space="preserve">Оригиналы комплекта документов, направляемых с продукцией, предоставляются в количестве не менее трех экземпляров. При доставке автомобильным транспортом один комплект документов экспедитор/водитель представляет в центр транспортной логистики Покупателя.</w:t>
      </w:r>
    </w:p>
    <w:p>
      <w:pPr>
        <w:spacing w:line="240" w:lineRule="auto"/>
      </w:pPr>
      <w:pPr>
        <w:jc w:val="both"/>
      </w:pPr>
      <w:r>
        <w:rPr>
          <w:rFonts w:ascii="Verdana" w:hAnsi="Verdana"/>
        </w:rPr>
        <w:t xml:space="preserve">3.6. </w:t>
      </w:r>
      <w:r>
        <w:rPr>
          <w:bdr w:val="none" w:color="000000" w:sz="16" w:space="1"/>
          <w:rFonts w:ascii="Verdana" w:hAnsi="Verdana"/>
        </w:rPr>
        <w:t xml:space="preserve">Поставщик обязан уведомить покупателя об отгрузке продукции путем внесения информации в «Портал поставщика» </w:t>
      </w:r>
      <w:hyperlink xmlns:r="http://schemas.openxmlformats.org/officeDocument/2006/relationships" w:history="true" r:id="R85999667c7624124">
        <w:r>
          <w:rPr>
            <w:rStyle w:val="Hyperlink"/>
            <w:bdr w:val="none" w:color="000000" w:sz="16" w:space="1"/>
            <w:rFonts w:ascii="Verdana" w:hAnsi="Verdana"/>
          </w:rPr>
          <w:t xml:space="preserve">https://e-trade.mmk.ru:8000</w:t>
        </w:r>
      </w:hyperlink>
      <w:r>
        <w:rPr>
          <w:bdr w:val="none" w:color="000000" w:sz="16" w:space="1"/>
          <w:rFonts w:ascii="Verdana" w:hAnsi="Verdana"/>
        </w:rPr>
        <w:t xml:space="preserve">, с обязательным заполнением полей «Портал поставщика» (при наличии действующего подключения).</w:t>
      </w:r>
    </w:p>
    <w:p>
      <w:pPr>
        <w:spacing w:line="240" w:lineRule="auto"/>
      </w:pPr>
      <w:pPr>
        <w:jc w:val="both"/>
      </w:pPr>
      <w:r>
        <w:rPr>
          <w:bdr w:val="none" w:color="000000" w:sz="16" w:space="1"/>
          <w:rFonts w:ascii="Verdana" w:hAnsi="Verdana"/>
        </w:rPr>
        <w:t xml:space="preserve">3.7. </w:t>
      </w:r>
      <w:r>
        <w:rPr>
          <w:bdr w:val="none" w:color="000000" w:sz="16" w:space="1"/>
          <w:rFonts w:ascii="Verdana" w:hAnsi="Verdana"/>
        </w:rPr>
        <w:t xml:space="preserve">Датой поставки и моментом перехода права собственности на продукцию от Поставщика к Покупателю является:</w:t>
      </w:r>
    </w:p>
    <w:p>
      <w:pPr>
        <w:spacing w:line="240" w:lineRule="auto"/>
      </w:pPr>
      <w:pPr>
        <w:jc w:val="both"/>
      </w:pPr>
      <w:r>
        <w:rPr>
          <w:bdr w:val="none" w:color="000000" w:sz="16" w:space="1"/>
          <w:rFonts w:ascii="Verdana" w:hAnsi="Verdana"/>
        </w:rPr>
        <w:t xml:space="preserve">-  при доставке продукции Поставщиком автомобильным транспортом - дата получения продукции Покупателем, согласно товарной накладной по форме №ТОРГ-12 или товарно-транспортной накладной по форме №1-Т, содержащей обязательные реквизиты, предусмотренные ст.9 Федерального закона от 06.12.2011 №402-ФЗ «О бухгалтерском учете» или УПД;</w:t>
      </w:r>
    </w:p>
    <w:p>
      <w:pPr>
        <w:spacing w:line="240" w:lineRule="auto"/>
      </w:pPr>
      <w:pPr>
        <w:jc w:val="both"/>
      </w:pPr>
      <w:r>
        <w:rPr>
          <w:bdr w:val="none" w:color="000000" w:sz="16" w:space="1"/>
          <w:rFonts w:ascii="Verdana" w:hAnsi="Verdana"/>
        </w:rPr>
        <w:t xml:space="preserve">- при самовывозе Покупателем продукции со склада Поставщика – дата передачи продукции Покупателю, согласно товарной накладной по форме №ТОРГ-12, или УПД, содержащей указанные обязательные реквизиты;</w:t>
      </w:r>
    </w:p>
    <w:p>
      <w:pPr>
        <w:spacing w:line="240" w:lineRule="auto"/>
      </w:pPr>
      <w:pPr>
        <w:jc w:val="both"/>
      </w:pPr>
      <w:r>
        <w:rPr>
          <w:bdr w:val="none" w:color="000000" w:sz="16" w:space="1"/>
          <w:rFonts w:ascii="Verdana" w:hAnsi="Verdana"/>
        </w:rPr>
        <w:t xml:space="preserve">- при доставке железнодорожным транспортом – дата приемки продукции грузополучателем, указанная в транспортной железнодорожной накладной.</w:t>
      </w:r>
    </w:p>
    <w:p>
      <w:pPr>
        <w:spacing w:line="240" w:lineRule="auto"/>
      </w:pPr>
      <w:pPr>
        <w:jc w:val="both"/>
      </w:pPr>
      <w:r>
        <w:rPr>
          <w:rFonts w:ascii="Verdana" w:hAnsi="Verdana"/>
        </w:rPr>
        <w:t xml:space="preserve">3.8. </w:t>
      </w:r>
      <w:r>
        <w:rPr>
          <w:bdr w:val="none" w:color="000000" w:sz="16" w:space="1"/>
          <w:rFonts w:ascii="Verdana" w:hAnsi="Verdana"/>
        </w:rPr>
        <w:t xml:space="preserve">Обязанность Поставщика передать продукцию Покупателю считается исполненной в дату поставки и момент перехода права собственности на продукцию от Поставщика к Покупателю. При поставке отдельными партиями, включая составные части, обязанность считается исполненной, при поставке всего объёма поставки.</w:t>
      </w:r>
    </w:p>
    <w:p>
      <w:pPr>
        <w:spacing w:line="240" w:lineRule="auto"/>
      </w:pPr>
      <w:pPr>
        <w:jc w:val="both"/>
      </w:pPr>
      <w:r>
        <w:rPr>
          <w:bdr w:val="none" w:color="000000" w:sz="16" w:space="1"/>
          <w:rFonts w:ascii="Verdana" w:hAnsi="Verdana"/>
        </w:rPr>
        <w:t xml:space="preserve">3.9. </w:t>
      </w:r>
      <w:r>
        <w:rPr>
          <w:bdr w:val="none" w:color="000000" w:sz="16" w:space="1"/>
          <w:rFonts w:ascii="Verdana" w:hAnsi="Verdana"/>
        </w:rPr>
        <w:t xml:space="preserve">Риск случайной гибели или повреждения продукции переходят от Поставщика к Покупателю с даты поставки продукции согласно пункту  </w:t>
      </w:r>
      <w:hyperlink xmlns:r="http://schemas.openxmlformats.org/officeDocument/2006/relationships" w:history="true" r:id="R2719a4df3e6d457a">
        <w:r>
          <w:rPr>
            <w:rStyle w:val="Hyperlink"/>
            <w:bdr w:val="none" w:color="000000" w:sz="16" w:space="1"/>
            <w:rFonts w:ascii="Verdana" w:hAnsi="Verdana"/>
          </w:rPr>
          <w:t xml:space="preserve">п. 3.7.</w:t>
        </w:r>
      </w:hyperlink>
      <w:r>
        <w:rPr>
          <w:bdr w:val="none" w:color="000000" w:sz="16" w:space="1"/>
          <w:rFonts w:ascii="Verdana" w:hAnsi="Verdana"/>
        </w:rPr>
        <w:t xml:space="preserve"> настоящего Договора.</w:t>
      </w:r>
    </w:p>
    <w:p>
      <w:pPr>
        <w:spacing w:line="240" w:lineRule="auto"/>
      </w:pPr>
      <w:pPr>
        <w:jc w:val="both"/>
      </w:pPr>
      <w:r>
        <w:rPr>
          <w:rFonts w:ascii="Verdana" w:hAnsi="Verdana"/>
        </w:rPr>
        <w:t xml:space="preserve">3.10. </w:t>
      </w:r>
      <w:r>
        <w:rPr>
          <w:bdr w:val="none" w:color="000000" w:sz="16" w:space="1"/>
          <w:rFonts w:ascii="Verdana" w:hAnsi="Verdana"/>
        </w:rPr>
        <w:t xml:space="preserve">Срок поставки, не зависимо от указанного в спецификациях, не может превышать срок действия договора и в случае разночтения сроков, указанных в спецификации и в договоре, Поставщик обязан поставить продукцию не позднее срока действия договора, при этом учитывается условие об автопролонгации.</w:t>
      </w:r>
    </w:p>
    <w:p>
      <w:pPr>
        <w:spacing w:line="240" w:lineRule="auto"/>
      </w:pPr>
      <w:pPr>
        <w:jc w:val="both"/>
      </w:pPr>
      <w:r>
        <w:rPr>
          <w:bdr w:val="none" w:color="000000" w:sz="16" w:space="1"/>
          <w:rFonts w:ascii="Verdana" w:hAnsi="Verdana"/>
        </w:rPr>
        <w:t xml:space="preserve">3.11. </w:t>
      </w:r>
      <w:r>
        <w:rPr>
          <w:bdr w:val="none" w:color="000000" w:sz="16" w:space="1"/>
          <w:rFonts w:ascii="Verdana" w:hAnsi="Verdana"/>
        </w:rPr>
        <w:t xml:space="preserve">При доставке продукции железнодорожным транспортом в вагонах, предоставленных Покупателем, время оборота вагонов у Поставщика (грузоотправителя) должно составлять не более 48 часов с даты прибытия вагона на станцию отправления (погрузки) до даты отправления вагона на станцию назначения. Срок нахождения вагонов на станции погрузки исчисляется по железнодорожной накладной с даты прибытия вагонов до даты приема груза к перевозке, указанной в железнодорожной накладной. За простой вагонов сверх установленного срока Покупатель вправе потребовать от Поставщика уплаты штрафа в размере 3 500 рублей за один вагон в сутки. При расчете штрафа неполные сутки считаются за полные.</w:t>
      </w:r>
    </w:p>
    <w:p>
      <w:pPr>
        <w:spacing w:line="240" w:lineRule="auto"/>
      </w:pPr>
      <w:pPr>
        <w:jc w:val="both"/>
      </w:pPr>
      <w:r>
        <w:rPr>
          <w:bdr w:val="none" w:color="000000" w:sz="16" w:space="1"/>
          <w:rFonts w:ascii="Verdana" w:hAnsi="Verdana"/>
        </w:rPr>
        <w:t xml:space="preserve">При доставке продукции железнодорожным транспортом в вагонах, предоставленных Поставщиком, время оборота вагонов у Покупателя должно составлять не более 5 суток (не более 7 суток, при использовании под сдвоенные операции: выгрузка-погрузка (в т.ч. и для поставщиков сырья), не более 4 суток для поставщиков сырья (без использования сдвоенных операций)) с даты передачи вагона от перевозчика Покупателю. Срок оборота вагонов под погрузкой и выгрузкой исчисляется по памяткам приемосдатчика ГУ-45ВЦ (натурным листам). За простой вагонов сверх установленного срока Поставщик вправе потребовать от Покупателя уплаты штрафа или возмещения своих убытков, возникших в результате уплаты им штрафа, в размере не более 900 рублей за один вагон в сутки.</w:t>
      </w:r>
    </w:p>
    <w:p>
      <w:pPr>
        <w:spacing w:line="240" w:lineRule="auto"/>
      </w:pPr>
      <w:pPr>
        <w:jc w:val="both"/>
      </w:pPr>
      <w:r>
        <w:rPr>
          <w:bdr w:val="none" w:color="000000" w:sz="16" w:space="1"/>
          <w:rFonts w:ascii="Verdana" w:hAnsi="Verdana"/>
        </w:rPr>
        <w:t xml:space="preserve">В случае сверхнормативного простоя вагонов на путях Поставщика либо грузоотправителя под погрузкой-выгрузкой по вине собственника или Компании-оператора вагона (отсутствие заготовки, инструкций, либо нарушение сроков подачи вагонов под погрузку, ранее согласованной даты в ГУ-12, и др.), Поставщик обязан незамедлительно письменно и по электронной почте уведомить об этом Покупателя с указанием конкретных причин простоя. При отсутствии уведомления в адрес Покупателя о причинах простоя от Поставщика, сверхнормативный простой на путях Поставщика или грузоотправителя считается произошедшим по вине Поставщика. Поставщик в обоснование причин сверхнормативного простоя вагонов по вине собственника или Компании-оператора вагона обязан предоставить Покупателю железнодорожную накладную, по которой прибыл вагон, и квитанцию о приеме груза к перевозке. Поставщик возмещает Покупателю убытки в виде выставленных Покупателю (грузополучателю) штрафов за простой вагонов, повреждение подвижного состава и иные документально подтвержденные убытки, понесенные Покупателем в пункте (станции) отправления.</w:t>
      </w:r>
    </w:p>
    <w:p>
      <w:pPr>
        <w:spacing w:line="240" w:lineRule="auto"/>
      </w:pPr>
      <w:pPr>
        <w:jc w:val="both"/>
      </w:pPr>
      <w:r>
        <w:rPr>
          <w:rFonts w:ascii="Verdana" w:hAnsi="Verdana"/>
        </w:rPr>
        <w:t xml:space="preserve">3.12. </w:t>
      </w:r>
      <w:r>
        <w:rPr>
          <w:bdr w:val="none" w:color="000000" w:sz="16" w:space="1"/>
          <w:rFonts w:ascii="Verdana" w:hAnsi="Verdana"/>
        </w:rPr>
        <w:t xml:space="preserve">По письменному соглашению Сторон допускается досрочная поставка продукции.</w:t>
      </w:r>
    </w:p>
    <w:p>
      <w:pPr>
        <w:spacing w:line="240" w:lineRule="auto"/>
      </w:pPr>
      <w:pPr>
        <w:jc w:val="both"/>
      </w:pPr>
      <w:r>
        <w:rPr>
          <w:rFonts w:ascii="Verdana" w:hAnsi="Verdana"/>
        </w:rPr>
        <w:t xml:space="preserve">3.13. </w:t>
      </w:r>
      <w:r>
        <w:rPr>
          <w:bdr w:val="none" w:color="000000" w:sz="16" w:space="1"/>
          <w:rFonts w:ascii="Verdana" w:hAnsi="Verdana"/>
        </w:rPr>
        <w:t xml:space="preserve">В случае поставки товара железнодорожным транспортом Поставщик обязуется заключить договор на доставку товара до согласованной Сторонами железнодорожной станции назначения.</w:t>
      </w:r>
    </w:p>
    <w:p>
      <w:pPr>
        <w:spacing w:line="240" w:lineRule="auto"/>
      </w:pPr>
      <w:pPr>
        <w:jc w:val="both"/>
      </w:pPr>
      <w:r>
        <w:rPr>
          <w:rFonts w:ascii="Verdana" w:hAnsi="Verdana"/>
        </w:rPr>
        <w:t xml:space="preserve">3.14. </w:t>
      </w:r>
      <w:r>
        <w:rPr>
          <w:bdr w:val="none" w:color="000000" w:sz="16" w:space="1"/>
          <w:rFonts w:ascii="Verdana" w:hAnsi="Verdana"/>
        </w:rPr>
        <w:t xml:space="preserve">При поставке товаров, подлежащих прослеживаемости, Поставщик обязан обеспечить предоставление счетов-фактур, в том числе корректировочных счетов-фактур, в электронном виде (п. 1.2. ст. 169 НК РФ).</w:t>
      </w:r>
    </w:p>
    <w:p>
      <w:pPr>
        <w:spacing w:line="240" w:lineRule="auto"/>
      </w:pPr>
      <w:pPr>
        <w:jc w:val="both"/>
      </w:pPr>
      <w:r>
        <w:rPr>
          <w:bdr w:val="none" w:color="000000" w:sz="16" w:space="1"/>
          <w:rFonts w:ascii="Verdana" w:hAnsi="Verdana"/>
        </w:rPr>
        <w:t xml:space="preserve">3.15. </w:t>
      </w:r>
      <w:r>
        <w:rPr>
          <w:bdr w:val="none" w:color="000000" w:sz="16" w:space="1"/>
          <w:rFonts w:ascii="Verdana" w:hAnsi="Verdana"/>
        </w:rPr>
        <w:t xml:space="preserve">В случае поставки тарными местами комплектующих (составных частей одного вида продукции в разобранном виде) Поставщик предварительно за 1 месяц (если это возможно, но до согласованной даты поставки) предоставляет комплектовочную ведомость с указанием номеров упаковочных единиц. Поставщик обязан при отгрузке продукции в упакованных или затаренных местах вложить в каждое тарное место упаковочный лист, свидетельствующий о наименовании и количестве продукции, находящейся в данном тарном месте. Приемка продукции по количеству единиц в каждом тарном месте производится в случае обнаружения следов вскрытия упаковки, установления несохранности (повреждения) места, нарушений целостности упаковки. При поступлении исправной тары поставщик гарантирует соответствие количества затаренной продукции сведениям, указанным в упаковочном листе и несет полную ответственность за внутритарное количество.</w:t>
      </w:r>
    </w:p>
    <w:p>
      <w:pPr>
        <w:spacing w:line="240" w:lineRule="auto"/>
      </w:pPr>
      <w:pPr>
        <w:jc w:val="both"/>
      </w:pPr>
      <w:r>
        <w:rPr>
          <w:rFonts w:ascii="Verdana" w:hAnsi="Verdana"/>
        </w:rPr>
        <w:t xml:space="preserve">3.16. </w:t>
      </w:r>
      <w:r>
        <w:rPr>
          <w:rFonts w:ascii="Verdana" w:hAnsi="Verdana"/>
        </w:rPr>
        <w:t xml:space="preserve"> </w:t>
      </w:r>
      <w:r>
        <w:rPr>
          <w:bdr w:val="none" w:color="000000" w:sz="16" w:space="1"/>
          <w:rFonts w:ascii="Verdana" w:hAnsi="Verdana"/>
        </w:rPr>
        <w:t xml:space="preserve">Возврат вагонов Поставщика осуществляется по указанию Поставщика и за его счёт в срок не более 3 (трех) суток с даты прибытия вагона на станцию назначения.</w:t>
      </w:r>
    </w:p>
    <w:p>
      <w:pPr>
        <w:spacing w:line="240" w:lineRule="auto"/>
      </w:pPr>
      <w:pPr>
        <w:jc w:val="both"/>
      </w:pPr>
      <w:r>
        <w:rPr>
          <w:rFonts w:ascii="Verdana" w:hAnsi="Verdana"/>
        </w:rPr>
        <w:t xml:space="preserve">3.17. </w:t>
      </w:r>
      <w:r>
        <w:rPr>
          <w:rFonts w:ascii="Verdana" w:hAnsi="Verdana"/>
        </w:rPr>
        <w:t xml:space="preserve"> </w:t>
      </w:r>
      <w:r>
        <w:rPr>
          <w:bdr w:val="none" w:color="000000" w:sz="16" w:space="1"/>
          <w:rFonts w:ascii="Verdana" w:hAnsi="Verdana"/>
        </w:rPr>
        <w:t xml:space="preserve">Возврат вагонов Компании-оператора осуществляется по указанию соответствующей Компании-оператора и за её счёт в срок не более 3 (трех) суток с даты прибытия вагона на станцию назначения.</w:t>
      </w:r>
    </w:p>
    <w:p>
      <w:pPr>
        <w:spacing w:line="240" w:lineRule="auto"/>
      </w:pPr>
      <w:pPr>
        <w:jc w:val="both"/>
      </w:pPr>
      <w:r>
        <w:rPr>
          <w:rFonts w:ascii="Verdana" w:hAnsi="Verdana"/>
        </w:rPr>
        <w:t xml:space="preserve">3.18. </w:t>
      </w:r>
      <w:r>
        <w:rPr>
          <w:rFonts w:ascii="Verdana" w:hAnsi="Verdana"/>
        </w:rPr>
        <w:t xml:space="preserve"> </w:t>
      </w:r>
      <w:r>
        <w:rPr>
          <w:bdr w:val="none" w:color="000000" w:sz="16" w:space="1"/>
          <w:rFonts w:ascii="Verdana" w:hAnsi="Verdana"/>
        </w:rPr>
        <w:t xml:space="preserve">Поставщик несет ответственность за действия Компаний-операторов и иных владельцев железнодорожного подвижного состава как за свои собственные в отношении вагонов, привлеченных Поставщиком для перевозки.</w:t>
      </w:r>
    </w:p>
    <w:p>
      <w:pPr>
        <w:spacing w:line="240" w:lineRule="auto"/>
      </w:pPr>
      <w:pPr>
        <w:jc w:val="both"/>
      </w:pPr>
      <w:r>
        <w:rPr>
          <w:rFonts w:ascii="Verdana" w:hAnsi="Verdana"/>
        </w:rPr>
        <w:t xml:space="preserve">3.19. </w:t>
      </w:r>
      <w:r>
        <w:rPr>
          <w:rFonts w:ascii="Verdana" w:hAnsi="Verdana"/>
        </w:rPr>
        <w:t xml:space="preserve"> </w:t>
      </w:r>
      <w:r>
        <w:rPr>
          <w:bdr w:val="none" w:color="000000" w:sz="16" w:space="1"/>
          <w:rFonts w:ascii="Verdana" w:hAnsi="Verdana"/>
        </w:rPr>
        <w:t xml:space="preserve">Поставщик в течение 2 (двух) суток с даты прибытия вагона на станцию назначения обязан оформить (по собственному подвижному составу) или обеспечить оформление Компаниями-операторами прием порожних вагонов к перевозке на станции, не относящиеся к станциям примыкания Покупателя (Магнитогорск-Грузовой и Куйбас), либо прием к перевозке вагонов для их временного размещения на путях необщего пользования, не принадлежащих Покупателю, или путях общего пользования Перевозчика.</w:t>
      </w:r>
    </w:p>
    <w:p>
      <w:pPr>
        <w:spacing w:line="240" w:lineRule="auto"/>
      </w:pPr>
      <w:pPr>
        <w:jc w:val="both"/>
      </w:pPr>
      <w:r>
        <w:rPr>
          <w:rFonts w:ascii="Verdana" w:hAnsi="Verdana"/>
        </w:rPr>
        <w:t xml:space="preserve">3.20. </w:t>
      </w:r>
      <w:r>
        <w:rPr>
          <w:rFonts w:ascii="Verdana" w:hAnsi="Verdana"/>
        </w:rPr>
        <w:t xml:space="preserve"> </w:t>
      </w:r>
      <w:r>
        <w:rPr>
          <w:bdr w:val="none" w:color="000000" w:sz="16" w:space="1"/>
          <w:rFonts w:ascii="Verdana" w:hAnsi="Verdana"/>
        </w:rPr>
        <w:t xml:space="preserve">В случае невывода Поставщиком (собственных вагонов), Компанией-оператором порожних вагонов с путей необщего пользования ПАО «ММК» по истечении 3 (трех) суток с даты прибытия вагонов на станцию назначения (Магнитогорск-Грузовой и Куйбас), Поставщик уплачивает Покупателю штраф в размере 48 минимальных размеров оплаты труда (МРОТ) за каждые сутки нахождения вагонов на путях необщего пользования ПАО «ММК», а также возмещает убытки Покупателя, возникшие в результате нахождения этих вагонов на путях необщего пользования ПАО «ММК». Расчет штрафа производится исходя из ставки 1 МРОТ=100 рублей, неполные сутки считаются за полные.</w:t>
      </w:r>
    </w:p>
    <w:p>
      <w:pPr>
        <w:spacing w:line="240" w:lineRule="auto"/>
      </w:pPr>
      <w:pPr>
        <w:jc w:val="both"/>
      </w:pPr>
      <w:r>
        <w:rPr>
          <w:rFonts w:ascii="Verdana" w:hAnsi="Verdana"/>
        </w:rPr>
        <w:t xml:space="preserve">3.21. </w:t>
      </w:r>
      <w:r>
        <w:rPr>
          <w:rFonts w:ascii="Verdana" w:hAnsi="Verdana"/>
        </w:rPr>
        <w:t xml:space="preserve"> </w:t>
      </w:r>
      <w:r>
        <w:rPr>
          <w:bdr w:val="none" w:color="000000" w:sz="16" w:space="1"/>
          <w:rFonts w:ascii="Verdana" w:hAnsi="Verdana"/>
        </w:rPr>
        <w:t xml:space="preserve">В случае невывода Поставщиком (собственных вагонов), Компанией-оператором порожних вагонов с путей необщего пользования ПАО «ММК» по истечении 3 (трех) суток с даты прибытия вагонов на станцию назначения (Магнитогорск-Грузовой и Куйбас), Покупатель вправе осуществить направление порожних вагонов для временного размещения на пути общего пользования Перевозчика. Поставщик обязан оплатить Покупателю связанные с этим расходы и возникшие убытки Покупателя в течение 5 календарных дней с даты предъявления соответствующего требования.</w:t>
      </w:r>
    </w:p>
    <w:p>
      <w:pPr>
        <w:spacing w:line="240" w:lineRule="auto"/>
      </w:pPr>
      <w:pPr>
        <w:jc w:val="both"/>
      </w:pPr>
      <w:r>
        <w:rPr>
          <w:rFonts w:ascii="Verdana" w:hAnsi="Verdana"/>
        </w:rPr>
        <w:t xml:space="preserve">3.22. </w:t>
      </w:r>
      <w:r>
        <w:rPr>
          <w:rFonts w:ascii="Verdana" w:hAnsi="Verdana"/>
        </w:rPr>
        <w:t xml:space="preserve"> </w:t>
      </w:r>
      <w:r>
        <w:rPr>
          <w:bdr w:val="none" w:color="000000" w:sz="16" w:space="1"/>
          <w:rFonts w:ascii="Verdana" w:hAnsi="Verdana"/>
        </w:rPr>
        <w:t xml:space="preserve">Покупатель не несет ответственность за простой вагонов на путях необщего пользования ПАО «ММК» в случае нахождения вагонов по причине невывода Поставщиком (собственных вагонов), Компанией-оператором порожних вагонов с путей необщего пользования ПАО «ММК» по истечении 3 (трех) суток с даты прибытия вагонов на станцию назначения (Магнитогорск-Грузовой и Куйбас).</w:t>
      </w:r>
    </w:p>
    <w:p>
      <w:pPr>
        <w:spacing w:line="240" w:lineRule="auto"/>
      </w:pPr>
      <w:pPr>
        <w:jc w:val="both"/>
      </w:pPr>
      <w:r>
        <w:rPr>
          <w:rFonts w:ascii="Verdana" w:hAnsi="Verdana"/>
        </w:rPr>
        <w:t xml:space="preserve">3.23. </w:t>
      </w:r>
      <w:r>
        <w:rPr>
          <w:rFonts w:ascii="Verdana" w:hAnsi="Verdana"/>
        </w:rPr>
        <w:t xml:space="preserve"> </w:t>
      </w:r>
      <w:r>
        <w:rPr>
          <w:bdr w:val="none" w:color="000000" w:sz="16" w:space="1"/>
          <w:rFonts w:ascii="Verdana" w:hAnsi="Verdana"/>
        </w:rPr>
        <w:t xml:space="preserve">Покупатель несет ответственность за простой вагонов только при наличии его вины в таком простое и предоставлении Поставщиком документов, подтверждающих вину Покупателя.</w:t>
      </w:r>
    </w:p>
    <w:p>
      <w:pPr>
        <w:spacing w:line="240" w:lineRule="auto"/>
      </w:pPr>
      <w:pPr>
        <w:jc w:val="both"/>
      </w:pPr>
      <w:r>
        <w:rPr>
          <w:rFonts w:ascii="Verdana" w:hAnsi="Verdana"/>
        </w:rPr>
        <w:t xml:space="preserve">3.24. </w:t>
      </w:r>
      <w:r>
        <w:rPr>
          <w:rFonts w:ascii="Verdana" w:hAnsi="Verdana"/>
        </w:rPr>
        <w:t xml:space="preserve"> </w:t>
      </w:r>
      <w:r>
        <w:rPr>
          <w:bdr w:val="none" w:color="000000" w:sz="16" w:space="1"/>
          <w:rFonts w:ascii="Verdana" w:hAnsi="Verdana"/>
        </w:rPr>
        <w:t xml:space="preserve">Подтверждением факта нахождения вагонов по причине невывода Поставщиком (собственных вагонов), Компанией-оператором порожних вагонов с путей необщего пользования ПАО «ММК» является акт, составленный Покупателем в одностороннем порядке.</w:t>
      </w:r>
    </w:p>
    <w:p>
      <w:pPr>
        <w:spacing w:line="240" w:lineRule="auto"/>
      </w:pPr>
      <w:pPr>
        <w:jc w:val="both"/>
      </w:pPr>
      <w:r>
        <w:rPr>
          <w:rFonts w:ascii="Verdana" w:hAnsi="Verdana"/>
        </w:rPr>
        <w:t xml:space="preserve">3.25. </w:t>
      </w:r>
      <w:r>
        <w:rPr>
          <w:rFonts w:ascii="Verdana" w:hAnsi="Verdana"/>
        </w:rPr>
        <w:t xml:space="preserve"> </w:t>
      </w:r>
      <w:r>
        <w:rPr>
          <w:bdr w:val="none" w:color="000000" w:sz="16" w:space="1"/>
          <w:rFonts w:ascii="Verdana" w:hAnsi="Verdana"/>
        </w:rPr>
        <w:t xml:space="preserve">Поставщик гарантирует, что использование вагонов Покупателем, в соответствии с условиями настоящего договора не нарушает прав третьих лиц. </w:t>
      </w:r>
    </w:p>
    <w:p>
      <w:pPr>
        <w:spacing w:line="240" w:lineRule="auto"/>
      </w:pPr>
      <w:pPr>
        <w:jc w:val="both"/>
      </w:pPr>
      <w:r>
        <w:rPr>
          <w:bdr w:val="none" w:color="000000" w:sz="16" w:space="1"/>
          <w:rFonts w:ascii="Verdana" w:hAnsi="Verdana"/>
        </w:rPr>
        <w:t xml:space="preserve">Если к Покупателю со стороны третьих лиц будут предъявлены какие-либо претензии, связанные с нарушением их прав в результате использования Покупателем вагонов по настоящему договору, то Покупатель проинформирует Поставщика об этом, и Поставщик незамедлительно предпримет за свой счет действия для урегулирования этих претензий и возместит Покупателю расходы/убытки в полном размере, возникшие в результате предъявления таких требований со стороны третьих лиц.</w:t>
      </w:r>
    </w:p>
    <w:p>
      <w:pPr>
        <w:spacing w:line="240" w:lineRule="auto"/>
      </w:pPr>
      <w:pPr>
        <w:jc w:val="center"/>
      </w:pPr>
      <w:r>
        <w:rPr>
          <w:b/>
          <w:bdr w:val="none" w:color="000000" w:sz="16" w:space="1"/>
          <w:rFonts w:ascii="Verdana" w:hAnsi="Verdana"/>
        </w:rPr>
        <w:t xml:space="preserve">4. </w:t>
      </w:r>
      <w:r>
        <w:rPr>
          <w:b/>
          <w:bdr w:val="none" w:color="000000" w:sz="16" w:space="1"/>
          <w:rFonts w:ascii="Verdana" w:hAnsi="Verdana"/>
        </w:rPr>
        <w:t xml:space="preserve">УПАКОВКА И МАРКИРОВКА</w:t>
      </w:r>
    </w:p>
    <w:p>
      <w:pPr>
        <w:spacing w:line="240" w:lineRule="auto"/>
      </w:pPr>
      <w:pPr>
        <w:jc w:val="both"/>
      </w:pPr>
      <w:r>
        <w:rPr>
          <w:rFonts w:ascii="Verdana" w:hAnsi="Verdana"/>
        </w:rPr>
        <w:t xml:space="preserve">4.1. </w:t>
      </w:r>
      <w:r>
        <w:rPr>
          <w:bdr w:val="none" w:color="000000" w:sz="16" w:space="1"/>
          <w:rFonts w:ascii="Verdana" w:hAnsi="Verdana"/>
        </w:rPr>
        <w:t xml:space="preserve">Продукция поставляется в упаковке, соответствующей характеру поставляемой продукции, либо без нее (в зависимости от технических требований к перевозке конкретного вида продукции). Упаковка должна обеспечивать сохранность продукции от повреждений при перевозке, в ходе обычной выгрузки/перестановки посредством крана, вилочного погрузчика и/или других вспомогательных средств и при хранении продукции в период гарантийного срока, а также обеспечивать условия хранения опасных веществ.</w:t>
      </w:r>
    </w:p>
    <w:p>
      <w:pPr>
        <w:spacing w:line="240" w:lineRule="auto"/>
      </w:pPr>
      <w:pPr>
        <w:jc w:val="both"/>
      </w:pPr>
      <w:r>
        <w:rPr>
          <w:rFonts w:ascii="Verdana" w:hAnsi="Verdana"/>
        </w:rPr>
        <w:t xml:space="preserve">4.2. </w:t>
      </w:r>
      <w:r>
        <w:rPr>
          <w:bdr w:val="none" w:color="000000" w:sz="16" w:space="1"/>
          <w:rFonts w:ascii="Verdana" w:hAnsi="Verdana"/>
        </w:rPr>
        <w:t xml:space="preserve">Нарушение упаковки рассматривается Сторонами как повреждение продукции с соответствующими последствиями.</w:t>
      </w:r>
    </w:p>
    <w:p>
      <w:pPr>
        <w:spacing w:line="240" w:lineRule="auto"/>
      </w:pPr>
      <w:pPr>
        <w:jc w:val="both"/>
      </w:pPr>
      <w:r>
        <w:rPr>
          <w:rFonts w:ascii="Verdana" w:hAnsi="Verdana"/>
        </w:rPr>
        <w:t xml:space="preserve">4.3. </w:t>
      </w:r>
      <w:r>
        <w:rPr>
          <w:bdr w:val="none" w:color="000000" w:sz="16" w:space="1"/>
          <w:rFonts w:ascii="Verdana" w:hAnsi="Verdana"/>
        </w:rPr>
        <w:t xml:space="preserve">Упаковка маркируется согласно действующим стандартам. Дополнительные требования к маркировке могут быть согласованы Сторонами в спецификации.</w:t>
      </w:r>
    </w:p>
    <w:p>
      <w:pPr>
        <w:spacing w:line="240" w:lineRule="auto"/>
      </w:pPr>
      <w:pPr>
        <w:jc w:val="both"/>
      </w:pPr>
      <w:r>
        <w:rPr>
          <w:rFonts w:ascii="Verdana" w:hAnsi="Verdana"/>
        </w:rPr>
        <w:t xml:space="preserve">4.4. </w:t>
      </w:r>
      <w:r>
        <w:rPr>
          <w:bdr w:val="none" w:color="000000" w:sz="16" w:space="1"/>
          <w:rFonts w:ascii="Verdana" w:hAnsi="Verdana"/>
        </w:rPr>
        <w:t xml:space="preserve">Стоимость упаковки, не многооборотной тары и маркировки включена в цену продукции.</w:t>
      </w:r>
    </w:p>
    <w:p>
      <w:pPr>
        <w:spacing w:line="240" w:lineRule="auto"/>
      </w:pPr>
      <w:pPr>
        <w:jc w:val="center"/>
      </w:pPr>
      <w:r>
        <w:rPr>
          <w:b/>
          <w:bdr w:val="none" w:color="000000" w:sz="16" w:space="1"/>
          <w:rFonts w:ascii="Verdana" w:hAnsi="Verdana"/>
        </w:rPr>
        <w:t xml:space="preserve">5. </w:t>
      </w:r>
      <w:r>
        <w:rPr>
          <w:b/>
          <w:bdr w:val="none" w:color="000000" w:sz="16" w:space="1"/>
          <w:rFonts w:ascii="Verdana" w:hAnsi="Verdana"/>
        </w:rPr>
        <w:t xml:space="preserve">ПОРЯДОК ПРИЕМКИ. ГАРАНТИИ</w:t>
      </w:r>
    </w:p>
    <w:p>
      <w:pPr>
        <w:spacing w:line="240" w:lineRule="auto"/>
      </w:pPr>
      <w:pPr>
        <w:jc w:val="both"/>
      </w:pPr>
      <w:r>
        <w:rPr>
          <w:bdr w:val="none" w:color="000000" w:sz="16" w:space="1"/>
          <w:rFonts w:ascii="Verdana" w:hAnsi="Verdana"/>
        </w:rPr>
        <w:t xml:space="preserve">5.1. </w:t>
      </w:r>
      <w:r>
        <w:rPr>
          <w:bdr w:val="none" w:color="000000" w:sz="16" w:space="1"/>
          <w:rFonts w:ascii="Verdana" w:hAnsi="Verdana"/>
        </w:rPr>
        <w:t xml:space="preserve">При поставке продукции Поставщиком Покупатель проверяет соответствие продукции по количеству тарных мест и (или) весу брутто. При этом подписание Покупателем УПД, товарной или товарно-транспортной накладной свидетельствует только о принятии указанного количества тарных мест и (или) веса брутто и не означает приемку продукции по количеству, качеству, ассортименту и комплектности, комплекту. Если иное прямо не оговорено в указанной выше документации. Приемка продукции по количеству и качеству может осуществляться в соответствии с НД (ГОСТ, ТУ, паспорт, регламент и пр.) при наличии таковых.</w:t>
      </w:r>
    </w:p>
    <w:p>
      <w:pPr>
        <w:spacing w:line="240" w:lineRule="auto"/>
      </w:pPr>
      <w:pPr>
        <w:jc w:val="both"/>
      </w:pPr>
      <w:r>
        <w:rPr>
          <w:bdr w:val="none" w:color="000000" w:sz="16" w:space="1"/>
          <w:rFonts w:ascii="Verdana" w:hAnsi="Verdana"/>
        </w:rPr>
        <w:t xml:space="preserve">5.1.1. </w:t>
      </w:r>
      <w:r>
        <w:rPr>
          <w:bdr w:val="none" w:color="000000" w:sz="16" w:space="1"/>
          <w:rFonts w:ascii="Verdana" w:hAnsi="Verdana"/>
        </w:rPr>
        <w:t xml:space="preserve">Приемка Продукции по количеству производится Покупателем в одностороннем порядке в соответствии с НД, условиями настоящего Договора, Гражданского кодекса Российской Федерации и должна быть произведена в срок не позднее 10 (десяти) рабочих дней с даты поступления продукции на склад Покупателя. </w:t>
      </w:r>
    </w:p>
    <w:p>
      <w:pPr>
        <w:spacing w:line="240" w:lineRule="auto"/>
      </w:pPr>
      <w:pPr>
        <w:jc w:val="both"/>
      </w:pPr>
      <w:r>
        <w:rPr>
          <w:bdr w:val="none" w:color="000000" w:sz="16" w:space="1"/>
          <w:rFonts w:ascii="Verdana" w:hAnsi="Verdana"/>
        </w:rPr>
        <w:t xml:space="preserve">5.1.2. </w:t>
      </w:r>
      <w:r>
        <w:rPr>
          <w:bdr w:val="none" w:color="000000" w:sz="16" w:space="1"/>
          <w:rFonts w:ascii="Verdana" w:hAnsi="Verdana"/>
        </w:rPr>
        <w:t xml:space="preserve">В случае выявления при приёмке несоответствия количества поставленной продукции товаросопроводительным документам и/или соответствующей спецификации к договору, Покупатель на следующий рабочий день (с момента обнаружения несоответствия) уведомляет об этом Поставщика. Акт, составленный Покупателем в одностороннем порядке, имеет юридическую силу для Сторон и является основанием для предъявления претензии.</w:t>
      </w:r>
    </w:p>
    <w:p>
      <w:pPr>
        <w:spacing w:line="240" w:lineRule="auto"/>
      </w:pPr>
      <w:pPr>
        <w:jc w:val="both"/>
      </w:pPr>
      <w:r>
        <w:rPr>
          <w:bdr w:val="none" w:color="000000" w:sz="16" w:space="1"/>
          <w:rFonts w:ascii="Verdana" w:hAnsi="Verdana"/>
        </w:rPr>
        <w:t xml:space="preserve">5.1.3. </w:t>
      </w:r>
      <w:r>
        <w:rPr>
          <w:bdr w:val="none" w:color="000000" w:sz="16" w:space="1"/>
          <w:rFonts w:ascii="Verdana" w:hAnsi="Verdana"/>
        </w:rPr>
        <w:t xml:space="preserve">Масса груза считается правильной (соответствующей сведениям, указанным в транспортной железнодорожной накладной), если разница между массой груза, определенной на станции отправления, и массой груза, определенной на станции назначения, не превышает значения предельного расхождения в результатах определения массы нетто такого груза. Сторонами согласовано, что значение предельного расхождения в результатах определения массы рассчитывается по МВИ 1953-2017 «Рекомендация. Государственная система обеспечения единства измерений. Масса грузов при бестарных перевозках. Методика выполнения измерений весами и весовыми дозаторами» и МИ 3115-2008 «Рекомендация. Государственная система обеспечения единства измерений. Масса грузов, перевозимых железнодорожным транспортом. Измерения и учет массы грузов при взаиморасчетах между грузоотправителем и грузополучателем».</w:t>
      </w:r>
    </w:p>
    <w:p>
      <w:pPr>
        <w:spacing w:line="240" w:lineRule="auto"/>
      </w:pPr>
      <w:pPr>
        <w:jc w:val="both"/>
      </w:pPr>
      <w:r>
        <w:rPr>
          <w:bdr w:val="none" w:color="000000" w:sz="16" w:space="1"/>
          <w:rFonts w:ascii="Verdana" w:hAnsi="Verdana"/>
        </w:rPr>
        <w:t xml:space="preserve">5.2. </w:t>
      </w:r>
      <w:r>
        <w:rPr>
          <w:bdr w:val="none" w:color="000000" w:sz="16" w:space="1"/>
          <w:rFonts w:ascii="Verdana" w:hAnsi="Verdana"/>
        </w:rPr>
        <w:t xml:space="preserve">Покупатель вправе выявить и предъявить требования о несоответствии продукции заявленным качественным характеристикам в течение определённого законом срока исковой давности или гарантийного срока, указанного в спецификации вне зависимости от оформления документов, согласно пунктов </w:t>
      </w:r>
      <w:hyperlink xmlns:r="http://schemas.openxmlformats.org/officeDocument/2006/relationships" w:history="true" r:id="Ra0637531d71b4ee3">
        <w:r>
          <w:rPr>
            <w:rStyle w:val="Hyperlink"/>
            <w:bdr w:val="none" w:color="000000" w:sz="16" w:space="1"/>
            <w:rFonts w:ascii="Verdana" w:hAnsi="Verdana"/>
          </w:rPr>
          <w:t xml:space="preserve">п. 3.2.</w:t>
        </w:r>
      </w:hyperlink>
      <w:r>
        <w:rPr>
          <w:bdr w:val="none" w:color="000000" w:sz="16" w:space="1"/>
          <w:rFonts w:ascii="Verdana" w:hAnsi="Verdana"/>
        </w:rPr>
        <w:t xml:space="preserve">, </w:t>
      </w:r>
      <w:hyperlink xmlns:r="http://schemas.openxmlformats.org/officeDocument/2006/relationships" w:history="true" r:id="R2051fa0c2b794cfb">
        <w:r>
          <w:rPr>
            <w:rStyle w:val="Hyperlink"/>
            <w:bdr w:val="none" w:color="000000" w:sz="16" w:space="1"/>
            <w:rFonts w:ascii="Verdana" w:hAnsi="Verdana"/>
          </w:rPr>
          <w:t xml:space="preserve">п. 3.3.</w:t>
        </w:r>
      </w:hyperlink>
      <w:r>
        <w:rPr>
          <w:bdr w:val="none" w:color="000000" w:sz="16" w:space="1"/>
          <w:rFonts w:ascii="Verdana" w:hAnsi="Verdana"/>
        </w:rPr>
        <w:t xml:space="preserve">, </w:t>
      </w:r>
      <w:hyperlink xmlns:r="http://schemas.openxmlformats.org/officeDocument/2006/relationships" w:history="true" r:id="Rb9f191135d914deb">
        <w:r>
          <w:rPr>
            <w:rStyle w:val="Hyperlink"/>
            <w:bdr w:val="none" w:color="000000" w:sz="16" w:space="1"/>
            <w:rFonts w:ascii="Verdana" w:hAnsi="Verdana"/>
          </w:rPr>
          <w:t xml:space="preserve">п. 3.4.</w:t>
        </w:r>
      </w:hyperlink>
      <w:r>
        <w:rPr>
          <w:bdr w:val="none" w:color="000000" w:sz="16" w:space="1"/>
          <w:rFonts w:ascii="Verdana" w:hAnsi="Verdana"/>
        </w:rPr>
        <w:t xml:space="preserve"> настоящего договора. В случае выявления несоответствия качественным характеристикам продукции Покупатель уведомляет Поставщика письменно в течение 3 (трех) рабочих дней после дня обнаружения несоответствия (недостатков) путем направления письменного уведомления. Если несоответствие было выявлено в нерабочий день или в нерабочее время (после 17-00 местного времени), срок для направления уведомления исчисляется, начиная с ближайшего за ним рабочего дня.</w:t>
      </w:r>
    </w:p>
    <w:p>
      <w:pPr>
        <w:spacing w:line="240" w:lineRule="auto"/>
      </w:pPr>
      <w:pPr>
        <w:jc w:val="both"/>
      </w:pPr>
      <w:r>
        <w:rPr>
          <w:bdr w:val="none" w:color="000000" w:sz="16" w:space="1"/>
          <w:rFonts w:ascii="Verdana" w:hAnsi="Verdana"/>
        </w:rPr>
        <w:t xml:space="preserve">5.3. </w:t>
      </w:r>
      <w:r>
        <w:rPr>
          <w:bdr w:val="none" w:color="000000" w:sz="16" w:space="1"/>
          <w:rFonts w:ascii="Verdana" w:hAnsi="Verdana"/>
        </w:rPr>
        <w:t xml:space="preserve">Поставщик обязан направить представителя для составления Акта о несоответствии продукции по качеству, который должен явиться в день приемки продукции, указанный в уведомлении. При неявке представителя поставщика в указанный срок, составление Акта осуществляется Покупателем в одностороннем порядке в срок не более 20 (двадцати) рабочих дней по истечении срока, указанного в уведомлении. Акт, составленный Покупателем в одностороннем порядке,</w:t>
      </w:r>
      <w:r>
        <w:rPr>
          <w:color w:val="000000"/>
          <w:bdr w:val="none" w:color="000000" w:sz="16" w:space="1"/>
          <w:rFonts w:ascii="Verdana" w:hAnsi="Verdana"/>
        </w:rPr>
        <w:t xml:space="preserve"> </w:t>
      </w:r>
      <w:r>
        <w:rPr>
          <w:bdr w:val="none" w:color="000000" w:sz="16" w:space="1"/>
          <w:rFonts w:ascii="Verdana" w:hAnsi="Verdana"/>
        </w:rPr>
        <w:t xml:space="preserve">имеет юридическую силу для Сторон и является основанием для предъявления претензии.</w:t>
      </w:r>
    </w:p>
    <w:p>
      <w:pPr>
        <w:spacing w:line="240" w:lineRule="auto"/>
      </w:pPr>
      <w:pPr>
        <w:jc w:val="both"/>
      </w:pPr>
      <w:r>
        <w:rPr>
          <w:bdr w:val="none" w:color="000000" w:sz="16" w:space="1"/>
          <w:rFonts w:ascii="Verdana" w:hAnsi="Verdana"/>
        </w:rPr>
        <w:t xml:space="preserve">5.4. </w:t>
      </w:r>
      <w:r>
        <w:rPr>
          <w:bdr w:val="none" w:color="000000" w:sz="16" w:space="1"/>
          <w:rFonts w:ascii="Verdana" w:hAnsi="Verdana"/>
        </w:rPr>
        <w:t xml:space="preserve">В случае выявления недостатков в поставленной продукции, их устранение или замена продукции является обязательным в течение 7 (семи) дней со дня сообщения Поставщику о таких недостатках. Возврат, замена некачественной продукции производится силами и средствами Поставщика или за его счет. Покупатель вправе отказаться от получения продукции.</w:t>
      </w:r>
    </w:p>
    <w:p>
      <w:pPr>
        <w:spacing w:line="240" w:lineRule="auto"/>
      </w:pPr>
      <w:pPr>
        <w:jc w:val="both"/>
      </w:pPr>
      <w:r>
        <w:rPr>
          <w:bdr w:val="none" w:color="000000" w:sz="16" w:space="1"/>
          <w:rFonts w:ascii="Verdana" w:hAnsi="Verdana"/>
        </w:rPr>
        <w:t xml:space="preserve">5.5. </w:t>
      </w:r>
      <w:r>
        <w:rPr>
          <w:bdr w:val="none" w:color="000000" w:sz="16" w:space="1"/>
          <w:rFonts w:ascii="Verdana" w:hAnsi="Verdana"/>
        </w:rPr>
        <w:t xml:space="preserve">Продукция, не соответствующая условиям спецификации (в части наименования, ассортимента, применения, требующая дополнительных действий с продукцией и пр., за исключением качества продукции), а также не соответствующая требованиям </w:t>
      </w:r>
      <w:hyperlink xmlns:r="http://schemas.openxmlformats.org/officeDocument/2006/relationships" w:history="true" r:id="Re8fc2c8f0b4f4424">
        <w:r>
          <w:rPr>
            <w:rStyle w:val="Hyperlink"/>
            <w:bdr w:val="none" w:color="000000" w:sz="16" w:space="1"/>
            <w:rFonts w:ascii="Verdana" w:hAnsi="Verdana"/>
          </w:rPr>
          <w:t xml:space="preserve">п. 2.2.</w:t>
        </w:r>
      </w:hyperlink>
      <w:r>
        <w:rPr>
          <w:bdr w:val="none" w:color="000000" w:sz="16" w:space="1"/>
          <w:rFonts w:ascii="Verdana" w:hAnsi="Verdana"/>
        </w:rPr>
        <w:t xml:space="preserve"> настоящего договора, признается Сторонами незаказанной и положения настоящего раздела на неё не распространяются, за исключением случаев прямого указания об этом. Продукция, не соответствующая условиям спецификации о комплектности либо если комплектность не определена и использование продукции без дополнительного доукомплектования и/или доработки невозможно, с учётом обычно предъявляемых требований к использованию, признается Сторонами некомплектной. В случае поставки незаказанной и (или) некомплектной продукции Покупатель в течение 10 дней с момента обнаружения несоответствия, уведомляет об этом Поставщика. Акт, составленный Покупателем в одностороннем порядке по факту поставки незаказанной/некомплектной продукции, имеет юридическую силу для Сторон и является основанием для предъявления претензии.</w:t>
      </w:r>
    </w:p>
    <w:p>
      <w:pPr>
        <w:spacing w:line="240" w:lineRule="auto"/>
      </w:pPr>
      <w:pPr>
        <w:jc w:val="both"/>
      </w:pPr>
      <w:r>
        <w:rPr>
          <w:bdr w:val="none" w:color="000000" w:sz="16" w:space="1"/>
          <w:rFonts w:ascii="Verdana" w:hAnsi="Verdana"/>
        </w:rPr>
        <w:t xml:space="preserve">5.6. </w:t>
      </w:r>
      <w:r>
        <w:rPr>
          <w:bdr w:val="none" w:color="000000" w:sz="16" w:space="1"/>
          <w:rFonts w:ascii="Verdana" w:hAnsi="Verdana"/>
        </w:rPr>
        <w:t xml:space="preserve">Гарантийный срок на поставляемую продукцию составляет 24 месяца с даты поставки, если иной срок не указан в спецификации. В спецификациях к настоящему договору могут быть указаны дополнительные требования и условия к гарантийным обязательствам Поставщика.</w:t>
      </w:r>
    </w:p>
    <w:p>
      <w:pPr>
        <w:spacing w:line="240" w:lineRule="auto"/>
      </w:pPr>
      <w:pPr>
        <w:jc w:val="both"/>
      </w:pPr>
      <w:r>
        <w:rPr>
          <w:bdr w:val="none" w:color="000000" w:sz="16" w:space="1"/>
          <w:rFonts w:ascii="Verdana" w:hAnsi="Verdana"/>
        </w:rPr>
        <w:t xml:space="preserve">5.7. </w:t>
      </w:r>
      <w:r>
        <w:rPr>
          <w:bdr w:val="none" w:color="000000" w:sz="16" w:space="1"/>
          <w:rFonts w:ascii="Verdana" w:hAnsi="Verdana"/>
        </w:rPr>
        <w:t xml:space="preserve">В случае поставки несоответствующей продукции и/или возникновения </w:t>
      </w:r>
      <w:r>
        <w:rPr>
          <w:color w:val="000000"/>
          <w:bdr w:val="none" w:color="000000" w:sz="16" w:space="1"/>
          <w:rFonts w:ascii="Verdana" w:hAnsi="Verdana"/>
        </w:rPr>
        <w:t xml:space="preserve">инцидента (аварии, происшествия, несчастного случая и т.п.)</w:t>
      </w:r>
      <w:r>
        <w:rPr>
          <w:bdr w:val="none" w:color="000000" w:sz="16" w:space="1"/>
          <w:rFonts w:ascii="Verdana" w:hAnsi="Verdana"/>
        </w:rPr>
        <w:t xml:space="preserve">, связанного с использованием поставленной продукции Покупатель уведомляет Поставщика, при возможности, демонтирует продукцию либо немедленно устраняет дефект (при необходимости) и в одностороннем порядке составляет акт расследования причин инцидента.</w:t>
      </w:r>
    </w:p>
    <w:p>
      <w:pPr>
        <w:spacing w:line="240" w:lineRule="auto"/>
      </w:pPr>
      <w:pPr>
        <w:jc w:val="both"/>
      </w:pPr>
      <w:r>
        <w:rPr>
          <w:bdr w:val="none" w:color="000000" w:sz="16" w:space="1"/>
          <w:rFonts w:ascii="Verdana" w:hAnsi="Verdana"/>
        </w:rPr>
        <w:t xml:space="preserve">Поставщик в течении 24-х часов с момента получения уведомления обязан направить уполномоченного компетентного представителя для рассмотрения характера выявленных дефектов, причин их возникновения и составления совместного акта.  </w:t>
      </w:r>
    </w:p>
    <w:p>
      <w:pPr>
        <w:spacing w:line="240" w:lineRule="auto"/>
      </w:pPr>
      <w:pPr>
        <w:jc w:val="both"/>
      </w:pPr>
      <w:r>
        <w:rPr>
          <w:bdr w:val="none" w:color="000000" w:sz="16" w:space="1"/>
          <w:rFonts w:ascii="Verdana" w:hAnsi="Verdana"/>
        </w:rPr>
        <w:t xml:space="preserve">Ни одна Сторона не вправе отказаться от подписания акта, а в случае разногласий о характере выявленных дефектов, причин инцидента, обязаны представить письменные возражения (особое мнение). Возникшие разногласия разрешаются путем привлечения одной из нижеперечисленных независимых инспекторских компаний по выбору Покупателя для проведения независимой экспертизы: Магнитогорская Торгово-промышленная палата (МТПП), Societer General Surveillance SA (СЖС), заключение которых является для Сторон надлежащим и достаточным подтверждением несоответствия продукции по качеству. Расходы на проведение экспертизы возлагаются на виновную Сторону. </w:t>
      </w:r>
    </w:p>
    <w:p>
      <w:pPr>
        <w:spacing w:line="240" w:lineRule="auto"/>
      </w:pPr>
      <w:pPr>
        <w:jc w:val="both"/>
      </w:pPr>
      <w:r>
        <w:rPr>
          <w:bdr w:val="none" w:color="000000" w:sz="16" w:space="1"/>
          <w:rFonts w:ascii="Verdana" w:hAnsi="Verdana"/>
        </w:rPr>
        <w:t xml:space="preserve">5.8. </w:t>
      </w:r>
      <w:r>
        <w:rPr>
          <w:bdr w:val="none" w:color="000000" w:sz="16" w:space="1"/>
          <w:rFonts w:ascii="Verdana" w:hAnsi="Verdana"/>
        </w:rPr>
        <w:t xml:space="preserve">Замена Поставщиком ранее поставленной продукции или принятие Поставщиком поставленной продукции для устранения недостатков являются подтверждением ее несоответствия условиям договора и не требует дополнительных подтверждений.</w:t>
      </w:r>
    </w:p>
    <w:p>
      <w:pPr>
        <w:spacing w:line="240" w:lineRule="auto"/>
      </w:pPr>
      <w:pPr>
        <w:jc w:val="both"/>
      </w:pPr>
      <w:r>
        <w:rPr>
          <w:bdr w:val="none" w:color="000000" w:sz="16" w:space="1"/>
          <w:rFonts w:ascii="Verdana" w:hAnsi="Verdana"/>
        </w:rPr>
        <w:t xml:space="preserve">5.9. </w:t>
      </w:r>
      <w:r>
        <w:rPr>
          <w:bdr w:val="none" w:color="000000" w:sz="16" w:space="1"/>
          <w:rFonts w:ascii="Verdana" w:hAnsi="Verdana"/>
        </w:rPr>
        <w:t xml:space="preserve">Все документально подтвержденные расходы, связанные с контролем качества продукции, в случае выявления несоответствий по ее качеству требованиям, указанным в спецификациях к настоящему договору, с возвратом продукции, ее заменой, допоставкой, доукомплектованием не по вине Покупателя, в том числе транспортные расходы и расходы на хранение, возмещаются Поставщиком Покупателю на основании выставленного Покупателем счета в течение 10 рабочих дней с момента получения такого счета. По письменному требованию Поставщика могут быть направлены подтверждающие документы.</w:t>
      </w:r>
    </w:p>
    <w:p>
      <w:pPr>
        <w:spacing w:line="240" w:lineRule="auto"/>
      </w:pPr>
      <w:pPr>
        <w:jc w:val="both"/>
      </w:pPr>
      <w:r>
        <w:rPr>
          <w:bdr w:val="none" w:color="000000" w:sz="16" w:space="1"/>
          <w:rFonts w:ascii="Verdana" w:hAnsi="Verdana"/>
        </w:rPr>
        <w:t xml:space="preserve">5.10. </w:t>
      </w:r>
      <w:r>
        <w:rPr>
          <w:bdr w:val="none" w:color="000000" w:sz="16" w:space="1"/>
          <w:rFonts w:ascii="Verdana" w:hAnsi="Verdana"/>
        </w:rPr>
        <w:t xml:space="preserve">В случае поставки продукции ненадлежащего качества или не соответствующего действующим техническим регламентам, стандартам (ТУ) и/или дополнительно согласованным Сторонами характеристикам, а также при поставке незаказанной и/или некомплектной продукции Поставщик обязан за свой счет вывезти такую продукцию или распорядиться этой продукцией по своему усмотрению в течение месяца от даты уведомления Покупателя о необходимости вывоза продукции. </w:t>
      </w:r>
    </w:p>
    <w:p>
      <w:pPr>
        <w:spacing w:line="240" w:lineRule="auto"/>
      </w:pPr>
      <w:pPr>
        <w:jc w:val="both"/>
      </w:pPr>
      <w:r>
        <w:rPr>
          <w:bdr w:val="none" w:color="000000" w:sz="16" w:space="1"/>
          <w:rFonts w:ascii="Verdana" w:hAnsi="Verdana"/>
        </w:rPr>
        <w:t xml:space="preserve">5.11. </w:t>
      </w:r>
      <w:r>
        <w:rPr>
          <w:bdr w:val="none" w:color="000000" w:sz="16" w:space="1"/>
          <w:rFonts w:ascii="Verdana" w:hAnsi="Verdana"/>
        </w:rPr>
        <w:t xml:space="preserve">В случае неисполнения Поставщиком предусмотренного </w:t>
      </w:r>
      <w:hyperlink xmlns:r="http://schemas.openxmlformats.org/officeDocument/2006/relationships" w:history="true" r:id="R5c30726958b140c6">
        <w:r>
          <w:rPr>
            <w:rStyle w:val="Hyperlink"/>
            <w:bdr w:val="none" w:color="000000" w:sz="16" w:space="1"/>
            <w:rFonts w:ascii="Verdana" w:hAnsi="Verdana"/>
          </w:rPr>
          <w:t xml:space="preserve">п. 5.10.</w:t>
        </w:r>
      </w:hyperlink>
      <w:r>
        <w:rPr>
          <w:bdr w:val="none" w:color="000000" w:sz="16" w:space="1"/>
          <w:rFonts w:ascii="Verdana" w:hAnsi="Verdana"/>
        </w:rPr>
        <w:t xml:space="preserve"> обязательства по вывозу продукции, находящейся на ответственном хранении у Покупателя, и в случае не поступления Покупателю распоряжения о дальнейших действиях с этой продукцией, продукция утилизируется, без возмещения Поставщику ее стоимости.</w:t>
      </w:r>
    </w:p>
    <w:p>
      <w:pPr>
        <w:spacing w:line="240" w:lineRule="auto"/>
      </w:pPr>
      <w:pPr>
        <w:jc w:val="center"/>
      </w:pPr>
      <w:r>
        <w:rPr>
          <w:b/>
          <w:bdr w:val="none" w:color="000000" w:sz="16" w:space="1"/>
          <w:rFonts w:ascii="Verdana" w:hAnsi="Verdana"/>
        </w:rPr>
        <w:t xml:space="preserve">6. </w:t>
      </w:r>
      <w:r>
        <w:rPr>
          <w:b/>
          <w:bdr w:val="none" w:color="000000" w:sz="16" w:space="1"/>
          <w:rFonts w:ascii="Verdana" w:hAnsi="Verdana"/>
        </w:rPr>
        <w:t xml:space="preserve">ЦЕНА И УСЛОВИЯ ОПЛАТЫ</w:t>
      </w:r>
    </w:p>
    <w:p>
      <w:pPr>
        <w:spacing w:line="240" w:lineRule="auto"/>
      </w:pPr>
      <w:pPr>
        <w:jc w:val="both"/>
      </w:pPr>
      <w:r>
        <w:rPr>
          <w:bdr w:val="none" w:color="000000" w:sz="16" w:space="1"/>
          <w:rFonts w:ascii="Verdana" w:hAnsi="Verdana"/>
        </w:rPr>
        <w:t xml:space="preserve">6.1. </w:t>
      </w:r>
      <w:r>
        <w:rPr>
          <w:bdr w:val="none" w:color="000000" w:sz="16" w:space="1"/>
          <w:rFonts w:ascii="Verdana" w:hAnsi="Verdana"/>
        </w:rPr>
        <w:t xml:space="preserve">Продукция поставляется по договорной цене, указанной в спецификациях к настоящему договору. Стороны вправе составить и подписать иной документ с указанием цены продукции.</w:t>
      </w:r>
    </w:p>
    <w:p>
      <w:pPr>
        <w:spacing w:line="240" w:lineRule="auto"/>
      </w:pPr>
      <w:pPr>
        <w:jc w:val="both"/>
      </w:pPr>
      <w:r>
        <w:rPr>
          <w:bdr w:val="none" w:color="000000" w:sz="16" w:space="1"/>
          <w:rFonts w:ascii="Verdana" w:hAnsi="Verdana"/>
        </w:rPr>
        <w:t xml:space="preserve">6.2. </w:t>
      </w:r>
      <w:r>
        <w:rPr>
          <w:bdr w:val="none" w:color="000000" w:sz="16" w:space="1"/>
          <w:rFonts w:ascii="Verdana" w:hAnsi="Verdana"/>
        </w:rPr>
        <w:t xml:space="preserve">Покупатель производит оплату продукции в течение </w:t>
      </w:r>
      <w:r>
        <w:rPr>
          <w:bdr w:val="none" w:color="000000" w:sz="16" w:space="1"/>
          <w:rFonts w:ascii="Verdana" w:hAnsi="Verdana"/>
        </w:rPr>
        <w:r>
          <w:rPr>
            <w:rFonts w:ascii="Verdana" w:hAnsi="Verdana"/>
          </w:rPr>
          <w:fldChar w:fldCharType="begin"/>
          <w:instrText> DOCPROPERTY  #ATTRIBUTE8IPTEG  \* MERGEFORMAT</w:instrText>
          <w:fldChar w:fldCharType="separate"/>
          <w:t xml:space="preserve">&lt;Срок оплаты (введите ключевое слово) в шаблон&gt;</w:t>
          <w:fldChar w:fldCharType="end"/>
        </w:r>
      </w:r>
      <w:r>
        <w:rPr>
          <w:bdr w:val="none" w:color="000000" w:sz="16" w:space="1"/>
          <w:rFonts w:ascii="Verdana" w:hAnsi="Verdana"/>
        </w:rPr>
        <w:t xml:space="preserve"> календарных дней (если иной срок отсрочки платежа не определен спецификацией) с даты поставки Поставщиком (последующая оплата), при условии получения Покупателем оригиналов документов, указанных в </w:t>
      </w:r>
      <w:hyperlink xmlns:r="http://schemas.openxmlformats.org/officeDocument/2006/relationships" w:history="true" r:id="Re5eee42d60eb434a">
        <w:r>
          <w:rPr>
            <w:rStyle w:val="Hyperlink"/>
            <w:bdr w:val="none" w:color="000000" w:sz="16" w:space="1"/>
            <w:rFonts w:ascii="Verdana" w:hAnsi="Verdana"/>
          </w:rPr>
          <w:t xml:space="preserve">п. 3.2.</w:t>
        </w:r>
      </w:hyperlink>
      <w:r>
        <w:rPr>
          <w:bdr w:val="none" w:color="000000" w:sz="16" w:space="1"/>
          <w:rFonts w:ascii="Verdana" w:hAnsi="Verdana"/>
        </w:rPr>
        <w:t xml:space="preserve">, </w:t>
      </w:r>
      <w:hyperlink xmlns:r="http://schemas.openxmlformats.org/officeDocument/2006/relationships" w:history="true" r:id="R72657e0374ac41c0">
        <w:r>
          <w:rPr>
            <w:rStyle w:val="Hyperlink"/>
            <w:bdr w:val="none" w:color="000000" w:sz="16" w:space="1"/>
            <w:rFonts w:ascii="Verdana" w:hAnsi="Verdana"/>
          </w:rPr>
          <w:t xml:space="preserve">п. 3.3.</w:t>
        </w:r>
      </w:hyperlink>
      <w:r>
        <w:rPr>
          <w:bdr w:val="none" w:color="000000" w:sz="16" w:space="1"/>
          <w:rFonts w:ascii="Verdana" w:hAnsi="Verdana"/>
        </w:rPr>
        <w:t xml:space="preserve">, </w:t>
      </w:r>
      <w:hyperlink xmlns:r="http://schemas.openxmlformats.org/officeDocument/2006/relationships" w:history="true" r:id="R500732ba54b944d6">
        <w:r>
          <w:rPr>
            <w:rStyle w:val="Hyperlink"/>
            <w:bdr w:val="none" w:color="000000" w:sz="16" w:space="1"/>
            <w:rFonts w:ascii="Verdana" w:hAnsi="Verdana"/>
          </w:rPr>
          <w:t xml:space="preserve">п. 3.4.</w:t>
        </w:r>
      </w:hyperlink>
      <w:r>
        <w:rPr>
          <w:bdr w:val="none" w:color="000000" w:sz="16" w:space="1"/>
          <w:rFonts w:ascii="Verdana" w:hAnsi="Verdana"/>
        </w:rPr>
        <w:t xml:space="preserve"> и оригинала счета-фактуры/УПД. С момента передачи продукции Покупателю до её оплаты товар не признается находящимся в залоге у Поставщика. Если стоимость продукции по договору согласована Сторонами в спецификации в иностранной валюте, то оплата производится в рублях по курсу ЦБ РФ на дату платежа.</w:t>
      </w:r>
    </w:p>
    <w:p>
      <w:pPr>
        <w:spacing w:line="240" w:lineRule="auto"/>
      </w:pPr>
      <w:pPr>
        <w:jc w:val="both"/>
      </w:pPr>
      <w:r>
        <w:rPr>
          <w:bdr w:val="none" w:color="000000" w:sz="16" w:space="1"/>
          <w:rFonts w:ascii="Verdana" w:hAnsi="Verdana"/>
        </w:rPr>
        <w:t xml:space="preserve">6.3. </w:t>
      </w:r>
      <w:r>
        <w:rPr>
          <w:bdr w:val="none" w:color="000000" w:sz="16" w:space="1"/>
          <w:rFonts w:ascii="Verdana" w:hAnsi="Verdana"/>
        </w:rPr>
        <w:t xml:space="preserve">При поставке продукции раньше конечной даты периода поставки, согласованного в спецификации, для целей оплаты Покупатель имеет право исчислять срок, указанный в </w:t>
      </w:r>
      <w:hyperlink xmlns:r="http://schemas.openxmlformats.org/officeDocument/2006/relationships" w:history="true" r:id="Rbbff34863a414532">
        <w:r>
          <w:rPr>
            <w:rStyle w:val="Hyperlink"/>
            <w:bdr w:val="none" w:color="000000" w:sz="16" w:space="1"/>
            <w:rFonts w:ascii="Verdana" w:hAnsi="Verdana"/>
          </w:rPr>
          <w:t xml:space="preserve">п. 6.2.</w:t>
        </w:r>
      </w:hyperlink>
      <w:r>
        <w:rPr>
          <w:bdr w:val="none" w:color="000000" w:sz="16" w:space="1"/>
          <w:rFonts w:ascii="Verdana" w:hAnsi="Verdana"/>
        </w:rPr>
        <w:t xml:space="preserve"> договора от конечной даты указанного периода, вне зависимости от фактической даты поставки. При выборке продукции по заявкам Покупателя для целей оплаты Покупатель имеет право исчислять срок, указанный в </w:t>
      </w:r>
      <w:hyperlink xmlns:r="http://schemas.openxmlformats.org/officeDocument/2006/relationships" w:history="true" r:id="R3a77e5dabfa54013">
        <w:r>
          <w:rPr>
            <w:rStyle w:val="Hyperlink"/>
            <w:bdr w:val="none" w:color="000000" w:sz="16" w:space="1"/>
            <w:rFonts w:ascii="Verdana" w:hAnsi="Verdana"/>
          </w:rPr>
          <w:t xml:space="preserve">п. 6.2.</w:t>
        </w:r>
      </w:hyperlink>
      <w:r>
        <w:rPr>
          <w:rFonts w:ascii="Verdana" w:hAnsi="Verdana"/>
        </w:rPr>
        <w:t xml:space="preserve"> </w:t>
      </w:r>
      <w:r>
        <w:rPr>
          <w:bdr w:val="none" w:color="000000" w:sz="16" w:space="1"/>
          <w:rFonts w:ascii="Verdana" w:hAnsi="Verdana"/>
        </w:rPr>
        <w:t xml:space="preserve">договора от даты поставки, указанной в заявке.</w:t>
      </w:r>
    </w:p>
    <w:p>
      <w:pPr>
        <w:spacing w:line="240" w:lineRule="auto"/>
      </w:pPr>
      <w:pPr>
        <w:jc w:val="both"/>
      </w:pPr>
      <w:r>
        <w:rPr>
          <w:bdr w:val="none" w:color="000000" w:sz="16" w:space="1"/>
          <w:rFonts w:ascii="Verdana" w:hAnsi="Verdana"/>
        </w:rPr>
        <w:t xml:space="preserve">6.4. </w:t>
      </w:r>
      <w:r>
        <w:rPr>
          <w:bdr w:val="none" w:color="000000" w:sz="16" w:space="1"/>
          <w:rFonts w:ascii="Verdana" w:hAnsi="Verdana"/>
        </w:rPr>
        <w:t xml:space="preserve">В случае не предоставления УПД (согласно </w:t>
      </w:r>
      <w:hyperlink xmlns:r="http://schemas.openxmlformats.org/officeDocument/2006/relationships" w:history="true" r:id="Rdfdbae34236c41bd">
        <w:r>
          <w:rPr>
            <w:rStyle w:val="Hyperlink"/>
            <w:bdr w:val="none" w:color="000000" w:sz="16" w:space="1"/>
            <w:rFonts w:ascii="Verdana" w:hAnsi="Verdana"/>
          </w:rPr>
          <w:t xml:space="preserve">п. 3.2.</w:t>
        </w:r>
      </w:hyperlink>
      <w:r>
        <w:rPr>
          <w:bdr w:val="none" w:color="000000" w:sz="16" w:space="1"/>
          <w:rFonts w:ascii="Verdana" w:hAnsi="Verdana"/>
        </w:rPr>
        <w:t xml:space="preserve">, </w:t>
      </w:r>
      <w:hyperlink xmlns:r="http://schemas.openxmlformats.org/officeDocument/2006/relationships" w:history="true" r:id="R127bab731a2e43a2">
        <w:r>
          <w:rPr>
            <w:rStyle w:val="Hyperlink"/>
            <w:bdr w:val="none" w:color="000000" w:sz="16" w:space="1"/>
            <w:rFonts w:ascii="Verdana" w:hAnsi="Verdana"/>
          </w:rPr>
          <w:t xml:space="preserve">п. 3.3.</w:t>
        </w:r>
      </w:hyperlink>
      <w:r>
        <w:rPr>
          <w:bdr w:val="none" w:color="000000" w:sz="16" w:space="1"/>
          <w:rFonts w:ascii="Verdana" w:hAnsi="Verdana"/>
        </w:rPr>
        <w:t xml:space="preserve">, </w:t>
      </w:r>
      <w:hyperlink xmlns:r="http://schemas.openxmlformats.org/officeDocument/2006/relationships" w:history="true" r:id="R1b1c74f485a54559">
        <w:r>
          <w:rPr>
            <w:rStyle w:val="Hyperlink"/>
            <w:bdr w:val="none" w:color="000000" w:sz="16" w:space="1"/>
            <w:rFonts w:ascii="Verdana" w:hAnsi="Verdana"/>
          </w:rPr>
          <w:t xml:space="preserve">п. 3.4.</w:t>
        </w:r>
      </w:hyperlink>
      <w:r>
        <w:rPr>
          <w:bdr w:val="none" w:color="000000" w:sz="16" w:space="1"/>
          <w:rFonts w:ascii="Verdana" w:hAnsi="Verdana"/>
        </w:rPr>
        <w:t xml:space="preserve">) Поставщик обязан не позднее 5 календарных дней, считая со дня отгрузки продукции, направить Покупателю счет-фактуру по форме и в порядке согласно НК РФ, с приложением к нему сертификата качества на продукцию. Поставщик обязан указать номер настоящего договора ПАО «ММК» и номер ЗП (заказа на приобретение/релиза): </w:t>
      </w:r>
    </w:p>
    <w:p>
      <w:pPr>
        <w:spacing w:line="240" w:lineRule="auto"/>
      </w:pPr>
      <w:pPr>
        <w:jc w:val="both"/>
      </w:pPr>
      <w:r>
        <w:rPr>
          <w:bdr w:val="none" w:color="000000" w:sz="16" w:space="1"/>
          <w:rFonts w:ascii="Verdana" w:hAnsi="Verdana"/>
        </w:rPr>
        <w:t xml:space="preserve">в счете-фактуре – ниже строки «Индивидуальный предприниматель или иное уполномоченное лицо»;</w:t>
      </w:r>
    </w:p>
    <w:p>
      <w:pPr>
        <w:spacing w:line="240" w:lineRule="auto"/>
      </w:pPr>
      <w:pPr>
        <w:jc w:val="both"/>
      </w:pPr>
      <w:r>
        <w:rPr>
          <w:bdr w:val="none" w:color="000000" w:sz="16" w:space="1"/>
          <w:rFonts w:ascii="Verdana" w:hAnsi="Verdana"/>
        </w:rPr>
        <w:t xml:space="preserve">в УПД - в строке «Основание передачи (сдачи) / получения (приемки)».</w:t>
      </w:r>
    </w:p>
    <w:p>
      <w:pPr>
        <w:spacing w:line="240" w:lineRule="auto"/>
      </w:pPr>
      <w:pPr>
        <w:jc w:val="both"/>
      </w:pPr>
      <w:r>
        <w:rPr>
          <w:bdr w:val="none" w:color="000000" w:sz="16" w:space="1"/>
          <w:rFonts w:ascii="Verdana" w:hAnsi="Verdana"/>
        </w:rPr>
        <w:t xml:space="preserve">Документы направляются по адресу: </w:t>
      </w:r>
    </w:p>
    <w:p>
      <w:pPr>
        <w:spacing w:line="240" w:lineRule="auto"/>
      </w:pPr>
      <w:pPr>
        <w:jc w:val="both"/>
      </w:pPr>
      <w:r>
        <w:rPr>
          <w:bdr w:val="none" w:color="000000" w:sz="16" w:space="1"/>
          <w:rFonts w:ascii="Verdana" w:hAnsi="Verdana"/>
        </w:rPr>
        <w:t xml:space="preserve">Публичное акционерное общество "Магнитогорский металлургический комбинат",</w:t>
      </w:r>
    </w:p>
    <w:p>
      <w:pPr>
        <w:spacing w:line="240" w:lineRule="auto"/>
      </w:pPr>
      <w:pPr>
        <w:jc w:val="both"/>
      </w:pPr>
      <w:r>
        <w:rPr>
          <w:bdr w:val="none" w:color="000000" w:sz="16" w:space="1"/>
          <w:rFonts w:ascii="Verdana" w:hAnsi="Verdana"/>
        </w:rPr>
        <w:t xml:space="preserve">455000, Челябинская область, </w:t>
      </w:r>
    </w:p>
    <w:p>
      <w:pPr>
        <w:spacing w:line="240" w:lineRule="auto"/>
      </w:pPr>
      <w:pPr>
        <w:jc w:val="both"/>
      </w:pPr>
      <w:r>
        <w:rPr>
          <w:bdr w:val="none" w:color="000000" w:sz="16" w:space="1"/>
          <w:rFonts w:ascii="Verdana" w:hAnsi="Verdana"/>
        </w:rPr>
        <w:t xml:space="preserve">г. Магнитогорск, ул. Кирова, д.97,</w:t>
      </w:r>
    </w:p>
    <w:p>
      <w:pPr>
        <w:spacing w:line="240" w:lineRule="auto"/>
      </w:pPr>
      <w:pPr>
        <w:jc w:val="both"/>
      </w:pPr>
      <w:r>
        <w:rPr>
          <w:bdr w:val="none" w:color="000000" w:sz="16" w:space="1"/>
          <w:rFonts w:ascii="Verdana" w:hAnsi="Verdana"/>
        </w:rPr>
        <w:t xml:space="preserve">Управление обеспечения закупок,</w:t>
      </w:r>
    </w:p>
    <w:p>
      <w:pPr>
        <w:spacing w:line="240" w:lineRule="auto"/>
      </w:pPr>
      <w:pPr>
        <w:jc w:val="both"/>
      </w:pPr>
      <w:r>
        <w:rPr>
          <w:bdr w:val="none" w:color="000000" w:sz="16" w:space="1"/>
          <w:rFonts w:ascii="Verdana" w:hAnsi="Verdana"/>
        </w:rPr>
        <w:t xml:space="preserve">для Группы централизованного обслуживания.</w:t>
      </w:r>
    </w:p>
    <w:p>
      <w:pPr>
        <w:spacing w:line="240" w:lineRule="auto"/>
      </w:pPr>
      <w:pPr>
        <w:jc w:val="both"/>
      </w:pPr>
      <w:r>
        <w:rPr>
          <w:bdr w:val="none" w:color="000000" w:sz="16" w:space="1"/>
          <w:rFonts w:ascii="Verdana" w:hAnsi="Verdana"/>
        </w:rPr>
        <w:t xml:space="preserve">6.4.1. </w:t>
      </w:r>
      <w:r>
        <w:rPr>
          <w:bdr w:val="none" w:color="000000" w:sz="16" w:space="1"/>
          <w:rFonts w:ascii="Verdana" w:hAnsi="Verdana"/>
        </w:rPr>
        <w:t xml:space="preserve">В случае непредставления Поставщиком вместе с продукцией Покупателю УПД (согласно </w:t>
      </w:r>
      <w:hyperlink xmlns:r="http://schemas.openxmlformats.org/officeDocument/2006/relationships" w:history="true" r:id="R2f544ac0600f43bb">
        <w:r>
          <w:rPr>
            <w:rStyle w:val="Hyperlink"/>
            <w:bdr w:val="none" w:color="000000" w:sz="16" w:space="1"/>
            <w:rFonts w:ascii="Verdana" w:hAnsi="Verdana"/>
          </w:rPr>
          <w:t xml:space="preserve">п. 3.2.</w:t>
        </w:r>
      </w:hyperlink>
      <w:r>
        <w:rPr>
          <w:bdr w:val="none" w:color="000000" w:sz="16" w:space="1"/>
          <w:rFonts w:ascii="Verdana" w:hAnsi="Verdana"/>
        </w:rPr>
        <w:t xml:space="preserve">, </w:t>
      </w:r>
      <w:hyperlink xmlns:r="http://schemas.openxmlformats.org/officeDocument/2006/relationships" w:history="true" r:id="Rdc7354aa6311424f">
        <w:r>
          <w:rPr>
            <w:rStyle w:val="Hyperlink"/>
            <w:bdr w:val="none" w:color="000000" w:sz="16" w:space="1"/>
            <w:rFonts w:ascii="Verdana" w:hAnsi="Verdana"/>
          </w:rPr>
          <w:t xml:space="preserve">п. 3.3.</w:t>
        </w:r>
      </w:hyperlink>
      <w:r>
        <w:rPr>
          <w:bdr w:val="none" w:color="000000" w:sz="16" w:space="1"/>
          <w:rFonts w:ascii="Verdana" w:hAnsi="Verdana"/>
        </w:rPr>
        <w:t xml:space="preserve">, </w:t>
      </w:r>
      <w:hyperlink xmlns:r="http://schemas.openxmlformats.org/officeDocument/2006/relationships" w:history="true" r:id="Rbad51fc284074be1">
        <w:r>
          <w:rPr>
            <w:rStyle w:val="Hyperlink"/>
            <w:bdr w:val="none" w:color="000000" w:sz="16" w:space="1"/>
            <w:rFonts w:ascii="Verdana" w:hAnsi="Verdana"/>
          </w:rPr>
          <w:t xml:space="preserve">п. 3.4.</w:t>
        </w:r>
      </w:hyperlink>
      <w:r>
        <w:rPr>
          <w:bdr w:val="none" w:color="000000" w:sz="16" w:space="1"/>
          <w:rFonts w:ascii="Verdana" w:hAnsi="Verdana"/>
        </w:rPr>
        <w:t xml:space="preserve">) либо счета-фактуры, выставленного не позднее 5 календарных дней, считая со дня отгрузки продукции (согласно </w:t>
      </w:r>
      <w:hyperlink xmlns:r="http://schemas.openxmlformats.org/officeDocument/2006/relationships" w:history="true" r:id="Rc7ecf457a7d7469e">
        <w:r>
          <w:rPr>
            <w:rStyle w:val="Hyperlink"/>
            <w:bdr w:val="none" w:color="000000" w:sz="16" w:space="1"/>
            <w:rFonts w:ascii="Verdana" w:hAnsi="Verdana"/>
          </w:rPr>
          <w:t xml:space="preserve">п. 6.4.</w:t>
        </w:r>
      </w:hyperlink>
      <w:r>
        <w:rPr>
          <w:bdr w:val="none" w:color="000000" w:sz="16" w:space="1"/>
          <w:rFonts w:ascii="Verdana" w:hAnsi="Verdana"/>
        </w:rPr>
        <w:t xml:space="preserve">), для целей оплаты Покупатель имеет право исчислять срок, указанный в  </w:t>
      </w:r>
      <w:hyperlink xmlns:r="http://schemas.openxmlformats.org/officeDocument/2006/relationships" w:history="true" r:id="Rff3ab5e7f07f4de8">
        <w:r>
          <w:rPr>
            <w:rStyle w:val="Hyperlink"/>
            <w:bdr w:val="none" w:color="000000" w:sz="16" w:space="1"/>
            <w:rFonts w:ascii="Verdana" w:hAnsi="Verdana"/>
          </w:rPr>
          <w:t xml:space="preserve">п. 6.2.</w:t>
        </w:r>
      </w:hyperlink>
      <w:r>
        <w:rPr>
          <w:bdr w:val="none" w:color="000000" w:sz="16" w:space="1"/>
          <w:rFonts w:ascii="Verdana" w:hAnsi="Verdana"/>
        </w:rPr>
        <w:t xml:space="preserve"> договора, от даты получения счета-фактуры/УПД вне зависимости от фактической даты поставки.</w:t>
      </w:r>
    </w:p>
    <w:p>
      <w:pPr>
        <w:spacing w:line="240" w:lineRule="auto"/>
      </w:pPr>
      <w:pPr>
        <w:jc w:val="both"/>
      </w:pPr>
      <w:r>
        <w:rPr>
          <w:bdr w:val="none" w:color="000000" w:sz="16" w:space="1"/>
          <w:rFonts w:ascii="Verdana" w:hAnsi="Verdana"/>
        </w:rPr>
        <w:t xml:space="preserve">6.4.2. </w:t>
      </w:r>
      <w:r>
        <w:rPr>
          <w:bdr w:val="none" w:color="000000" w:sz="16" w:space="1"/>
          <w:rFonts w:ascii="Verdana" w:hAnsi="Verdana"/>
        </w:rPr>
        <w:t xml:space="preserve">В случае непредставления счета-фактуры/УПД в электронном виде (согласно  </w:t>
      </w:r>
      <w:hyperlink xmlns:r="http://schemas.openxmlformats.org/officeDocument/2006/relationships" w:history="true" r:id="Ra905221d685d4e86">
        <w:r>
          <w:rPr>
            <w:rStyle w:val="Hyperlink"/>
            <w:bdr w:val="none" w:color="000000" w:sz="16" w:space="1"/>
            <w:rFonts w:ascii="Verdana" w:hAnsi="Verdana"/>
          </w:rPr>
          <w:t xml:space="preserve">п. 3.14.</w:t>
        </w:r>
      </w:hyperlink>
      <w:r>
        <w:rPr>
          <w:bdr w:val="none" w:color="000000" w:sz="16" w:space="1"/>
          <w:rFonts w:ascii="Verdana" w:hAnsi="Verdana"/>
        </w:rPr>
        <w:t xml:space="preserve">) оплата не производится до момента представления Поставщиком счетов-фактур/УПД в требуемом в  </w:t>
      </w:r>
      <w:hyperlink xmlns:r="http://schemas.openxmlformats.org/officeDocument/2006/relationships" w:history="true" r:id="R281be54084da4aa3">
        <w:r>
          <w:rPr>
            <w:rStyle w:val="Hyperlink"/>
            <w:bdr w:val="none" w:color="000000" w:sz="16" w:space="1"/>
            <w:rFonts w:ascii="Verdana" w:hAnsi="Verdana"/>
          </w:rPr>
          <w:t xml:space="preserve">п. 3.14.</w:t>
        </w:r>
      </w:hyperlink>
      <w:r>
        <w:rPr>
          <w:bdr w:val="none" w:color="000000" w:sz="16" w:space="1"/>
          <w:rFonts w:ascii="Verdana" w:hAnsi="Verdana"/>
        </w:rPr>
        <w:t xml:space="preserve"> виде.</w:t>
      </w:r>
    </w:p>
    <w:p>
      <w:pPr>
        <w:spacing w:line="240" w:lineRule="auto"/>
      </w:pPr>
      <w:pPr>
        <w:jc w:val="both"/>
      </w:pPr>
      <w:r>
        <w:rPr>
          <w:bdr w:val="none" w:color="000000" w:sz="16" w:space="1"/>
          <w:rFonts w:ascii="Verdana" w:hAnsi="Verdana"/>
        </w:rPr>
        <w:t xml:space="preserve">6.5. </w:t>
      </w:r>
      <w:r>
        <w:rPr>
          <w:bdr w:val="none" w:color="000000" w:sz="16" w:space="1"/>
          <w:rFonts w:ascii="Verdana" w:hAnsi="Verdana"/>
        </w:rPr>
        <w:t xml:space="preserve">В случае изменения законодательства РФ в период действия договора Стороны обязуются использовать и направлять документы в соответствии с действующим законодательством РФ без оформления дополнительных соглашений.</w:t>
      </w:r>
    </w:p>
    <w:p>
      <w:pPr>
        <w:spacing w:line="240" w:lineRule="auto"/>
      </w:pPr>
      <w:pPr>
        <w:jc w:val="both"/>
      </w:pPr>
      <w:r>
        <w:rPr>
          <w:bdr w:val="none" w:color="000000" w:sz="16" w:space="1"/>
          <w:rFonts w:ascii="Verdana" w:hAnsi="Verdana"/>
        </w:rPr>
        <w:t xml:space="preserve">6.6. </w:t>
      </w:r>
      <w:r>
        <w:rPr>
          <w:bdr w:val="none" w:color="000000" w:sz="16" w:space="1"/>
          <w:rFonts w:ascii="Verdana" w:hAnsi="Verdana"/>
        </w:rPr>
        <w:t xml:space="preserve">Датой оплаты поставляемой продукции является дата списания денежных средств с расчетного счета Покупателя. Риск не поступления денежных средств на расчетный счет Поставщика, указанный в договоре, несёт Поставщик.</w:t>
      </w:r>
    </w:p>
    <w:p>
      <w:pPr>
        <w:spacing w:line="240" w:lineRule="auto"/>
      </w:pPr>
      <w:pPr>
        <w:jc w:val="both"/>
      </w:pPr>
      <w:r>
        <w:rPr>
          <w:bdr w:val="none" w:color="000000" w:sz="16" w:space="1"/>
          <w:rFonts w:ascii="Verdana" w:hAnsi="Verdana"/>
        </w:rPr>
        <w:t xml:space="preserve">6.7. </w:t>
      </w:r>
      <w:r>
        <w:rPr>
          <w:bdr w:val="none" w:color="000000" w:sz="16" w:space="1"/>
          <w:rFonts w:ascii="Verdana" w:hAnsi="Verdana"/>
        </w:rPr>
        <w:t xml:space="preserve">Если цена в договоре установлена в иностранной валюте или в условных денежных единицах, то направляемый Поставщиком акт сверки расчётов должен содержать сведения о расчётах в рублях РФ и в валюте договора. Счет-фактура, указанный в  </w:t>
      </w:r>
      <w:hyperlink xmlns:r="http://schemas.openxmlformats.org/officeDocument/2006/relationships" w:history="true" r:id="R667490f41bad48dd">
        <w:r>
          <w:rPr>
            <w:rStyle w:val="Hyperlink"/>
            <w:bdr w:val="none" w:color="000000" w:sz="16" w:space="1"/>
            <w:rFonts w:ascii="Verdana" w:hAnsi="Verdana"/>
          </w:rPr>
          <w:t xml:space="preserve">п. 6.4.</w:t>
        </w:r>
      </w:hyperlink>
      <w:r>
        <w:rPr>
          <w:bdr w:val="none" w:color="000000" w:sz="16" w:space="1"/>
          <w:rFonts w:ascii="Verdana" w:hAnsi="Verdana"/>
        </w:rPr>
        <w:t xml:space="preserve"> настоящего Договора, выставляется Поставщиком в рублях, с отражением стоимости продукции в валюте договора в пересчете по курсу Банка России на дату отгрузки (пункт 4 ст. 153 НК РФ).</w:t>
      </w:r>
    </w:p>
    <w:p>
      <w:pPr>
        <w:spacing w:line="240" w:lineRule="auto"/>
      </w:pPr>
      <w:pPr>
        <w:jc w:val="both"/>
      </w:pPr>
      <w:r>
        <w:rPr>
          <w:bdr w:val="none" w:color="000000" w:sz="16" w:space="1"/>
          <w:rFonts w:ascii="Verdana" w:hAnsi="Verdana"/>
        </w:rPr>
        <w:t xml:space="preserve">6.8. </w:t>
      </w:r>
      <w:r>
        <w:rPr>
          <w:bdr w:val="none" w:color="000000" w:sz="16" w:space="1"/>
          <w:rFonts w:ascii="Verdana" w:hAnsi="Verdana"/>
        </w:rPr>
        <w:t xml:space="preserve">До рассмотрения требований Покупателя, связанных с качеством, с количеством поставляемой продукции, с поставкой незаказанной продукции, с нарушением сроков поставки продукции, с поставкой некомплектной продукции, а также в случае отсутствия оригинала счет-фактуры/УПД, Покупатель вправе не производить оплату за такую продукцию без предъявления Покупателю со Стороны Поставщика каких-либо требований (претензий), вызванных таким отказом.</w:t>
      </w:r>
    </w:p>
    <w:p>
      <w:pPr>
        <w:spacing w:line="240" w:lineRule="auto"/>
      </w:pPr>
      <w:pPr>
        <w:jc w:val="both"/>
      </w:pPr>
      <w:r>
        <w:rPr>
          <w:bdr w:val="none" w:color="000000" w:sz="16" w:space="1"/>
          <w:rFonts w:ascii="Verdana" w:hAnsi="Verdana"/>
        </w:rPr>
        <w:t xml:space="preserve">6.9. </w:t>
      </w:r>
      <w:r>
        <w:rPr>
          <w:bdr w:val="none" w:color="000000" w:sz="16" w:space="1"/>
          <w:rFonts w:ascii="Verdana" w:hAnsi="Verdana"/>
        </w:rPr>
        <w:t xml:space="preserve">В случае обнаружения недостачи, поставки некачественной/ незаказанной/некомплектной продукции, Покупатель вправе отказать в оплате выставленного Поставщиком счета-фактуры/УПД. Поставщик обязан направить Покупателю корректировочный счет-фактуру в порядке, установленном НК РФ, с учетом стоимости недопоставленной продукции / поставки некачественной/ незаказанной/ некомплектной продукции или универсальный корректировочный документ (УКД) по форме, рекомендованной письмом ФНС России от 17.10.2014 N ММВ-20-15/86@. Все возражения Поставщика рассматриваются в претензионном порядке. </w:t>
      </w:r>
    </w:p>
    <w:p>
      <w:pPr>
        <w:spacing w:line="240" w:lineRule="auto"/>
      </w:pPr>
      <w:pPr>
        <w:jc w:val="both"/>
      </w:pPr>
      <w:r>
        <w:rPr>
          <w:bdr w:val="none" w:color="000000" w:sz="16" w:space="1"/>
          <w:rFonts w:ascii="Verdana" w:hAnsi="Verdana"/>
        </w:rPr>
        <w:t xml:space="preserve">6.10. </w:t>
      </w:r>
      <w:r>
        <w:rPr>
          <w:bdr w:val="none" w:color="000000" w:sz="16" w:space="1"/>
          <w:rFonts w:ascii="Verdana" w:hAnsi="Verdana"/>
        </w:rPr>
        <w:t xml:space="preserve">На стоимость продукции, указанной в  </w:t>
      </w:r>
      <w:hyperlink xmlns:r="http://schemas.openxmlformats.org/officeDocument/2006/relationships" w:history="true" r:id="Rf07c822762274432">
        <w:r>
          <w:rPr>
            <w:rStyle w:val="Hyperlink"/>
            <w:bdr w:val="none" w:color="000000" w:sz="16" w:space="1"/>
            <w:rFonts w:ascii="Verdana" w:hAnsi="Verdana"/>
          </w:rPr>
          <w:t xml:space="preserve">п. 5.10.</w:t>
        </w:r>
      </w:hyperlink>
      <w:r>
        <w:rPr>
          <w:bdr w:val="none" w:color="000000" w:sz="16" w:space="1"/>
          <w:rFonts w:ascii="Verdana" w:hAnsi="Verdana"/>
        </w:rPr>
        <w:t xml:space="preserve"> настоящего Договора, Поставщик обязан направить Покупателю корректировочный счет-фактуру в порядке, установленном НК РФ, или универсальный корректировочный документ (УКД) по форме, рекомендованной письмом ФНС России от 17.10.2014 N ММВ-20-15/86@».</w:t>
      </w:r>
    </w:p>
    <w:p>
      <w:pPr>
        <w:spacing w:line="240" w:lineRule="auto"/>
      </w:pPr>
      <w:pPr>
        <w:jc w:val="both"/>
      </w:pPr>
      <w:r>
        <w:rPr>
          <w:bdr w:val="none" w:color="000000" w:sz="16" w:space="1"/>
          <w:rFonts w:ascii="Verdana" w:hAnsi="Verdana"/>
        </w:rPr>
        <w:t xml:space="preserve">6.11. </w:t>
      </w:r>
      <w:r>
        <w:rPr>
          <w:bdr w:val="none" w:color="000000" w:sz="16" w:space="1"/>
          <w:rFonts w:ascii="Verdana" w:hAnsi="Verdana"/>
        </w:rPr>
        <w:t xml:space="preserve">В случае получения уведомления от Покупателя о неправильном/ошибочном оформлении документов, указанных в пункте </w:t>
      </w:r>
      <w:hyperlink xmlns:r="http://schemas.openxmlformats.org/officeDocument/2006/relationships" w:history="true" r:id="R1b535db53d1a4610">
        <w:r>
          <w:rPr>
            <w:rStyle w:val="Hyperlink"/>
            <w:bdr w:val="none" w:color="000000" w:sz="16" w:space="1"/>
            <w:rFonts w:ascii="Verdana" w:hAnsi="Verdana"/>
          </w:rPr>
          <w:t xml:space="preserve">п. 3.2.</w:t>
        </w:r>
      </w:hyperlink>
      <w:r>
        <w:rPr>
          <w:bdr w:val="none" w:color="000000" w:sz="16" w:space="1"/>
          <w:rFonts w:ascii="Verdana" w:hAnsi="Verdana"/>
        </w:rPr>
        <w:t xml:space="preserve">, </w:t>
      </w:r>
      <w:hyperlink xmlns:r="http://schemas.openxmlformats.org/officeDocument/2006/relationships" w:history="true" r:id="Rb7fd10171f2d41d0">
        <w:r>
          <w:rPr>
            <w:rStyle w:val="Hyperlink"/>
            <w:bdr w:val="none" w:color="000000" w:sz="16" w:space="1"/>
            <w:rFonts w:ascii="Verdana" w:hAnsi="Verdana"/>
          </w:rPr>
          <w:t xml:space="preserve">п. 3.3.</w:t>
        </w:r>
      </w:hyperlink>
      <w:r>
        <w:rPr>
          <w:bdr w:val="none" w:color="000000" w:sz="16" w:space="1"/>
          <w:rFonts w:ascii="Verdana" w:hAnsi="Verdana"/>
        </w:rPr>
        <w:t xml:space="preserve">, </w:t>
      </w:r>
      <w:hyperlink xmlns:r="http://schemas.openxmlformats.org/officeDocument/2006/relationships" w:history="true" r:id="Rf72d48fd607943b2">
        <w:r>
          <w:rPr>
            <w:rStyle w:val="Hyperlink"/>
            <w:bdr w:val="none" w:color="000000" w:sz="16" w:space="1"/>
            <w:rFonts w:ascii="Verdana" w:hAnsi="Verdana"/>
          </w:rPr>
          <w:t xml:space="preserve">п. 3.4.</w:t>
        </w:r>
      </w:hyperlink>
      <w:r>
        <w:rPr>
          <w:bdr w:val="none" w:color="000000" w:sz="16" w:space="1"/>
          <w:rFonts w:ascii="Verdana" w:hAnsi="Verdana"/>
        </w:rPr>
        <w:t xml:space="preserve"> настоящего договора, и счета-фактуры/УПД Поставщик обязан не позднее 3 рабочих дней от даты получения уведомления направить Покупателю исправленные документы по адресу согласно </w:t>
      </w:r>
      <w:hyperlink xmlns:r="http://schemas.openxmlformats.org/officeDocument/2006/relationships" w:history="true" r:id="R8853cd23410c4a27">
        <w:r>
          <w:rPr>
            <w:rStyle w:val="Hyperlink"/>
            <w:bdr w:val="none" w:color="000000" w:sz="16" w:space="1"/>
            <w:rFonts w:ascii="Verdana" w:hAnsi="Verdana"/>
          </w:rPr>
          <w:t xml:space="preserve">п. 6.4.</w:t>
        </w:r>
      </w:hyperlink>
      <w:r>
        <w:rPr>
          <w:bdr w:val="none" w:color="000000" w:sz="16" w:space="1"/>
          <w:rFonts w:ascii="Verdana" w:hAnsi="Verdana"/>
        </w:rPr>
        <w:t xml:space="preserve"> В случае нарушения сроков предоставления исправленных документов для целей оплаты Покупатель имеет право исчислять срок, указанный в </w:t>
      </w:r>
      <w:hyperlink xmlns:r="http://schemas.openxmlformats.org/officeDocument/2006/relationships" w:history="true" r:id="Re1206296476c4984">
        <w:r>
          <w:rPr>
            <w:rStyle w:val="Hyperlink"/>
            <w:bdr w:val="none" w:color="000000" w:sz="16" w:space="1"/>
            <w:rFonts w:ascii="Verdana" w:hAnsi="Verdana"/>
          </w:rPr>
          <w:t xml:space="preserve">п. 6.2.</w:t>
        </w:r>
      </w:hyperlink>
      <w:r>
        <w:rPr>
          <w:rFonts w:ascii="Verdana" w:hAnsi="Verdana"/>
        </w:rPr>
        <w:t xml:space="preserve"> </w:t>
      </w:r>
      <w:r>
        <w:rPr>
          <w:bdr w:val="none" w:color="000000" w:sz="16" w:space="1"/>
          <w:rFonts w:ascii="Verdana" w:hAnsi="Verdana"/>
        </w:rPr>
        <w:t xml:space="preserve">договора, от конечной даты предоставления исправленного документа вне зависимости от фактической даты поставки.</w:t>
      </w:r>
    </w:p>
    <w:p>
      <w:pPr>
        <w:spacing w:line="240" w:lineRule="auto"/>
      </w:pPr>
      <w:pPr>
        <w:jc w:val="center"/>
      </w:pPr>
      <w:r>
        <w:rPr>
          <w:b/>
          <w:bdr w:val="none" w:color="000000" w:sz="16" w:space="1"/>
          <w:rFonts w:ascii="Verdana" w:hAnsi="Verdana"/>
        </w:rPr>
        <w:t xml:space="preserve">7. </w:t>
      </w:r>
      <w:r>
        <w:rPr>
          <w:b/>
          <w:bdr w:val="none" w:color="000000" w:sz="16" w:space="1"/>
          <w:rFonts w:ascii="Verdana" w:hAnsi="Verdana"/>
        </w:rPr>
        <w:t xml:space="preserve">ОТВЕТСТВЕННОСТЬ СТОРОН</w:t>
      </w:r>
    </w:p>
    <w:p>
      <w:pPr>
        <w:spacing w:line="240" w:lineRule="auto"/>
      </w:pPr>
      <w:pPr>
        <w:jc w:val="both"/>
      </w:pPr>
      <w:r>
        <w:rPr>
          <w:bdr w:val="none" w:color="000000" w:sz="16" w:space="1"/>
          <w:rFonts w:ascii="Verdana" w:hAnsi="Verdana"/>
        </w:rPr>
        <w:t xml:space="preserve">7.1. </w:t>
      </w:r>
      <w:r>
        <w:rPr>
          <w:bdr w:val="none" w:color="000000" w:sz="16" w:space="1"/>
          <w:rFonts w:ascii="Verdana" w:hAnsi="Verdana"/>
        </w:rPr>
        <w:t xml:space="preserve">За неисполнение или ненадлежащее исполнение обязательств по настоящему Договору Стороны несут ответственность в соответствии с положениями настоящего Договора, а в части, не урегулированной настоящим Договором – в соответствии с законодательством Российской Федерации. </w:t>
      </w:r>
    </w:p>
    <w:p>
      <w:pPr>
        <w:spacing w:line="240" w:lineRule="auto"/>
      </w:pPr>
      <w:pPr>
        <w:jc w:val="both"/>
      </w:pPr>
      <w:r>
        <w:rPr>
          <w:bdr w:val="none" w:color="000000" w:sz="16" w:space="1"/>
          <w:rFonts w:ascii="Verdana" w:hAnsi="Verdana"/>
        </w:rPr>
        <w:t xml:space="preserve">7.2. </w:t>
      </w:r>
      <w:r>
        <w:rPr>
          <w:bdr w:val="none" w:color="000000" w:sz="16" w:space="1"/>
          <w:rFonts w:ascii="Verdana" w:hAnsi="Verdana"/>
        </w:rPr>
        <w:t xml:space="preserve">В случае нарушения сроков поставки Поставщик уплачивает Покупателю неустойку в размере 1/300 ключевой ставки Банка России, действующей в период просрочки, от стоимости несвоевременно поставленной продукции за каждый день просрочки, до полного исполнения своей обязанности по поставке, но не менее 15 000 рублей.</w:t>
      </w:r>
    </w:p>
    <w:p>
      <w:pPr>
        <w:spacing w:line="240" w:lineRule="auto"/>
      </w:pPr>
      <w:pPr>
        <w:jc w:val="both"/>
      </w:pPr>
      <w:r>
        <w:rPr>
          <w:bdr w:val="none" w:color="000000" w:sz="16" w:space="1"/>
          <w:rFonts w:ascii="Verdana" w:hAnsi="Verdana"/>
        </w:rPr>
        <w:t xml:space="preserve">7.3. </w:t>
      </w:r>
      <w:r>
        <w:rPr>
          <w:bdr w:val="none" w:color="000000" w:sz="16" w:space="1"/>
          <w:rFonts w:ascii="Verdana" w:hAnsi="Verdana"/>
        </w:rPr>
        <w:t xml:space="preserve">В случае нарушения сроков оплаты Покупателем, ответственность Покупателя регламентируется ст. 395 ГК РФ.</w:t>
      </w:r>
    </w:p>
    <w:p>
      <w:pPr>
        <w:spacing w:line="240" w:lineRule="auto"/>
      </w:pPr>
      <w:pPr>
        <w:jc w:val="both"/>
      </w:pPr>
      <w:r>
        <w:rPr>
          <w:bdr w:val="none" w:color="000000" w:sz="16" w:space="1"/>
          <w:rFonts w:ascii="Verdana" w:hAnsi="Verdana"/>
        </w:rPr>
        <w:t xml:space="preserve">7.4. </w:t>
      </w:r>
      <w:r>
        <w:rPr>
          <w:bdr w:val="none" w:color="000000" w:sz="16" w:space="1"/>
          <w:rFonts w:ascii="Verdana" w:hAnsi="Verdana"/>
        </w:rPr>
        <w:t xml:space="preserve">В случае поставки продукции ненадлежащего качества или не соответствующего действующим техническим регламентам, стандартам (ТУ) и/или дополнительно согласованным Сторонами характеристикам, поставки незаказанной и/или некомплектной продукции, а также в случае обнаружения в поставленной продукции скрытых дефектов (в том числе в гарантийный период), Поставщик уплачивает Покупателю штрафную неустойку в размере 10% (десяти) от стоимости продукции ненадлежащего качества, но не менее 15000 рублей. </w:t>
      </w:r>
    </w:p>
    <w:p>
      <w:pPr>
        <w:spacing w:line="240" w:lineRule="auto"/>
      </w:pPr>
      <w:pPr>
        <w:jc w:val="both"/>
      </w:pPr>
      <w:r>
        <w:rPr>
          <w:bdr w:val="none" w:color="000000" w:sz="16" w:space="1"/>
          <w:rFonts w:ascii="Verdana" w:hAnsi="Verdana"/>
        </w:rPr>
        <w:t xml:space="preserve">7.5. </w:t>
      </w:r>
      <w:r>
        <w:rPr>
          <w:bdr w:val="none" w:color="000000" w:sz="16" w:space="1"/>
          <w:rFonts w:ascii="Verdana" w:hAnsi="Verdana"/>
        </w:rPr>
        <w:t xml:space="preserve">Помимо неустойки Покупатель вправе предъявить Поставщику убытки в связи с поставкой продукции ненадлежащего качества, выходом продукции из строя и/или просрочкой выхода продукции на гарантийные показатели, убытки, вследствие непоставки товара, которые могут быть взысканы в полном объеме сверх неустойки.</w:t>
      </w:r>
    </w:p>
    <w:p>
      <w:pPr>
        <w:spacing w:line="240" w:lineRule="auto"/>
      </w:pPr>
      <w:pPr>
        <w:jc w:val="both"/>
      </w:pPr>
      <w:r>
        <w:rPr>
          <w:bdr w:val="none" w:color="000000" w:sz="16" w:space="1"/>
          <w:rFonts w:ascii="Verdana" w:hAnsi="Verdana"/>
        </w:rPr>
        <w:t xml:space="preserve">7.6. </w:t>
      </w:r>
      <w:r>
        <w:rPr>
          <w:bdr w:val="none" w:color="000000" w:sz="16" w:space="1"/>
          <w:rFonts w:ascii="Verdana" w:hAnsi="Verdana"/>
        </w:rPr>
        <w:t xml:space="preserve">В случае не оформления и/или ненадлежащего оформления документов, указанных в пунктах </w:t>
      </w:r>
      <w:hyperlink xmlns:r="http://schemas.openxmlformats.org/officeDocument/2006/relationships" w:history="true" r:id="R587e4fb4538941b9">
        <w:r>
          <w:rPr>
            <w:rStyle w:val="Hyperlink"/>
            <w:bdr w:val="none" w:color="000000" w:sz="16" w:space="1"/>
            <w:rFonts w:ascii="Verdana" w:hAnsi="Verdana"/>
          </w:rPr>
          <w:t xml:space="preserve">п. 3.2.</w:t>
        </w:r>
      </w:hyperlink>
      <w:r>
        <w:rPr>
          <w:bdr w:val="none" w:color="000000" w:sz="16" w:space="1"/>
          <w:rFonts w:ascii="Verdana" w:hAnsi="Verdana"/>
        </w:rPr>
        <w:t xml:space="preserve">, </w:t>
      </w:r>
      <w:hyperlink xmlns:r="http://schemas.openxmlformats.org/officeDocument/2006/relationships" w:history="true" r:id="Rc28c1a531c6b475f">
        <w:r>
          <w:rPr>
            <w:rStyle w:val="Hyperlink"/>
            <w:bdr w:val="none" w:color="000000" w:sz="16" w:space="1"/>
            <w:rFonts w:ascii="Verdana" w:hAnsi="Verdana"/>
          </w:rPr>
          <w:t xml:space="preserve">п. 3.3.</w:t>
        </w:r>
      </w:hyperlink>
      <w:r>
        <w:rPr>
          <w:bdr w:val="none" w:color="000000" w:sz="16" w:space="1"/>
          <w:rFonts w:ascii="Verdana" w:hAnsi="Verdana"/>
        </w:rPr>
        <w:t xml:space="preserve">, </w:t>
      </w:r>
      <w:hyperlink xmlns:r="http://schemas.openxmlformats.org/officeDocument/2006/relationships" w:history="true" r:id="R8dde07a9ea0844ed">
        <w:r>
          <w:rPr>
            <w:rStyle w:val="Hyperlink"/>
            <w:bdr w:val="none" w:color="000000" w:sz="16" w:space="1"/>
            <w:rFonts w:ascii="Verdana" w:hAnsi="Verdana"/>
          </w:rPr>
          <w:t xml:space="preserve">п. 3.4.</w:t>
        </w:r>
      </w:hyperlink>
      <w:r>
        <w:rPr>
          <w:bdr w:val="none" w:color="000000" w:sz="16" w:space="1"/>
          <w:rFonts w:ascii="Verdana" w:hAnsi="Verdana"/>
        </w:rPr>
        <w:t xml:space="preserve">, </w:t>
      </w:r>
      <w:hyperlink xmlns:r="http://schemas.openxmlformats.org/officeDocument/2006/relationships" w:history="true" r:id="Ref4d3a848589478a">
        <w:r>
          <w:rPr>
            <w:rStyle w:val="Hyperlink"/>
            <w:bdr w:val="none" w:color="000000" w:sz="16" w:space="1"/>
            <w:rFonts w:ascii="Verdana" w:hAnsi="Verdana"/>
          </w:rPr>
          <w:t xml:space="preserve">п. 6.4.</w:t>
        </w:r>
      </w:hyperlink>
      <w:r>
        <w:rPr>
          <w:bdr w:val="none" w:color="000000" w:sz="16" w:space="1"/>
          <w:rFonts w:ascii="Verdana" w:hAnsi="Verdana"/>
        </w:rPr>
        <w:t xml:space="preserve">, </w:t>
      </w:r>
      <w:hyperlink xmlns:r="http://schemas.openxmlformats.org/officeDocument/2006/relationships" w:history="true" r:id="R58fdd04fb5194522">
        <w:r>
          <w:rPr>
            <w:rStyle w:val="Hyperlink"/>
            <w:bdr w:val="none" w:color="000000" w:sz="16" w:space="1"/>
            <w:rFonts w:ascii="Verdana" w:hAnsi="Verdana"/>
          </w:rPr>
          <w:t xml:space="preserve">п. 6.10.</w:t>
        </w:r>
      </w:hyperlink>
      <w:r>
        <w:rPr>
          <w:bdr w:val="none" w:color="000000" w:sz="16" w:space="1"/>
          <w:rFonts w:ascii="Verdana" w:hAnsi="Verdana"/>
        </w:rPr>
        <w:t xml:space="preserve">, </w:t>
      </w:r>
      <w:hyperlink xmlns:r="http://schemas.openxmlformats.org/officeDocument/2006/relationships" w:history="true" r:id="Rf97ea8816a4d4ce7">
        <w:r>
          <w:rPr>
            <w:rStyle w:val="Hyperlink"/>
            <w:bdr w:val="none" w:color="000000" w:sz="16" w:space="1"/>
            <w:rFonts w:ascii="Verdana" w:hAnsi="Verdana"/>
          </w:rPr>
          <w:t xml:space="preserve">п. 6.11.</w:t>
        </w:r>
      </w:hyperlink>
      <w:r>
        <w:rPr>
          <w:bdr w:val="none" w:color="000000" w:sz="16" w:space="1"/>
          <w:rFonts w:ascii="Verdana" w:hAnsi="Verdana"/>
        </w:rPr>
        <w:t xml:space="preserve"> настоящего договора, Поставщик возмещает Покупателю причиненные убытки, в том числе компенсирует суммы налоговых санкций и административных штрафов.</w:t>
      </w:r>
    </w:p>
    <w:p>
      <w:pPr>
        <w:spacing w:line="240" w:lineRule="auto"/>
      </w:pPr>
      <w:pPr>
        <w:jc w:val="both"/>
      </w:pPr>
      <w:r>
        <w:rPr>
          <w:bdr w:val="none" w:color="000000" w:sz="16" w:space="1"/>
          <w:rFonts w:ascii="Verdana" w:hAnsi="Verdana"/>
        </w:rPr>
        <w:t xml:space="preserve">7.7. </w:t>
      </w:r>
      <w:r>
        <w:rPr>
          <w:bdr w:val="none" w:color="000000" w:sz="16" w:space="1"/>
          <w:rFonts w:ascii="Verdana" w:hAnsi="Verdana"/>
        </w:rPr>
        <w:t xml:space="preserve">За неисполнение условий </w:t>
      </w:r>
      <w:hyperlink xmlns:r="http://schemas.openxmlformats.org/officeDocument/2006/relationships" w:history="true" r:id="R25e949c1a5e2494a">
        <w:r>
          <w:rPr>
            <w:rStyle w:val="Hyperlink"/>
            <w:bdr w:val="none" w:color="000000" w:sz="16" w:space="1"/>
            <w:rFonts w:ascii="Verdana" w:hAnsi="Verdana"/>
          </w:rPr>
          <w:t xml:space="preserve">п. 12.2.</w:t>
        </w:r>
      </w:hyperlink>
      <w:r>
        <w:rPr>
          <w:bdr w:val="none" w:color="000000" w:sz="16" w:space="1"/>
          <w:rFonts w:ascii="Verdana" w:hAnsi="Verdana"/>
        </w:rPr>
        <w:t xml:space="preserve"> настоящего договора Сторона, допустившая нарушение, выплачивает другой Стороне штраф в размере 100% от размера (суммы) передаваемых прав требований новому кредитору.</w:t>
      </w:r>
    </w:p>
    <w:p>
      <w:pPr>
        <w:spacing w:line="240" w:lineRule="auto"/>
      </w:pPr>
      <w:pPr>
        <w:jc w:val="both"/>
      </w:pPr>
      <w:r>
        <w:rPr>
          <w:bdr w:val="none" w:color="000000" w:sz="16" w:space="1"/>
          <w:rFonts w:ascii="Verdana" w:hAnsi="Verdana"/>
        </w:rPr>
        <w:t xml:space="preserve">7.8. </w:t>
      </w:r>
      <w:r>
        <w:rPr>
          <w:bdr w:val="none" w:color="000000" w:sz="16" w:space="1"/>
          <w:rFonts w:ascii="Verdana" w:hAnsi="Verdana"/>
        </w:rPr>
        <w:t xml:space="preserve">За неисполнение </w:t>
      </w:r>
      <w:hyperlink xmlns:r="http://schemas.openxmlformats.org/officeDocument/2006/relationships" w:history="true" r:id="Re7354413d321434a">
        <w:r>
          <w:rPr>
            <w:rStyle w:val="Hyperlink"/>
            <w:bdr w:val="none" w:color="000000" w:sz="16" w:space="1"/>
            <w:rFonts w:ascii="Verdana" w:hAnsi="Verdana"/>
          </w:rPr>
          <w:t xml:space="preserve">п. 5.10.</w:t>
        </w:r>
      </w:hyperlink>
      <w:r>
        <w:rPr>
          <w:bdr w:val="none" w:color="000000" w:sz="16" w:space="1"/>
          <w:rFonts w:ascii="Verdana" w:hAnsi="Verdana"/>
        </w:rPr>
        <w:t xml:space="preserve"> настоящего договора Поставщик обязан выплатить Покупателю штраф в размере 10 % от стоимости не вывезенной продукции.</w:t>
      </w:r>
    </w:p>
    <w:p>
      <w:pPr>
        <w:spacing w:line="240" w:lineRule="auto"/>
      </w:pPr>
      <w:pPr>
        <w:jc w:val="both"/>
      </w:pPr>
      <w:r>
        <w:rPr>
          <w:bdr w:val="none" w:color="000000" w:sz="16" w:space="1"/>
          <w:rFonts w:ascii="Verdana" w:hAnsi="Verdana"/>
        </w:rPr>
        <w:t xml:space="preserve">7.9. </w:t>
      </w:r>
      <w:r>
        <w:rPr>
          <w:bdr w:val="none" w:color="000000" w:sz="16" w:space="1"/>
          <w:rFonts w:ascii="Verdana" w:hAnsi="Verdana"/>
        </w:rPr>
        <w:t xml:space="preserve">Поставщик выплачивает штраф за неустранения недочетов в счете-фактуре при поставке товаров, подлежащих согласно законодательству РФ прослеживаемости, в случаях:</w:t>
      </w:r>
    </w:p>
    <w:p>
      <w:pPr>
        <w:spacing w:line="240" w:lineRule="auto"/>
      </w:pPr>
      <w:pPr>
        <w:jc w:val="both"/>
      </w:pPr>
      <w:r>
        <w:rPr>
          <w:bdr w:val="none" w:color="000000" w:sz="16" w:space="1"/>
          <w:rFonts w:ascii="Verdana" w:hAnsi="Verdana"/>
        </w:rPr>
        <w:t xml:space="preserve">· не подачи или подачи с опозданием отчета об операциях с прослеживаемыми товарами либо документов с реквизитами прослеживаемости - 1 000 руб. за каждый документ;</w:t>
      </w:r>
    </w:p>
    <w:p>
      <w:pPr>
        <w:spacing w:line="240" w:lineRule="auto"/>
      </w:pPr>
      <w:pPr>
        <w:jc w:val="both"/>
      </w:pPr>
      <w:r>
        <w:rPr>
          <w:bdr w:val="none" w:color="000000" w:sz="16" w:space="1"/>
          <w:rFonts w:ascii="Verdana" w:hAnsi="Verdana"/>
        </w:rPr>
        <w:t xml:space="preserve">· если в счетах-фактурах и УПД не отражены, отражены не полностью или искажены реквизиты прослеживаемости - 1 000 руб. за каждый документ;</w:t>
      </w:r>
    </w:p>
    <w:p>
      <w:pPr>
        <w:spacing w:line="240" w:lineRule="auto"/>
      </w:pPr>
      <w:pPr>
        <w:jc w:val="both"/>
      </w:pPr>
      <w:r>
        <w:rPr>
          <w:bdr w:val="none" w:color="000000" w:sz="16" w:space="1"/>
          <w:rFonts w:ascii="Verdana" w:hAnsi="Verdana"/>
        </w:rPr>
        <w:t xml:space="preserve">· если в отчете об операциях искажены реквизиты прослеживаемости, хотя в счетах-фактурах и УПД реквизиты правильные, - 1 000 руб. за каждый отчет;</w:t>
      </w:r>
    </w:p>
    <w:p>
      <w:pPr>
        <w:spacing w:line="240" w:lineRule="auto"/>
      </w:pPr>
      <w:pPr>
        <w:jc w:val="both"/>
      </w:pPr>
      <w:r>
        <w:rPr>
          <w:bdr w:val="none" w:color="000000" w:sz="16" w:space="1"/>
          <w:rFonts w:ascii="Verdana" w:hAnsi="Verdana"/>
        </w:rPr>
        <w:t xml:space="preserve">· если Поставщиком представлены счета-фактуры и УПД не в электронном виде - 200 руб. за каждый документ.</w:t>
      </w:r>
    </w:p>
    <w:p>
      <w:pPr>
        <w:spacing w:line="240" w:lineRule="auto"/>
      </w:pPr>
      <w:pPr>
        <w:jc w:val="both"/>
      </w:pPr>
      <w:r>
        <w:rPr>
          <w:bdr w:val="none" w:color="000000" w:sz="16" w:space="1"/>
          <w:rFonts w:ascii="Verdana" w:hAnsi="Verdana"/>
        </w:rPr>
        <w:t xml:space="preserve">7.10. </w:t>
      </w:r>
      <w:r>
        <w:rPr>
          <w:bdr w:val="none" w:color="000000" w:sz="16" w:space="1"/>
          <w:rFonts w:ascii="Verdana" w:hAnsi="Verdana"/>
        </w:rPr>
        <w:t xml:space="preserve">В случае нарушения поставщиком обязательств по договору покупатель вправе удержать начисленную за данное нарушение неустойку из суммы, подлежащей уплате за товар.</w:t>
      </w:r>
    </w:p>
    <w:p>
      <w:pPr>
        <w:spacing w:line="240" w:lineRule="auto"/>
      </w:pPr>
      <w:pPr>
        <w:jc w:val="both"/>
      </w:pPr>
      <w:r>
        <w:rPr>
          <w:bdr w:val="none" w:color="000000" w:sz="16" w:space="1"/>
          <w:rFonts w:ascii="Verdana" w:hAnsi="Verdana"/>
        </w:rPr>
        <w:t xml:space="preserve">7.11. </w:t>
      </w:r>
      <w:r>
        <w:rPr>
          <w:bdr w:val="none" w:color="000000" w:sz="16" w:space="1"/>
          <w:rFonts w:ascii="Verdana" w:hAnsi="Verdana"/>
        </w:rPr>
        <w:t xml:space="preserve">В случае нарушения Поставщиком обязательств о заверениях, указанных в настоящем договоре, а также в случае отказа в предоставлении документов и возможности проведения аудита (кроме аудитов СМК и производства продукции), Поставщик обязуется выплатить Покупателю штраф в размере 15 000 руб.</w:t>
      </w:r>
    </w:p>
    <w:p>
      <w:pPr>
        <w:spacing w:line="240" w:lineRule="auto"/>
      </w:pPr>
      <w:pPr>
        <w:jc w:val="center"/>
      </w:pPr>
      <w:r>
        <w:rPr>
          <w:b/>
          <w:bdr w:val="none" w:color="000000" w:sz="16" w:space="1"/>
          <w:rFonts w:ascii="Verdana" w:hAnsi="Verdana"/>
        </w:rPr>
        <w:t xml:space="preserve">8. </w:t>
      </w:r>
      <w:r>
        <w:rPr>
          <w:b/>
          <w:bdr w:val="none" w:color="000000" w:sz="16" w:space="1"/>
          <w:rFonts w:ascii="Verdana" w:hAnsi="Verdana"/>
        </w:rPr>
        <w:t xml:space="preserve">ФОРС-МАЖОРНЫЕ ОБСТОЯТЕЛЬСТВА</w:t>
      </w:r>
    </w:p>
    <w:p>
      <w:pPr>
        <w:spacing w:line="240" w:lineRule="auto"/>
      </w:pPr>
      <w:pPr>
        <w:jc w:val="both"/>
      </w:pPr>
      <w:r>
        <w:rPr>
          <w:bdr w:val="none" w:color="000000" w:sz="16" w:space="1"/>
          <w:rFonts w:ascii="Verdana" w:hAnsi="Verdana"/>
        </w:rPr>
        <w:t xml:space="preserve">8.1. </w:t>
      </w:r>
      <w:r>
        <w:rPr>
          <w:bdr w:val="none" w:color="000000" w:sz="16" w:space="1"/>
          <w:rFonts w:ascii="Verdana" w:hAnsi="Verdana"/>
        </w:rPr>
        <w:t xml:space="preserve">Стороны освобождаются от ответственности за неисполнение (ненадлежащее исполнение) настоящего договора, если такое неисполнение явилось следствием непреодолимой силы, то есть возникших после заключения настоящего договора чрезвычайных и непредотвратимых при данных условиях обстоятельств, которые Стороны не могли разумно предвидеть или предотвратить. Если обстоятельства непреодолимой силы продлятся больше двух месяцев, то каждая из Сторон имеет право отказаться от дальнейшего выполнения обязательств по настоящему договору с возмещением другой Стороне реального ущерба, причиненного отказом от исполнения договора. Сторона, для которой становится невозможным выполнить свои обязательства по настоящему договору, обязана незамедлительно известить другую Сторону о начале и об окончании обстоятельств, препятствующих выполнению ее обязательств по договору, и представить в течение двух недель соответствующее подтверждение из Торгово-промышленной палаты или иного уполномоченного органа (организации).</w:t>
      </w:r>
    </w:p>
    <w:p>
      <w:pPr>
        <w:spacing w:line="240" w:lineRule="auto"/>
      </w:pPr>
      <w:pPr>
        <w:jc w:val="center"/>
      </w:pPr>
      <w:r>
        <w:rPr>
          <w:b/>
          <w:bdr w:val="none" w:color="000000" w:sz="16" w:space="1"/>
          <w:rFonts w:ascii="Verdana" w:hAnsi="Verdana"/>
        </w:rPr>
        <w:t xml:space="preserve">9. </w:t>
      </w:r>
      <w:r>
        <w:rPr>
          <w:b/>
          <w:bdr w:val="none" w:color="000000" w:sz="16" w:space="1"/>
          <w:rFonts w:ascii="Verdana" w:hAnsi="Verdana"/>
        </w:rPr>
        <w:t xml:space="preserve">АНТИКОРРУПЦИОННАЯ ОГОВОРКА</w:t>
      </w:r>
    </w:p>
    <w:p>
      <w:pPr>
        <w:spacing w:line="240" w:lineRule="auto"/>
      </w:pPr>
      <w:pPr>
        <w:jc w:val="both"/>
      </w:pPr>
      <w:r>
        <w:rPr>
          <w:bdr w:val="none" w:color="000000" w:sz="16" w:space="1"/>
          <w:rFonts w:ascii="Verdana" w:hAnsi="Verdana"/>
        </w:rPr>
        <w:t xml:space="preserve">9.1. </w:t>
      </w:r>
      <w:r>
        <w:rPr>
          <w:bdr w:val="none" w:color="000000" w:sz="16" w:space="1"/>
          <w:rFonts w:ascii="Verdana" w:hAnsi="Verdana"/>
        </w:rPr>
        <w:t xml:space="preserve">При исполнении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pPr>
        <w:spacing w:line="240" w:lineRule="auto"/>
      </w:pPr>
      <w:pPr>
        <w:jc w:val="both"/>
      </w:pPr>
      <w:r>
        <w:rPr>
          <w:bdr w:val="none" w:color="000000" w:sz="16" w:space="1"/>
          <w:rFonts w:ascii="Verdana" w:hAnsi="Verdana"/>
        </w:rPr>
        <w:t xml:space="preserve">При исполнении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p>
    <w:p>
      <w:pPr>
        <w:spacing w:line="240" w:lineRule="auto"/>
      </w:pPr>
      <w:pPr>
        <w:jc w:val="both"/>
      </w:pPr>
      <w:r>
        <w:rPr>
          <w:bdr w:val="none" w:color="000000" w:sz="16" w:space="1"/>
          <w:rFonts w:ascii="Verdana" w:hAnsi="Verdana"/>
        </w:rPr>
        <w:t xml:space="preserve">Поставщик обязуется при исполнении Договора соблюдать требования Антикоррупционной политики ПАО "ММК", размещенной в сети Интернет по адресу: </w:t>
      </w:r>
      <w:hyperlink xmlns:r="http://schemas.openxmlformats.org/officeDocument/2006/relationships" w:history="true" r:id="Ra71c91ad3801471e">
        <w:r>
          <w:rPr>
            <w:rStyle w:val="Hyperlink"/>
            <w:bdr w:val="none" w:color="000000" w:sz="16" w:space="1"/>
            <w:rFonts w:ascii="Verdana" w:hAnsi="Verdana"/>
          </w:rPr>
          <w:t xml:space="preserve">https://mmk.ru/upload/iblock/770/6tvxt0g9r05v71zipf9ba2a4vtqzblzj/Antikorruptsionnaya-politika-25.12.2024.pdf</w:t>
        </w:r>
      </w:hyperlink>
      <w:r>
        <w:rPr>
          <w:bdr w:val="none" w:color="000000" w:sz="16" w:space="1"/>
          <w:rFonts w:ascii="Verdana" w:hAnsi="Verdana"/>
        </w:rPr>
        <w:t xml:space="preserve"> </w:t>
      </w:r>
    </w:p>
    <w:p>
      <w:pPr>
        <w:spacing w:line="240" w:lineRule="auto"/>
      </w:pPr>
      <w:pPr>
        <w:jc w:val="both"/>
      </w:pPr>
      <w:r>
        <w:rPr>
          <w:bdr w:val="none" w:color="000000" w:sz="16" w:space="1"/>
          <w:rFonts w:ascii="Verdana" w:hAnsi="Verdana"/>
        </w:rPr>
        <w:t xml:space="preserve">Подписание Поставщиком Договора означает присоединение Поставщика к Антикоррупционной политике ПАО "ММК" в порядке, предусмотренном статьей 428 Гражданского кодекса РФ.</w:t>
      </w:r>
    </w:p>
    <w:p>
      <w:pPr>
        <w:spacing w:line="240" w:lineRule="auto"/>
      </w:pPr>
      <w:pPr>
        <w:jc w:val="both"/>
      </w:pPr>
      <w:r>
        <w:rPr>
          <w:bdr w:val="none" w:color="000000" w:sz="16" w:space="1"/>
          <w:rFonts w:ascii="Verdana" w:hAnsi="Verdana"/>
        </w:rPr>
        <w:t xml:space="preserve">9.2. </w:t>
      </w:r>
      <w:r>
        <w:rPr>
          <w:bdr w:val="none" w:color="000000" w:sz="16" w:space="1"/>
          <w:rFonts w:ascii="Verdana" w:hAnsi="Verdana"/>
        </w:rPr>
        <w:t xml:space="preserve">В случае возникновения у Стороны подозрений, что произошло или может произойти нарушение каких-либо положений </w:t>
      </w:r>
      <w:hyperlink xmlns:r="http://schemas.openxmlformats.org/officeDocument/2006/relationships" w:history="true" r:id="R0d66173e0c47463a">
        <w:r>
          <w:rPr>
            <w:rStyle w:val="Hyperlink"/>
            <w:bdr w:val="none" w:color="000000" w:sz="16" w:space="1"/>
            <w:rFonts w:ascii="Verdana" w:hAnsi="Verdana"/>
          </w:rPr>
          <w:t xml:space="preserve">п. 9.1.</w:t>
        </w:r>
      </w:hyperlink>
      <w:r>
        <w:rPr>
          <w:bdr w:val="none" w:color="000000" w:sz="16" w:space="1"/>
          <w:rFonts w:ascii="Verdana" w:hAnsi="Verdana"/>
        </w:rPr>
        <w:t xml:space="preserve">,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xmlns:r="http://schemas.openxmlformats.org/officeDocument/2006/relationships" w:history="true" r:id="R30e1c0a52d99479c">
        <w:r>
          <w:rPr>
            <w:rStyle w:val="Hyperlink"/>
            <w:bdr w:val="none" w:color="000000" w:sz="16" w:space="1"/>
            <w:rFonts w:ascii="Verdana" w:hAnsi="Verdana"/>
          </w:rPr>
          <w:t xml:space="preserve">п. 9.1.</w:t>
        </w:r>
      </w:hyperlink>
      <w:r>
        <w:rPr>
          <w:bdr w:val="none" w:color="000000" w:sz="16" w:space="1"/>
          <w:rFonts w:ascii="Verdana" w:hAnsi="Verdana"/>
        </w:rPr>
        <w:t xml:space="preserve"> другой Стороной, её аффилированными лицами, работниками или посредниками.</w:t>
      </w:r>
    </w:p>
    <w:p>
      <w:pPr>
        <w:spacing w:line="240" w:lineRule="auto"/>
      </w:pPr>
      <w:pPr>
        <w:jc w:val="both"/>
      </w:pPr>
      <w:r>
        <w:rPr>
          <w:bdr w:val="none" w:color="000000" w:sz="16" w:space="1"/>
          <w:rFonts w:ascii="Verdana" w:hAnsi="Verdana"/>
        </w:rPr>
        <w:t xml:space="preserve">Каналы уведомления Покупателя:</w:t>
      </w:r>
    </w:p>
    <w:p>
      <w:pPr>
        <w:spacing w:line="240" w:lineRule="auto"/>
      </w:pPr>
      <w:pPr>
        <w:jc w:val="both"/>
      </w:pPr>
      <w:r>
        <w:rPr>
          <w:bdr w:val="none" w:color="000000" w:sz="16" w:space="1"/>
          <w:rFonts w:ascii="Verdana" w:hAnsi="Verdana"/>
        </w:rPr>
        <w:t xml:space="preserve">О нарушениях каких-либо положений </w:t>
      </w:r>
      <w:hyperlink xmlns:r="http://schemas.openxmlformats.org/officeDocument/2006/relationships" w:history="true" r:id="R68679613a66c4d8e">
        <w:r>
          <w:rPr>
            <w:rStyle w:val="Hyperlink"/>
            <w:bdr w:val="none" w:color="000000" w:sz="16" w:space="1"/>
            <w:rFonts w:ascii="Verdana" w:hAnsi="Verdana"/>
          </w:rPr>
          <w:t xml:space="preserve">п. 9.1.</w:t>
        </w:r>
      </w:hyperlink>
      <w:r>
        <w:rPr>
          <w:bdr w:val="none" w:color="000000" w:sz="16" w:space="1"/>
          <w:rFonts w:ascii="Verdana" w:hAnsi="Verdana"/>
        </w:rPr>
        <w:t xml:space="preserve"> сообщать по телефону горячей линии 24-30-30 или по эл. почте: 24-30-30@mmk.ru.</w:t>
      </w:r>
    </w:p>
    <w:p>
      <w:pPr>
        <w:spacing w:line="240" w:lineRule="auto"/>
      </w:pPr>
      <w:pPr>
        <w:jc w:val="both"/>
      </w:pPr>
      <w:r>
        <w:rPr>
          <w:bdr w:val="none" w:color="000000" w:sz="16" w:space="1"/>
          <w:rFonts w:ascii="Verdana" w:hAnsi="Verdana"/>
        </w:rPr>
        <w:t xml:space="preserve">Каналы уведомления Поставщика:</w:t>
      </w:r>
    </w:p>
    <w:p>
      <w:pPr>
        <w:spacing w:line="240" w:lineRule="auto"/>
      </w:pPr>
      <w:pPr>
        <w:jc w:val="both"/>
      </w:pPr>
      <w:r>
        <w:rPr>
          <w:bdr w:val="none" w:color="000000" w:sz="16" w:space="1"/>
          <w:rFonts w:ascii="Verdana" w:hAnsi="Verdana"/>
        </w:rPr>
        <w:t xml:space="preserve">О нарушениях каких-либо положений </w:t>
      </w:r>
      <w:hyperlink xmlns:r="http://schemas.openxmlformats.org/officeDocument/2006/relationships" w:history="true" r:id="R2d18ceae5be74f76">
        <w:r>
          <w:rPr>
            <w:rStyle w:val="Hyperlink"/>
            <w:bdr w:val="none" w:color="000000" w:sz="16" w:space="1"/>
            <w:rFonts w:ascii="Verdana" w:hAnsi="Verdana"/>
          </w:rPr>
          <w:t xml:space="preserve">п. 9.1.</w:t>
        </w:r>
      </w:hyperlink>
      <w:r>
        <w:rPr>
          <w:bdr w:val="none" w:color="000000" w:sz="16" w:space="1"/>
          <w:rFonts w:ascii="Verdana" w:hAnsi="Verdana"/>
        </w:rPr>
        <w:t xml:space="preserve"> сообщать по телефону </w:t>
      </w:r>
      <w:r>
        <w:rPr>
          <w:bdr w:val="none" w:color="000000" w:sz="16" w:space="1"/>
          <w:rFonts w:ascii="Verdana" w:hAnsi="Verdana"/>
        </w:rPr>
        <w:t xml:space="preserve">﻿</w:t>
      </w:r>
      <w:r>
        <w:rPr>
          <w:bdr w:val="none" w:color="000000" w:sz="16" w:space="1"/>
          <w:rFonts w:ascii="Verdana" w:hAnsi="Verdana"/>
        </w:rPr>
        <w:t xml:space="preserve">(телефон контрагента)</w:t>
      </w:r>
      <w:r>
        <w:rPr>
          <w:rFonts w:ascii="Verdana" w:hAnsi="Verdana"/>
        </w:rPr>
        <w:t xml:space="preserve">﻿</w:t>
      </w:r>
      <w:r>
        <w:rPr>
          <w:rFonts w:ascii="Verdana" w:hAnsi="Verdana"/>
        </w:rPr>
        <w:t xml:space="preserve"> или по эл. почте: </w:t>
      </w:r>
      <w:r>
        <w:rPr>
          <w:rFonts w:ascii="Verdana" w:hAnsi="Verdana"/>
        </w:rPr>
        <w:t xml:space="preserve">﻿</w:t>
      </w:r>
      <w:r>
        <w:rPr>
          <w:rFonts w:ascii="Verdana" w:hAnsi="Verdana"/>
        </w:rPr>
        <w:t xml:space="preserve">(адрес эл.почты контрагента)</w:t>
      </w:r>
      <w:r>
        <w:rPr>
          <w:rFonts w:ascii="Verdana" w:hAnsi="Verdana"/>
        </w:rPr>
        <w:t xml:space="preserve">﻿</w:t>
      </w:r>
      <w:r>
        <w:rPr>
          <w:rFonts w:ascii="Verdana" w:hAnsi="Verdana"/>
        </w:rPr>
        <w:t xml:space="preserve">.</w:t>
      </w:r>
    </w:p>
    <w:p>
      <w:pPr>
        <w:spacing w:line="240" w:lineRule="auto"/>
      </w:pPr>
      <w:pPr>
        <w:jc w:val="both"/>
      </w:pPr>
      <w:r>
        <w:rPr>
          <w:bdr w:val="none" w:color="000000" w:sz="16" w:space="1"/>
          <w:rFonts w:ascii="Verdana" w:hAnsi="Verdana"/>
        </w:rPr>
        <w:t xml:space="preserve">Сторона, получившая уведомление о нарушении каких-либо положений </w:t>
      </w:r>
      <w:hyperlink xmlns:r="http://schemas.openxmlformats.org/officeDocument/2006/relationships" w:history="true" r:id="Rf34996899ced4094">
        <w:r>
          <w:rPr>
            <w:rStyle w:val="Hyperlink"/>
            <w:bdr w:val="none" w:color="000000" w:sz="16" w:space="1"/>
            <w:rFonts w:ascii="Verdana" w:hAnsi="Verdana"/>
          </w:rPr>
          <w:t xml:space="preserve">п. 9.1.</w:t>
        </w:r>
      </w:hyperlink>
      <w:r>
        <w:rPr>
          <w:bdr w:val="none" w:color="000000" w:sz="16" w:space="1"/>
          <w:rFonts w:ascii="Verdana" w:hAnsi="Verdana"/>
        </w:rPr>
        <w:t xml:space="preserve">,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pPr>
        <w:spacing w:line="240" w:lineRule="auto"/>
      </w:pPr>
      <w:pPr>
        <w:jc w:val="both"/>
      </w:pPr>
      <w:r>
        <w:rPr>
          <w:bdr w:val="none" w:color="000000" w:sz="16" w:space="1"/>
          <w:rFonts w:ascii="Verdana" w:hAnsi="Verdana"/>
        </w:rPr>
        <w:t xml:space="preserve">9.3. </w:t>
      </w:r>
      <w:r>
        <w:rPr>
          <w:bdr w:val="none" w:color="000000" w:sz="16" w:space="1"/>
          <w:rFonts w:ascii="Verdana" w:hAnsi="Verdana"/>
        </w:rPr>
        <w:t xml:space="preserve">Стороны гарантируют осуществление надлежащего разбирательства по фактам нарушения положений </w:t>
      </w:r>
      <w:hyperlink xmlns:r="http://schemas.openxmlformats.org/officeDocument/2006/relationships" w:history="true" r:id="Rb58796a9e9ab4298">
        <w:r>
          <w:rPr>
            <w:rStyle w:val="Hyperlink"/>
            <w:bdr w:val="none" w:color="000000" w:sz="16" w:space="1"/>
            <w:rFonts w:ascii="Verdana" w:hAnsi="Verdana"/>
          </w:rPr>
          <w:t xml:space="preserve">п. 9.1.</w:t>
        </w:r>
      </w:hyperlink>
      <w:r>
        <w:rPr>
          <w:bdr w:val="none" w:color="000000" w:sz="16" w:space="1"/>
          <w:rFonts w:ascii="Verdana" w:hAnsi="Verdana"/>
        </w:rPr>
        <w:t xml:space="preserve">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spacing w:line="240" w:lineRule="auto"/>
      </w:pPr>
      <w:pPr>
        <w:jc w:val="both"/>
      </w:pPr>
      <w:r>
        <w:rPr>
          <w:bdr w:val="none" w:color="000000" w:sz="16" w:space="1"/>
          <w:rFonts w:ascii="Verdana" w:hAnsi="Verdana"/>
        </w:rPr>
        <w:t xml:space="preserve">9.4. </w:t>
      </w:r>
      <w:r>
        <w:rPr>
          <w:bdr w:val="none" w:color="000000" w:sz="16" w:space="1"/>
          <w:rFonts w:ascii="Verdana" w:hAnsi="Verdana"/>
        </w:rPr>
        <w:t xml:space="preserve">В случае подтверждения факта нарушения одной Стороной положений </w:t>
      </w:r>
      <w:hyperlink xmlns:r="http://schemas.openxmlformats.org/officeDocument/2006/relationships" w:history="true" r:id="Rae8c41b9104742e3">
        <w:r>
          <w:rPr>
            <w:rStyle w:val="Hyperlink"/>
            <w:bdr w:val="none" w:color="000000" w:sz="16" w:space="1"/>
            <w:rFonts w:ascii="Verdana" w:hAnsi="Verdana"/>
          </w:rPr>
          <w:t xml:space="preserve">п. 9.1.</w:t>
        </w:r>
      </w:hyperlink>
      <w:r>
        <w:rPr>
          <w:bdr w:val="none" w:color="000000" w:sz="16" w:space="1"/>
          <w:rFonts w:ascii="Verdana" w:hAnsi="Verdana"/>
        </w:rPr>
        <w:t xml:space="preserve"> и/или неполучения другой Стороной информации об итогах рассмотрения уведомления о нарушении в соответствии с </w:t>
      </w:r>
      <w:hyperlink xmlns:r="http://schemas.openxmlformats.org/officeDocument/2006/relationships" w:history="true" r:id="Re05b3054f5e645a3">
        <w:r>
          <w:rPr>
            <w:rStyle w:val="Hyperlink"/>
            <w:bdr w:val="none" w:color="000000" w:sz="16" w:space="1"/>
            <w:rFonts w:ascii="Verdana" w:hAnsi="Verdana"/>
          </w:rPr>
          <w:t xml:space="preserve">п. 9.2.</w:t>
        </w:r>
      </w:hyperlink>
      <w:r>
        <w:rPr>
          <w:bdr w:val="none" w:color="000000" w:sz="16" w:space="1"/>
          <w:rFonts w:ascii="Verdana" w:hAnsi="Verdana"/>
        </w:rPr>
        <w:t xml:space="preserve">,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14 (четырнадцать) календарных дней до даты прекращения действия настоящего Договора.</w:t>
      </w:r>
    </w:p>
    <w:p>
      <w:pPr>
        <w:spacing w:line="240" w:lineRule="auto"/>
      </w:pPr>
      <w:pPr>
        <w:jc w:val="center"/>
      </w:pPr>
      <w:r>
        <w:rPr>
          <w:b/>
          <w:bdr w:val="none" w:color="000000" w:sz="16" w:space="1"/>
          <w:rFonts w:ascii="Verdana" w:hAnsi="Verdana"/>
        </w:rPr>
        <w:t xml:space="preserve">10. </w:t>
      </w:r>
      <w:r>
        <w:rPr>
          <w:b/>
          <w:bdr w:val="none" w:color="000000" w:sz="16" w:space="1"/>
          <w:rFonts w:ascii="Verdana" w:hAnsi="Verdana"/>
        </w:rPr>
        <w:t xml:space="preserve">ПАТЕНТНАЯ ОГОВОРКА</w:t>
      </w:r>
    </w:p>
    <w:p>
      <w:pPr>
        <w:spacing w:line="240" w:lineRule="auto"/>
      </w:pPr>
      <w:pPr>
        <w:jc w:val="both"/>
      </w:pPr>
      <w:r>
        <w:rPr>
          <w:bdr w:val="none" w:color="000000" w:sz="16" w:space="1"/>
          <w:rFonts w:ascii="Verdana" w:hAnsi="Verdana"/>
        </w:rPr>
        <w:t xml:space="preserve">10.1. </w:t>
      </w:r>
      <w:r>
        <w:rPr>
          <w:bdr w:val="none" w:color="000000" w:sz="16" w:space="1"/>
          <w:rFonts w:ascii="Verdana" w:hAnsi="Verdana"/>
        </w:rPr>
        <w:t xml:space="preserve">Поставщик гарантирует, что использование продукции Покупателем не нарушает интеллектуальных прав третьих лиц. Если к Покупателю со Стороны третьих лиц будут предъявлены какие-либо претензии, связанные с нарушением их интеллектуальных прав в результате использования покупателем поставленной по настоящему договору продукции, то Покупатель проинформирует Поставщика об этом, и Поставщик незамедлительно предпримет за свой счет действия для урегулирования этих претензий и возместит Покупателю убытки в полном размере, возникшие в результате предъявления таких требований со Стороны третьих лиц. В случае, если изготовление, хранение, продажа, предоставление право на использование, использование продукции, которая поставляется по настоящему договору, осуществляется на основании лицензионного договора, иного договора, заключенного между поставщиком и третьим лицом, либо на основании иного документа (патент, свидетельство и пр.), то Поставщик обязан представить надлежаще заверенную копию данного документа Покупателю одновременно с продукцией. Поставщик гарантирует, что поставляемая по настоящему договору продукция прошла все необходимые по её дальнейшему использованию и предусмотренные действующим законодательством РФ разрешительные процедуры и каких-либо дополнительных обязательных действий со Стороны Покупателя не требуется.</w:t>
      </w:r>
    </w:p>
    <w:p>
      <w:pPr>
        <w:spacing w:line="240" w:lineRule="auto"/>
      </w:pPr>
      <w:pPr>
        <w:jc w:val="both"/>
      </w:pPr>
      <w:r>
        <w:rPr>
          <w:bdr w:val="none" w:color="000000" w:sz="16" w:space="1"/>
          <w:rFonts w:ascii="Verdana" w:hAnsi="Verdana"/>
        </w:rPr>
        <w:t xml:space="preserve">Положения настоящего пункта не распространяются на товары (группы товаров), указанные в Постановлении Правительства РФ от 29.03.2022 N 506 "О товарах (группах товаров), в отношении которых не могут применяться отдельные положения Гражданского кодекса Российской Федерации о защите исключительных прав на результаты интеллектуальной деятельности, выраженные в таких товарах, и средства индивидуализации, которыми такие товары маркированы" с последующими изменениями и дополнениями.</w:t>
      </w:r>
    </w:p>
    <w:p>
      <w:pPr>
        <w:spacing w:line="240" w:lineRule="auto"/>
      </w:pPr>
      <w:pPr>
        <w:jc w:val="center"/>
      </w:pPr>
      <w:r>
        <w:rPr>
          <w:b/>
          <w:bdr w:val="none" w:color="000000" w:sz="16" w:space="1"/>
          <w:rFonts w:ascii="Verdana" w:hAnsi="Verdana"/>
        </w:rPr>
        <w:t xml:space="preserve">11. </w:t>
      </w:r>
      <w:r>
        <w:rPr>
          <w:b/>
          <w:bdr w:val="none" w:color="000000" w:sz="16" w:space="1"/>
          <w:rFonts w:ascii="Verdana" w:hAnsi="Verdana"/>
        </w:rPr>
        <w:t xml:space="preserve">КОНФИДЕНЦИАЛЬНОСТЬ</w:t>
      </w:r>
    </w:p>
    <w:p>
      <w:pPr>
        <w:spacing w:line="240" w:lineRule="auto"/>
      </w:pPr>
      <w:pPr>
        <w:jc w:val="both"/>
      </w:pPr>
      <w:r>
        <w:rPr>
          <w:rFonts w:ascii="Verdana" w:hAnsi="Verdana"/>
        </w:rPr>
        <w:t xml:space="preserve">11.1. </w:t>
      </w:r>
      <w:r>
        <w:rPr>
          <w:bdr w:val="none" w:color="000000" w:sz="16" w:space="1"/>
          <w:rFonts w:ascii="Verdana" w:hAnsi="Verdana"/>
        </w:rPr>
        <w:t xml:space="preserve">Условия настоящего Договора и дополнительных соглашений (протоколов и т.п.), а также получаемой информации (технической, коммерческой, финансовой), выраженной в устной или письменной форме, визуально, графически или с помощью ЭВМ, а также иным способом в рамках настоящего договора не подлежат разглашению любым третьим лицам без предварительного письменного согласия другой Стороны, за исключением случаев, предусмотренных законодательством РФ. </w:t>
      </w:r>
    </w:p>
    <w:p>
      <w:pPr>
        <w:spacing w:line="240" w:lineRule="auto"/>
      </w:pPr>
      <w:pPr>
        <w:jc w:val="both"/>
      </w:pPr>
      <w:r>
        <w:rPr>
          <w:rFonts w:ascii="Verdana" w:hAnsi="Verdana"/>
        </w:rPr>
        <w:t xml:space="preserve">11.2. </w:t>
      </w:r>
      <w:r>
        <w:rPr>
          <w:bdr w:val="none" w:color="000000" w:sz="16" w:space="1"/>
          <w:rFonts w:ascii="Verdana" w:hAnsi="Verdana"/>
        </w:rPr>
        <w:t xml:space="preserve">Стороны подтверждают, что передаваемая сторонами информация считается конфиденциальной при наличии грифа (отметки) о конфиденциальности. </w:t>
      </w:r>
    </w:p>
    <w:p>
      <w:pPr>
        <w:spacing w:line="240" w:lineRule="auto"/>
      </w:pPr>
      <w:pPr>
        <w:jc w:val="both"/>
      </w:pPr>
      <w:r>
        <w:rPr>
          <w:rFonts w:ascii="Verdana" w:hAnsi="Verdana"/>
        </w:rPr>
        <w:t xml:space="preserve">11.3. </w:t>
      </w:r>
      <w:r>
        <w:rPr>
          <w:bdr w:val="none" w:color="000000" w:sz="16" w:space="1"/>
          <w:rFonts w:ascii="Verdana" w:hAnsi="Verdana"/>
        </w:rPr>
        <w:t xml:space="preserve">В случае разглашения какой-либо Стороной конфиденциальной информации, условий Договора и получаемой информации по договору другая Сторона вправе обратиться к виновной Стороне с требованием о возмещении убытков, возникших в результате разглашения конфиденциальной информации и/или условий настоящего Договора. </w:t>
      </w:r>
    </w:p>
    <w:p>
      <w:pPr>
        <w:spacing w:line="240" w:lineRule="auto"/>
      </w:pPr>
      <w:pPr>
        <w:jc w:val="center"/>
      </w:pPr>
      <w:r>
        <w:rPr>
          <w:b/>
          <w:bdr w:val="none" w:color="000000" w:sz="16" w:space="1"/>
          <w:rFonts w:ascii="Verdana" w:hAnsi="Verdana"/>
        </w:rPr>
        <w:t xml:space="preserve">12. </w:t>
      </w:r>
      <w:r>
        <w:rPr>
          <w:b/>
          <w:bdr w:val="none" w:color="000000" w:sz="16" w:space="1"/>
          <w:rFonts w:ascii="Verdana" w:hAnsi="Verdana"/>
        </w:rPr>
        <w:t xml:space="preserve">ПРОЧИЕ УСЛОВИЯ</w:t>
      </w:r>
    </w:p>
    <w:p>
      <w:pPr>
        <w:spacing w:line="240" w:lineRule="auto"/>
      </w:pPr>
      <w:pPr>
        <w:jc w:val="both"/>
      </w:pPr>
      <w:r>
        <w:rPr>
          <w:rFonts w:ascii="Verdana" w:hAnsi="Verdana"/>
        </w:rPr>
        <w:t xml:space="preserve">12.1. </w:t>
      </w:r>
      <w:r>
        <w:rPr>
          <w:bdr w:val="none" w:color="000000" w:sz="16" w:space="1"/>
          <w:rFonts w:ascii="Verdana" w:hAnsi="Verdana"/>
        </w:rPr>
        <w:t xml:space="preserve">В случае неисполнения или ненадлежащего исполнения условий настоящего договора все возникшие споры, в том числе по начислению неустоек, штрафов, процентов на сумму долга, разрешаются в претензионном порядке со сроком ответа на претензию 30 дней со дня ее получения. В случае невозможности разрешить возникший спор в претензионном порядке Стороны передают его на рассмотрение в Арбитражный суд Челябинской области.</w:t>
      </w:r>
    </w:p>
    <w:p>
      <w:pPr>
        <w:spacing w:line="240" w:lineRule="auto"/>
      </w:pPr>
      <w:pPr>
        <w:jc w:val="both"/>
      </w:pPr>
      <w:r>
        <w:rPr>
          <w:rFonts w:ascii="Verdana" w:hAnsi="Verdana"/>
        </w:rPr>
        <w:t xml:space="preserve">12.2. </w:t>
      </w:r>
      <w:r>
        <w:rPr>
          <w:bdr w:val="none" w:color="000000" w:sz="16" w:space="1"/>
          <w:rFonts w:ascii="Verdana" w:hAnsi="Verdana"/>
        </w:rPr>
        <w:t xml:space="preserve">Передача прав и обязанностей по настоящему договору третьим лицам производится с обоюдного письменного согласия Сторон настоящего договора. </w:t>
      </w:r>
    </w:p>
    <w:p>
      <w:pPr>
        <w:spacing w:line="240" w:lineRule="auto"/>
      </w:pPr>
      <w:pPr>
        <w:jc w:val="both"/>
      </w:pPr>
      <w:r>
        <w:rPr>
          <w:rFonts w:ascii="Verdana" w:hAnsi="Verdana"/>
        </w:rPr>
        <w:t xml:space="preserve">12.3. </w:t>
      </w:r>
      <w:r>
        <w:rPr>
          <w:bdr w:val="none" w:color="000000" w:sz="16" w:space="1"/>
          <w:rFonts w:ascii="Verdana" w:hAnsi="Verdana"/>
        </w:rPr>
        <w:t xml:space="preserve">Все документы по договору (соглашения, дополнения к договору, спецификации, приложения и т.п.), а также все извещения, претензии, исковые заявления, письма, уведомления и другие документы, связанные с претензионно-исковой работой, направляются по адресу регистрации Стороны, указанному в ЕГРЮЛ и считаются доставленными и полученными другой Стороной, хотя бы другая Сторона по этому адресу более не находится. Документы считаются надлежаще доставленными другой Стороне по истечении 10 (Десяти) дней с момента их поступления в почтовое отделение «Почты России», обслуживающее почтовый адрес Стороны. Если почтовое отправление осуществляется посредством иных организаций, предоставляющих соответствующие услуги связи (DHL, Pony Express и иные), корреспонденция считается надлежаще доставленной другой Стороне в момент её вручения курьером или отметки курьера о невозможности вручения. </w:t>
      </w:r>
    </w:p>
    <w:p>
      <w:pPr>
        <w:spacing w:line="240" w:lineRule="auto"/>
      </w:pPr>
      <w:pPr>
        <w:jc w:val="both"/>
      </w:pPr>
      <w:r>
        <w:rPr>
          <w:bdr w:val="none" w:color="000000" w:sz="16" w:space="1"/>
          <w:rFonts w:ascii="Verdana" w:hAnsi="Verdana"/>
        </w:rPr>
        <w:t xml:space="preserve">Стороны обязаны надлежащим образом в недельный срок письменно известить друг друга обо всех изменениях платежных и иных реквизитов, указанных в настоящем договоре. При отсутствии такого извещения, платежи по договору направляются Сторонами по последним известным реквизитам и считаются произведенными с даты списания денежных средств с расчетного счета Стороны, производящей платеж.</w:t>
      </w:r>
    </w:p>
    <w:p>
      <w:pPr>
        <w:spacing w:line="240" w:lineRule="auto"/>
      </w:pPr>
      <w:pPr>
        <w:jc w:val="both"/>
      </w:pPr>
      <w:r>
        <w:rPr>
          <w:rFonts w:ascii="Verdana" w:hAnsi="Verdana"/>
        </w:rPr>
        <w:t xml:space="preserve">12.4. </w:t>
      </w:r>
      <w:r>
        <w:rPr>
          <w:bdr w:val="none" w:color="000000" w:sz="16" w:space="1"/>
          <w:rFonts w:ascii="Verdana" w:hAnsi="Verdana"/>
        </w:rPr>
        <w:t xml:space="preserve">С момента заключения настоящего договора вся предшествующая переписка и переговоры по данному договору теряют силу, за исключением оговорок, прямо указанных в настоящем договоре.</w:t>
      </w:r>
    </w:p>
    <w:p>
      <w:pPr>
        <w:spacing w:line="240" w:lineRule="auto"/>
      </w:pPr>
      <w:pPr>
        <w:jc w:val="both"/>
      </w:pPr>
      <w:r>
        <w:rPr>
          <w:rFonts w:ascii="Verdana" w:hAnsi="Verdana"/>
        </w:rPr>
        <w:t xml:space="preserve">12.5. </w:t>
      </w:r>
      <w:r>
        <w:rPr>
          <w:bdr w:val="none" w:color="000000" w:sz="16" w:space="1"/>
          <w:rFonts w:ascii="Verdana" w:hAnsi="Verdana"/>
        </w:rPr>
        <w:t xml:space="preserve">Извещения, претензии, исковые заявления, письма, уведомления, направленные по электронному адресу Поставщика, указанному в договоре, признаются сторонами надлежащим уведомлением.</w:t>
      </w:r>
    </w:p>
    <w:p>
      <w:pPr>
        <w:spacing w:line="240" w:lineRule="auto"/>
      </w:pPr>
      <w:pPr>
        <w:jc w:val="both"/>
      </w:pPr>
      <w:r>
        <w:rPr>
          <w:rFonts w:ascii="Verdana" w:hAnsi="Verdana"/>
        </w:rPr>
        <w:t xml:space="preserve">12.6. </w:t>
      </w:r>
      <w:r>
        <w:rPr>
          <w:bdr w:val="none" w:color="000000" w:sz="16" w:space="1"/>
          <w:rFonts w:ascii="Verdana" w:hAnsi="Verdana"/>
        </w:rPr>
        <w:t xml:space="preserve">Договор, спецификации, дополнительные соглашения, надлежащим образом оформленные и переданные другой Стороне посредством любых видов связи, признаются Сторонами в качестве документов, имеющих юридическую силу, при условии получения Стороной подлинных экземпляров указанных документов в 30-дневный срок. При неполучении оригиналов документов в указанный срок, исполнение обязательств по оплате продукции увеличивается соразмерно срока задержки предоставления таких оригиналов, при условии, что к моменту не предоставления оригинала документа срок оплаты наступил.</w:t>
      </w:r>
    </w:p>
    <w:p>
      <w:pPr>
        <w:spacing w:line="240" w:lineRule="auto"/>
      </w:pPr>
      <w:pPr>
        <w:jc w:val="both"/>
      </w:pPr>
      <w:r>
        <w:rPr>
          <w:rFonts w:ascii="Verdana" w:hAnsi="Verdana"/>
        </w:rPr>
        <w:t xml:space="preserve">12.7. </w:t>
      </w:r>
      <w:r>
        <w:rPr>
          <w:bdr w:val="none" w:color="000000" w:sz="16" w:space="1"/>
          <w:rFonts w:ascii="Verdana" w:hAnsi="Verdana"/>
        </w:rPr>
        <w:t xml:space="preserve">Поставщик до заключения договора обязан представить Покупателю, выписку из ЕГРЮЛ, выданную не ранее одного месяца до даты предоставления и документы, подтверждающие полномочия лица, подписавшего договор. Стороны обязаны сообщать друг другу об изменении почтовых, банковских реквизитов, а в случае реорганизации представить учредительные документы, подтверждающие правопреемство.</w:t>
      </w:r>
    </w:p>
    <w:p>
      <w:pPr>
        <w:spacing w:line="240" w:lineRule="auto"/>
      </w:pPr>
      <w:pPr>
        <w:jc w:val="both"/>
      </w:pPr>
      <w:r>
        <w:rPr>
          <w:rFonts w:ascii="Verdana" w:hAnsi="Verdana"/>
        </w:rPr>
        <w:t xml:space="preserve">12.8. </w:t>
      </w:r>
      <w:r>
        <w:rPr>
          <w:bdr w:val="none" w:color="000000" w:sz="16" w:space="1"/>
          <w:rFonts w:ascii="Verdana" w:hAnsi="Verdana"/>
        </w:rPr>
        <w:t xml:space="preserve">В случае возникновения у Покупателя инцидента (аварии, происшествия, несчастного случая и т.п.) прямо или косвенно связанного с использованием поставленной продукции, Покупатель вправе не оплачивать такую продукцию до выяснения причин и определения виновных в произошедшем инциденте без уплаты каких-либо штрафов и/или возмещения Поставщику каких-либо расходов или убытков, вызванных такой неоплатой.</w:t>
      </w:r>
    </w:p>
    <w:p>
      <w:pPr>
        <w:spacing w:line="240" w:lineRule="auto"/>
      </w:pPr>
      <w:pPr>
        <w:jc w:val="both"/>
      </w:pPr>
      <w:r>
        <w:rPr>
          <w:rFonts w:ascii="Verdana" w:hAnsi="Verdana"/>
        </w:rPr>
        <w:t xml:space="preserve">12.9. </w:t>
      </w:r>
      <w:r>
        <w:rPr>
          <w:bdr w:val="none" w:color="000000" w:sz="16" w:space="1"/>
          <w:rFonts w:ascii="Verdana" w:hAnsi="Verdana"/>
        </w:rPr>
        <w:t xml:space="preserve">При необходимости Стороны подпишут приложения к договору, регламентирующие использование вагонов и цистерн и любые другие взаимоотношения Сторон, которые Стороны посчитают необходимыми.</w:t>
      </w:r>
    </w:p>
    <w:p>
      <w:pPr>
        <w:spacing w:line="240" w:lineRule="auto"/>
      </w:pPr>
      <w:pPr>
        <w:jc w:val="both"/>
      </w:pPr>
      <w:r>
        <w:rPr>
          <w:rFonts w:ascii="Verdana" w:hAnsi="Verdana"/>
        </w:rPr>
        <w:t xml:space="preserve">12.10. </w:t>
      </w:r>
      <w:r>
        <w:rPr>
          <w:bdr w:val="none" w:color="000000" w:sz="16" w:space="1"/>
          <w:rFonts w:ascii="Verdana" w:hAnsi="Verdana"/>
        </w:rPr>
        <w:t xml:space="preserve">В случае поставки продукции ненадлежащего качества, выявленной при проведении входного контроля либо в процессе применения, Покупатель вправе запросить план корректирующих мероприятий по устранению причин возникновения несоответствий. Поставщик обязан в течение десяти рабочих дней с даты запроса Покупателя предоставить Покупателю план корректирующих мероприятий по устранению причин возникновения несоответствий и предотвращению их повторного появления, а также отчет по мере их выполнения, в оговоренной Сторонами форме. Корректирующие мероприятия должны быть конкретными и соответствующими причине несоответствия. По каждому корректирующему действию должны быть определены сроки исполнения и ответственный за выполнение корректирующих действий.</w:t>
      </w:r>
    </w:p>
    <w:p>
      <w:pPr>
        <w:spacing w:line="240" w:lineRule="auto"/>
      </w:pPr>
      <w:pPr>
        <w:jc w:val="both"/>
      </w:pPr>
      <w:r>
        <w:rPr>
          <w:rFonts w:ascii="Verdana" w:hAnsi="Verdana"/>
        </w:rPr>
        <w:t xml:space="preserve">12.11. </w:t>
      </w:r>
      <w:r>
        <w:rPr>
          <w:bdr w:val="none" w:color="000000" w:sz="16" w:space="1"/>
          <w:rFonts w:ascii="Verdana" w:hAnsi="Verdana"/>
        </w:rPr>
        <w:t xml:space="preserve">При наличии между сторонами заключенного соглашения об электронном документообороте стороны обязуются для оформления и подписания обмениваться электронными документами с помощью системы электронного документооборота (ЭДО). Условия и порядок обмена электронными документами при осуществлении электронного документооборота определяются соглашением сторон. При отсутствии указанного соглашения стороны обязуются предпринять все необходимые и достаточные действия для заключения такого соглашения в течение 30 календарных дней с момента подписания договора. До момента оформления и подписания Соглашения об ЭДО, стороны признают возможность использования КЭП с верификацией подписанта с использованием общедоступных информационных ресурсов. Электронные документы, подписанные КЭП с помощью или вне системы электронного документооборота, признаются оригиналами.</w:t>
      </w:r>
    </w:p>
    <w:p>
      <w:pPr>
        <w:spacing w:line="240" w:lineRule="auto"/>
      </w:pPr>
      <w:pPr>
        <w:jc w:val="both"/>
      </w:pPr>
      <w:r>
        <w:rPr>
          <w:rFonts w:ascii="Verdana" w:hAnsi="Verdana"/>
        </w:rPr>
        <w:t xml:space="preserve">12.12. </w:t>
      </w:r>
      <w:r>
        <w:rPr>
          <w:bdr w:val="none" w:color="000000" w:sz="16" w:space="1"/>
          <w:rFonts w:ascii="Verdana" w:hAnsi="Verdana"/>
        </w:rPr>
        <w:t xml:space="preserve">Настоящим Поставщик заявляет и заверяет Покупателя о том, что в момент заключения Договора он не нарушает своих обязательств по какому-либо соглашению, договору, которое могло бы повлиять на его способность выполнять какие-либо обязательства по настоящему Договору. Он не является ни стороной, связанной какими-либо ограничениями, ни стороной, к которой применимы любые иные санкции, ограничения или определения, принятые различными юрисдикциями, и исполнение настоящего Договора не приведет к предоставлению товаров какой-либо стороне, связанной такими ограничениями или санкциями.</w:t>
      </w:r>
    </w:p>
    <w:p>
      <w:pPr>
        <w:spacing w:line="240" w:lineRule="auto"/>
      </w:pPr>
      <w:pPr>
        <w:jc w:val="both"/>
      </w:pPr>
      <w:r>
        <w:rPr>
          <w:bdr w:val="none" w:color="000000" w:sz="16" w:space="1"/>
          <w:rFonts w:ascii="Verdana" w:hAnsi="Verdana"/>
        </w:rPr>
        <w:t xml:space="preserve">12.13. </w:t>
      </w:r>
      <w:r>
        <w:rPr>
          <w:bdr w:val="none" w:color="000000" w:sz="16" w:space="1"/>
          <w:rFonts w:ascii="Verdana" w:hAnsi="Verdana"/>
        </w:rPr>
        <w:t xml:space="preserve">Любой срок исполнения обязательства, установленный настоящим договором или в связи с ним, может быть увеличен на продолжительность непредсказуемого события, установленного органами власти в стране исполнения обязательства, включая, но не ограничиваясь, введением карантина, специальных режимов и ограничений. Сторона, у которой могут быть изменены сроки исполнения обязательств, инициирует соответствующие изменения сроков исполнения обязательств с предоставлением документального обоснования. По умолчанию, расходы, связанные с увеличением сроков, несёт та сторона, у которой возникла необходимость увеличения сроков, иной порядок может быть согласован путём оформления, соответствующего дополнительного соглашения.</w:t>
      </w:r>
    </w:p>
    <w:p>
      <w:pPr>
        <w:spacing w:line="240" w:lineRule="auto"/>
      </w:pPr>
      <w:pPr>
        <w:jc w:val="both"/>
      </w:pPr>
      <w:r>
        <w:rPr>
          <w:bdr w:val="none" w:color="000000" w:sz="16" w:space="1"/>
          <w:rFonts w:ascii="Verdana" w:hAnsi="Verdana"/>
        </w:rPr>
        <w:t xml:space="preserve">12.14. </w:t>
      </w:r>
      <w:r>
        <w:rPr>
          <w:bdr w:val="none" w:color="000000" w:sz="16" w:space="1"/>
          <w:rFonts w:ascii="Verdana" w:hAnsi="Verdana"/>
        </w:rPr>
        <w:t xml:space="preserve">Покупатель по предварительной заявке Поставщика обеспечивает подключение к электронному ресурсу «Портал поставщика» </w:t>
      </w:r>
      <w:hyperlink xmlns:r="http://schemas.openxmlformats.org/officeDocument/2006/relationships" w:history="true" r:id="R77198e152bc74217">
        <w:r>
          <w:rPr>
            <w:rStyle w:val="Hyperlink"/>
            <w:bdr w:val="none" w:color="000000" w:sz="16" w:space="1"/>
            <w:rFonts w:ascii="Verdana" w:hAnsi="Verdana"/>
          </w:rPr>
          <w:t xml:space="preserve">https://e-trade.mmk.ru:8000</w:t>
        </w:r>
      </w:hyperlink>
      <w:r>
        <w:rPr>
          <w:bdr w:val="none" w:color="000000" w:sz="16" w:space="1"/>
          <w:rFonts w:ascii="Verdana" w:hAnsi="Verdana"/>
        </w:rPr>
        <w:t xml:space="preserve">, для выполнения  </w:t>
      </w:r>
      <w:hyperlink xmlns:r="http://schemas.openxmlformats.org/officeDocument/2006/relationships" w:history="true" r:id="R2b25f264e7e74ea8">
        <w:r>
          <w:rPr>
            <w:rStyle w:val="Hyperlink"/>
            <w:bdr w:val="none" w:color="000000" w:sz="16" w:space="1"/>
            <w:rFonts w:ascii="Verdana" w:hAnsi="Verdana"/>
          </w:rPr>
          <w:t xml:space="preserve">п. 3.6.</w:t>
        </w:r>
      </w:hyperlink>
      <w:r>
        <w:rPr>
          <w:bdr w:val="none" w:color="000000" w:sz="16" w:space="1"/>
          <w:rFonts w:ascii="Verdana" w:hAnsi="Verdana"/>
        </w:rPr>
        <w:t xml:space="preserve"> настоящего договора.</w:t>
      </w:r>
    </w:p>
    <w:p>
      <w:pPr>
        <w:spacing w:line="240" w:lineRule="auto"/>
      </w:pPr>
      <w:pPr>
        <w:jc w:val="both"/>
      </w:pPr>
      <w:r>
        <w:rPr>
          <w:bdr w:val="none" w:color="000000" w:sz="16" w:space="1"/>
          <w:rFonts w:ascii="Verdana" w:hAnsi="Verdana"/>
        </w:rPr>
        <w:t xml:space="preserve">12.15. </w:t>
      </w:r>
      <w:r>
        <w:rPr>
          <w:bdr w:val="none" w:color="000000" w:sz="16" w:space="1"/>
          <w:rFonts w:ascii="Verdana" w:hAnsi="Verdana"/>
        </w:rPr>
        <w:t xml:space="preserve">В случае, если Поставщиком будут осуществляться поставки критичных МТР (</w:t>
      </w:r>
      <w:r>
        <w:rPr>
          <w:color w:val="000000"/>
          <w:bdr w:val="none" w:color="000000" w:sz="16" w:space="1"/>
          <w:rFonts w:ascii="Verdana" w:hAnsi="Verdana"/>
        </w:rPr>
        <w:t xml:space="preserve">Перечень критичных МТР размещен по ссылке</w:t>
      </w:r>
      <w:r>
        <w:rPr>
          <w:bdr w:val="none" w:color="000000" w:sz="16" w:space="1"/>
          <w:rFonts w:ascii="Verdana" w:hAnsi="Verdana"/>
        </w:rPr>
        <w:t xml:space="preserve"> </w:t>
      </w:r>
      <w:hyperlink xmlns:r="http://schemas.openxmlformats.org/officeDocument/2006/relationships" w:history="true" r:id="R88f0f00cda8b484b">
        <w:r>
          <w:rPr>
            <w:rStyle w:val="Hyperlink"/>
            <w:bdr w:val="none" w:color="000000" w:sz="16" w:space="1"/>
            <w:rFonts w:ascii="Verdana" w:hAnsi="Verdana"/>
          </w:rPr>
          <w:t xml:space="preserve">https://mmk.ru/ru/for-suppliers/supplier-development/</w:t>
        </w:r>
      </w:hyperlink>
      <w:r>
        <w:rPr>
          <w:bdr w:val="none" w:color="000000" w:sz="16" w:space="1"/>
          <w:rFonts w:ascii="Verdana" w:hAnsi="Verdana"/>
        </w:rPr>
        <w:t xml:space="preserve">), то стороны по настоящему договору обязуются в течение одного месяца с момента поставки заключить дополнительное соглашение с требованиями Покупателя, предусмотренными типовым договором поставки критичных МТР.</w:t>
      </w:r>
    </w:p>
    <w:p>
      <w:pPr>
        <w:spacing w:line="240" w:lineRule="auto"/>
      </w:pPr>
      <w:pPr>
        <w:jc w:val="both"/>
      </w:pPr>
      <w:r>
        <w:rPr>
          <w:bdr w:val="none" w:color="000000" w:sz="16" w:space="1"/>
          <w:rFonts w:ascii="Verdana" w:hAnsi="Verdana"/>
        </w:rPr>
        <w:t xml:space="preserve">12.16. </w:t>
      </w:r>
      <w:r>
        <w:rPr>
          <w:bdr w:val="none" w:color="000000" w:sz="16" w:space="1"/>
          <w:rFonts w:ascii="Verdana" w:hAnsi="Verdana"/>
        </w:rPr>
        <w:t xml:space="preserve">По запросу Покупателя, Поставщик обязуется предоставить все необходимые документы, подтверждающие добросовестность Поставщика и возможность исполнения им принимаемых на себя обязательств по настоящему Договору.</w:t>
      </w:r>
    </w:p>
    <w:p>
      <w:pPr>
        <w:spacing w:line="240" w:lineRule="auto"/>
      </w:pPr>
      <w:pPr>
        <w:jc w:val="both"/>
      </w:pPr>
      <w:r>
        <w:rPr>
          <w:rFonts w:ascii="Verdana" w:hAnsi="Verdana"/>
        </w:rPr>
        <w:t xml:space="preserve">12.17. </w:t>
      </w:r>
      <w:r>
        <w:rPr>
          <w:bdr w:val="none" w:color="000000" w:sz="16" w:space="1"/>
          <w:rFonts w:ascii="Verdana" w:hAnsi="Verdana"/>
        </w:rPr>
        <w:t xml:space="preserve">В случае, если к Покупателю на основании обоснованного решения налогового органа будут предъявлены требования имущественного характера, включая штрафные санкции, по причине отказа налоговым органом в принятии к вычету сумм НДС, перечисленных Покупателем Поставщику, а также неправомерного учета в расходах при налогообложении прибыли сумм, уплаченных по настоящему договору, Поставщик обязан в течение 10 дней с момента получения соответствующей претензии от Покупателя с приложением обосновывающих ее документов, возместить указанные суммы Покупателю.</w:t>
      </w:r>
    </w:p>
    <w:p>
      <w:pPr>
        <w:spacing w:line="240" w:lineRule="auto"/>
      </w:pPr>
      <w:pPr>
        <w:jc w:val="both"/>
      </w:pPr>
      <w:r>
        <w:rPr>
          <w:bdr w:val="none" w:color="000000" w:sz="16" w:space="1"/>
          <w:rFonts w:ascii="Verdana" w:hAnsi="Verdana"/>
        </w:rPr>
        <w:t xml:space="preserve">12.18. </w:t>
      </w:r>
      <w:r>
        <w:rPr>
          <w:bdr w:val="none" w:color="000000" w:sz="16" w:space="1"/>
          <w:rFonts w:ascii="Verdana" w:hAnsi="Verdana"/>
        </w:rPr>
        <w:t xml:space="preserve">Покупатель вправе затребовать информацию и документальное подтверждение заверений Поставщика, в т.ч. о соответствии оказываемого воздействия на окружающую среду установленным нормативам.</w:t>
      </w:r>
    </w:p>
    <w:p>
      <w:pPr>
        <w:spacing w:line="240" w:lineRule="auto"/>
      </w:pPr>
      <w:pPr>
        <w:jc w:val="both"/>
      </w:pPr>
      <w:r>
        <w:rPr>
          <w:rFonts w:ascii="Verdana" w:hAnsi="Verdana"/>
        </w:rPr>
        <w:t xml:space="preserve">12.19. </w:t>
      </w:r>
      <w:r>
        <w:rPr>
          <w:bdr w:val="none" w:color="000000" w:sz="16" w:space="1"/>
          <w:rFonts w:ascii="Verdana" w:hAnsi="Verdana"/>
        </w:rPr>
        <w:t xml:space="preserve">Для поставщиков ЖРС, ферросплавов, угольного концентрата, энергетических углей, огнеупоров, лома черных металлов и природного газа: необходимо направить в адрес Покупателя информацию по выбросам парниковых газов (Scope 1, 2), углеродному следу. Срок предоставления информации: не реже одного раза в год (при наличии такой информации у Поставщика).</w:t>
      </w:r>
    </w:p>
    <w:p>
      <w:pPr>
        <w:spacing w:line="240" w:lineRule="auto"/>
      </w:pPr>
      <w:pPr>
        <w:jc w:val="both"/>
      </w:pPr>
      <w:r>
        <w:rPr>
          <w:rFonts w:ascii="Verdana" w:hAnsi="Verdana"/>
        </w:rPr>
        <w:t xml:space="preserve">12.20. </w:t>
      </w:r>
      <w:r>
        <w:rPr>
          <w:bdr w:val="none" w:color="000000" w:sz="16" w:space="1"/>
          <w:rFonts w:ascii="Verdana" w:hAnsi="Verdana"/>
        </w:rPr>
        <w:t xml:space="preserve">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pPr>
        <w:spacing w:line="240" w:lineRule="auto"/>
      </w:pPr>
      <w:pPr>
        <w:jc w:val="both"/>
      </w:pPr>
      <w:r>
        <w:rPr>
          <w:rFonts w:ascii="Verdana" w:hAnsi="Verdana"/>
        </w:rPr>
        <w:t xml:space="preserve">12.21. </w:t>
      </w:r>
      <w:r>
        <w:rPr>
          <w:rFonts w:ascii="Verdana" w:hAnsi="Verdana"/>
        </w:rPr>
        <w:t xml:space="preserve"> </w:t>
      </w:r>
      <w:r>
        <w:rPr>
          <w:color w:val="000000"/>
          <w:bdr w:val="none" w:color="000000" w:sz="16" w:space="1"/>
          <w:rFonts w:ascii="Verdana" w:hAnsi="Verdana"/>
        </w:rPr>
        <w:t xml:space="preserve">Если Поставщик применяет упрощенную систему налогообложения и утратит право на освобождение от НДС, то он обязан уведомить об этом Покупателя в течение 3 (трёх) рабочих дней с даты утраты такого права, с указанием размера ставки НДС, подлежащей применению Поставщиком. В этом случае Поставщик вправе в одностороннем порядке увеличить цену товаров, отгруженных с 1 числа месяца, следующего за месяцем утраты Поставщиком права на освобождение от НДС, на соответствующую сумму НДС сверх установленной договором цены.</w:t>
      </w:r>
    </w:p>
    <w:p>
      <w:pPr>
        <w:spacing w:line="240" w:lineRule="auto"/>
      </w:pPr>
      <w:pPr>
        <w:jc w:val="both"/>
      </w:pPr>
      <w:r>
        <w:rPr>
          <w:color w:val="000000"/>
          <w:bdr w:val="none" w:color="000000" w:sz="16" w:space="1"/>
          <w:rFonts w:ascii="Verdana" w:hAnsi="Verdana"/>
        </w:rPr>
        <w:t xml:space="preserve">Если Поставщик утратит право на применение ставки НДС в размере 5 процентов и (или) 7 процентов, то он обязан уведомить об этом Покупателя в течение 3 (трёх) рабочих дней с даты утраты такого права, с указанием размера ставки НДС, подлежащей применению Поставщиком. В этом случае Поставщик вправе в одностороннем порядке увеличить цену товаров, отгруженных с 1 числа месяца, в котором произошла утрата Поставщиком права на применение НДС в размере 5 процентов и (или) 7 процентов, на соответствующую сумму НДС сверх установленной договором цены.</w:t>
      </w:r>
    </w:p>
    <w:p>
      <w:pPr>
        <w:spacing w:line="240" w:lineRule="auto"/>
      </w:pPr>
      <w:pPr>
        <w:jc w:val="both"/>
      </w:pPr>
      <w:r>
        <w:rPr>
          <w:color w:val="000000"/>
          <w:bdr w:val="none" w:color="000000" w:sz="16" w:space="1"/>
          <w:rFonts w:ascii="Verdana" w:hAnsi="Verdana"/>
        </w:rPr>
        <w:t xml:space="preserve">В соответствии с п.3 ст. 169 НК РФ Поставщик обязан при реализации товаров (работ, услуг) выставить в адрес Покупателя счет-фактуру/УПД.</w:t>
      </w:r>
    </w:p>
    <w:p>
      <w:pPr>
        <w:spacing w:line="240" w:lineRule="auto"/>
      </w:pPr>
      <w:pPr>
        <w:jc w:val="center"/>
      </w:pPr>
      <w:r>
        <w:rPr>
          <w:b/>
          <w:bdr w:val="none" w:color="000000" w:sz="16" w:space="1"/>
          <w:rFonts w:ascii="Verdana" w:hAnsi="Verdana"/>
        </w:rPr>
        <w:t xml:space="preserve">13. </w:t>
      </w:r>
      <w:r>
        <w:rPr>
          <w:b/>
          <w:bdr w:val="none" w:color="000000" w:sz="16" w:space="1"/>
          <w:rFonts w:ascii="Verdana" w:hAnsi="Verdana"/>
        </w:rPr>
        <w:t xml:space="preserve">СРОК ДЕЙСТВИЯ ДОГОВОРА</w:t>
      </w:r>
    </w:p>
    <w:p>
      <w:pPr>
        <w:spacing w:line="240" w:lineRule="auto"/>
      </w:pPr>
      <w:pPr>
        <w:jc w:val="both"/>
      </w:pPr>
      <w:r>
        <w:rPr>
          <w:bdr w:val="none" w:color="000000" w:sz="16" w:space="1"/>
          <w:rFonts w:ascii="Verdana" w:hAnsi="Verdana"/>
        </w:rPr>
        <w:t xml:space="preserve">13.1. </w:t>
      </w:r>
      <w:r>
        <w:rPr>
          <w:bdr w:val="none" w:color="000000" w:sz="16" w:space="1"/>
          <w:rFonts w:ascii="Verdana" w:hAnsi="Verdana"/>
        </w:rPr>
        <w:t xml:space="preserve">Если иное не согласовано Сторонами дополнительно, настоящий договор вступает в силу с </w:t>
      </w:r>
      <w:r>
        <w:rPr>
          <w:bdr w:val="none" w:color="000000" w:sz="16" w:space="1"/>
          <w:rFonts w:ascii="Verdana" w:hAnsi="Verdana"/>
        </w:rPr>
        <w:r>
          <w:rPr>
            <w:rFonts w:ascii="Verdana" w:hAnsi="Verdana"/>
          </w:rPr>
          <w:fldChar w:fldCharType="begin"/>
          <w:instrText> DOCPROPERTY  #STARTDATE  \* MERGEFORMAT</w:instrText>
          <w:fldChar w:fldCharType="separate"/>
          <w:t xml:space="preserve">&lt;Дата начала договора (ДД.ММ.ГГГГ)&gt;</w:t>
          <w:fldChar w:fldCharType="end"/>
        </w:r>
      </w:r>
      <w:r>
        <w:rPr>
          <w:bdr w:val="none" w:color="000000" w:sz="16" w:space="1"/>
          <w:rFonts w:ascii="Verdana" w:hAnsi="Verdana"/>
        </w:rPr>
        <w:t xml:space="preserve"> года и действует по 31 января 2026 года.</w:t>
      </w:r>
    </w:p>
    <w:p>
      <w:pPr>
        <w:spacing w:line="240" w:lineRule="auto"/>
      </w:pPr>
      <w:pPr>
        <w:jc w:val="both"/>
      </w:pPr>
      <w:r>
        <w:rPr>
          <w:rFonts w:ascii="Verdana" w:hAnsi="Verdana"/>
        </w:rPr>
        <w:t xml:space="preserve">13.2. </w:t>
      </w:r>
      <w:r>
        <w:rPr>
          <w:bdr w:val="none" w:color="000000" w:sz="16" w:space="1"/>
          <w:rFonts w:ascii="Verdana" w:hAnsi="Verdana"/>
        </w:rPr>
        <w:t xml:space="preserve">Если за 30 дней до окончания срока действия договора ни одна из Сторон не заявит о своём намерении расторгнуть договор, он считается автоматически пролонгированным на следующий период, который составляет 1 календарный год. Автоматическая пролонгация договора в указанном в настоящем пункте порядке возможна не более 2х (двух) раз подряд (т.е. 31.01. 2028), после чего договор считается прекратившим своё действие, если Стороны не заключат дополнительное соглашение о продлении договора на новый срок, установленный таким соглашением.</w:t>
      </w:r>
    </w:p>
    <w:p>
      <w:pPr>
        <w:spacing w:line="240" w:lineRule="auto"/>
      </w:pPr>
      <w:pPr>
        <w:jc w:val="both"/>
      </w:pPr>
      <w:r>
        <w:rPr>
          <w:bdr w:val="none" w:color="000000" w:sz="16" w:space="1"/>
          <w:rFonts w:ascii="Verdana" w:hAnsi="Verdana"/>
        </w:rPr>
        <w:t xml:space="preserve">13.3. </w:t>
      </w:r>
      <w:r>
        <w:rPr>
          <w:bdr w:val="none" w:color="000000" w:sz="16" w:space="1"/>
          <w:rFonts w:ascii="Verdana" w:hAnsi="Verdana"/>
        </w:rPr>
        <w:t xml:space="preserve">В перечисленных ниже случаях «Покупатель» вправе в одностороннем порядке отказаться от исполнения договора поставки полностью или с приостановкой поставок на квартал во внесудебном порядке:</w:t>
      </w:r>
    </w:p>
    <w:p>
      <w:pPr>
        <w:spacing w:line="240" w:lineRule="auto"/>
      </w:pPr>
      <w:pPr>
        <w:jc w:val="both"/>
      </w:pPr>
      <w:r>
        <w:rPr>
          <w:bdr w:val="none" w:color="000000" w:sz="16" w:space="1"/>
          <w:rFonts w:ascii="Verdana" w:hAnsi="Verdana"/>
        </w:rPr>
        <w:t xml:space="preserve">· при двукратном (и более) нарушении сроков поставки продукции и /или недопоставки продукции;</w:t>
      </w:r>
    </w:p>
    <w:p>
      <w:pPr>
        <w:spacing w:line="240" w:lineRule="auto"/>
      </w:pPr>
      <w:pPr>
        <w:jc w:val="both"/>
      </w:pPr>
      <w:r>
        <w:rPr>
          <w:bdr w:val="none" w:color="000000" w:sz="16" w:space="1"/>
          <w:rFonts w:ascii="Verdana" w:hAnsi="Verdana"/>
        </w:rPr>
        <w:t xml:space="preserve">· при двукратной (и более) поставке продукции ненадлежащего качества и/или поставки незаказанной и/или некомплектной продукции;</w:t>
      </w:r>
    </w:p>
    <w:p>
      <w:pPr>
        <w:spacing w:line="240" w:lineRule="auto"/>
      </w:pPr>
      <w:pPr>
        <w:jc w:val="both"/>
      </w:pPr>
      <w:r>
        <w:rPr>
          <w:bdr w:val="none" w:color="000000" w:sz="16" w:space="1"/>
          <w:rFonts w:ascii="Verdana" w:hAnsi="Verdana"/>
        </w:rPr>
        <w:t xml:space="preserve">· в случае непредставления/предоставления не в полном объеме информации и документального подтверждение заверений Поставщика в соответствии с </w:t>
      </w:r>
      <w:hyperlink xmlns:r="http://schemas.openxmlformats.org/officeDocument/2006/relationships" w:history="true" r:id="R4f8723c6a7a24745">
        <w:r>
          <w:rPr>
            <w:rStyle w:val="Hyperlink"/>
            <w:bdr w:val="none" w:color="000000" w:sz="16" w:space="1"/>
            <w:rFonts w:ascii="Verdana" w:hAnsi="Verdana"/>
          </w:rPr>
          <w:t xml:space="preserve">п. 1.4.</w:t>
        </w:r>
      </w:hyperlink>
      <w:r>
        <w:rPr>
          <w:bdr w:val="none" w:color="000000" w:sz="16" w:space="1"/>
          <w:rFonts w:ascii="Verdana" w:hAnsi="Verdana"/>
        </w:rPr>
        <w:t xml:space="preserve">, </w:t>
      </w:r>
      <w:hyperlink xmlns:r="http://schemas.openxmlformats.org/officeDocument/2006/relationships" w:history="true" r:id="Rbb008bc40ace4ffe">
        <w:r>
          <w:rPr>
            <w:rStyle w:val="Hyperlink"/>
            <w:bdr w:val="none" w:color="000000" w:sz="16" w:space="1"/>
            <w:rFonts w:ascii="Verdana" w:hAnsi="Verdana"/>
          </w:rPr>
          <w:t xml:space="preserve">п. 1.5.</w:t>
        </w:r>
      </w:hyperlink>
      <w:r>
        <w:rPr>
          <w:bdr w:val="none" w:color="000000" w:sz="16" w:space="1"/>
          <w:rFonts w:ascii="Verdana" w:hAnsi="Verdana"/>
        </w:rPr>
        <w:t xml:space="preserve">, </w:t>
      </w:r>
      <w:hyperlink xmlns:r="http://schemas.openxmlformats.org/officeDocument/2006/relationships" w:history="true" r:id="Rf136dff719e547f0">
        <w:r>
          <w:rPr>
            <w:rStyle w:val="Hyperlink"/>
            <w:bdr w:val="none" w:color="000000" w:sz="16" w:space="1"/>
            <w:rFonts w:ascii="Verdana" w:hAnsi="Verdana"/>
          </w:rPr>
          <w:t xml:space="preserve">п. 12.18.</w:t>
        </w:r>
      </w:hyperlink>
      <w:r>
        <w:rPr>
          <w:bdr w:val="none" w:color="000000" w:sz="16" w:space="1"/>
          <w:rFonts w:ascii="Verdana" w:hAnsi="Verdana"/>
        </w:rPr>
        <w:t xml:space="preserve">, а также отказе Поставщика в выполнении требований Покупателя, указанных в  </w:t>
      </w:r>
      <w:hyperlink xmlns:r="http://schemas.openxmlformats.org/officeDocument/2006/relationships" w:history="true" r:id="Rff9f98f8d6e3477a">
        <w:r>
          <w:rPr>
            <w:rStyle w:val="Hyperlink"/>
            <w:bdr w:val="none" w:color="000000" w:sz="16" w:space="1"/>
            <w:rFonts w:ascii="Verdana" w:hAnsi="Verdana"/>
          </w:rPr>
          <w:t xml:space="preserve">п. 2.8.</w:t>
        </w:r>
      </w:hyperlink>
    </w:p>
    <w:p>
      <w:pPr>
        <w:spacing w:line="240" w:lineRule="auto"/>
      </w:pPr>
      <w:pPr>
        <w:jc w:val="both"/>
      </w:pPr>
      <w:r>
        <w:rPr>
          <w:color w:val="000000"/>
          <w:bdr w:val="none" w:color="000000" w:sz="16" w:space="1"/>
          <w:rFonts w:ascii="Verdana" w:hAnsi="Verdana"/>
        </w:rPr>
        <w:t xml:space="preserve">· в случае, если применение ставки НДС после перехода с УСН повлекло/может повлечь увеличение цены (стоимости) продукции для Покупателя, либо возникновение для Покупателя иных связанных с таким изменением расходов и затрат;</w:t>
      </w:r>
    </w:p>
    <w:p>
      <w:pPr>
        <w:spacing w:line="240" w:lineRule="auto"/>
      </w:pPr>
      <w:pPr>
        <w:jc w:val="both"/>
      </w:pPr>
      <w:r>
        <w:rPr>
          <w:color w:val="000000"/>
          <w:bdr w:val="none" w:color="000000" w:sz="16" w:space="1"/>
          <w:rFonts w:ascii="Verdana" w:hAnsi="Verdana"/>
        </w:rPr>
        <w:t xml:space="preserve">· в случае неполучения информации от Поставщика, указанной в </w:t>
      </w:r>
      <w:hyperlink xmlns:r="http://schemas.openxmlformats.org/officeDocument/2006/relationships" w:history="true" r:id="R56df558e9a0c499c">
        <w:r>
          <w:rPr>
            <w:rStyle w:val="Hyperlink"/>
            <w:bdr w:val="none" w:color="000000" w:sz="16" w:space="1"/>
            <w:rFonts w:ascii="Verdana" w:hAnsi="Verdana"/>
          </w:rPr>
          <w:t xml:space="preserve">п. 12.21.</w:t>
        </w:r>
      </w:hyperlink>
      <w:r>
        <w:rPr>
          <w:color w:val="000000"/>
          <w:bdr w:val="none" w:color="000000" w:sz="16" w:space="1"/>
          <w:rFonts w:ascii="Verdana" w:hAnsi="Verdana"/>
        </w:rPr>
        <w:t xml:space="preserve"> настоящего договора. </w:t>
      </w:r>
    </w:p>
    <w:p>
      <w:pPr>
        <w:spacing w:line="240" w:lineRule="auto"/>
      </w:pPr>
      <w:pPr>
        <w:jc w:val="both"/>
      </w:pPr>
      <w:r>
        <w:rPr>
          <w:bdr w:val="none" w:color="000000" w:sz="16" w:space="1"/>
          <w:rFonts w:ascii="Verdana" w:hAnsi="Verdana"/>
        </w:rPr>
        <w:t xml:space="preserve">13.4. </w:t>
      </w:r>
      <w:r>
        <w:rPr>
          <w:bdr w:val="none" w:color="000000" w:sz="16" w:space="1"/>
          <w:rFonts w:ascii="Verdana" w:hAnsi="Verdana"/>
        </w:rPr>
        <w:t xml:space="preserve">В случае расторжения договора в соответствии с пунктом  </w:t>
      </w:r>
      <w:hyperlink xmlns:r="http://schemas.openxmlformats.org/officeDocument/2006/relationships" w:history="true" r:id="Rc8e7e6c2ccdd45d4">
        <w:r>
          <w:rPr>
            <w:rStyle w:val="Hyperlink"/>
            <w:bdr w:val="none" w:color="000000" w:sz="16" w:space="1"/>
            <w:rFonts w:ascii="Verdana" w:hAnsi="Verdana"/>
          </w:rPr>
          <w:t xml:space="preserve">п. 13.3.</w:t>
        </w:r>
      </w:hyperlink>
      <w:r>
        <w:rPr>
          <w:bdr w:val="none" w:color="000000" w:sz="16" w:space="1"/>
          <w:rFonts w:ascii="Verdana" w:hAnsi="Verdana"/>
        </w:rPr>
        <w:t xml:space="preserve"> Поставщик не вправе требовать от Покупателя возмещения причиненных ему убытков. </w:t>
      </w:r>
    </w:p>
    <w:p>
      <w:pPr>
        <w:spacing w:line="240" w:lineRule="auto"/>
      </w:pPr>
      <w:pPr>
        <w:jc w:val="both"/>
      </w:pPr>
      <w:r>
        <w:rPr>
          <w:rFonts w:ascii="Verdana" w:hAnsi="Verdana"/>
        </w:rPr>
        <w:t xml:space="preserve">13.5. </w:t>
      </w:r>
      <w:r>
        <w:rPr>
          <w:bdr w:val="none" w:color="000000" w:sz="16" w:space="1"/>
          <w:rFonts w:ascii="Verdana" w:hAnsi="Verdana"/>
        </w:rPr>
        <w:t xml:space="preserve">Договор поставки (и/или спецификация) считается измененным или расторгнутым с момента получения «Поставщиком» уведомления Покупателя об одностороннем отказе от исполнения договора (и/или спецификации) полностью или частично, если иной срок расторжения или изменения договора (и/или спецификации) не предусмотрен в уведомлении. </w:t>
      </w:r>
    </w:p>
    <w:p>
      <w:pPr>
        <w:spacing w:line="240" w:lineRule="auto"/>
      </w:pPr>
      <w:pPr>
        <w:jc w:val="both"/>
      </w:pPr>
      <w:r>
        <w:rPr>
          <w:rFonts w:ascii="Verdana" w:hAnsi="Verdana"/>
        </w:rPr>
        <w:t xml:space="preserve">13.6. </w:t>
      </w:r>
      <w:r>
        <w:rPr>
          <w:bdr w:val="none" w:color="000000" w:sz="16" w:space="1"/>
          <w:rFonts w:ascii="Verdana" w:hAnsi="Verdana"/>
        </w:rPr>
        <w:t xml:space="preserve">Окончание срока действия договора влечет прекращение обязательств Сторон по договору, за исключением обязанностей по оплате.</w:t>
      </w:r>
    </w:p>
    <w:p>
      <w:pPr>
        <w:spacing w:line="240" w:lineRule="auto"/>
      </w:pPr>
      <w:pPr>
        <w:jc w:val="center"/>
      </w:pPr>
      <w:r>
        <w:rPr>
          <w:b/>
          <w:bdr w:val="none" w:color="000000" w:sz="16" w:space="1"/>
          <w:rFonts w:ascii="Verdana" w:hAnsi="Verdana"/>
        </w:rPr>
        <w:t xml:space="preserve">14. </w:t>
      </w:r>
      <w:r>
        <w:rPr>
          <w:b/>
          <w:bdr w:val="none" w:color="000000" w:sz="16" w:space="1"/>
          <w:rFonts w:ascii="Verdana" w:hAnsi="Verdana"/>
        </w:rPr>
        <w:t xml:space="preserve">ЮРИДИЧЕСКИЕ АДРЕСА И РЕКВИЗИТЫ СТОРОН</w:t>
      </w:r>
    </w:p>
    <w:tbl>
      <w:tblPr>
        <w:tblStyle w:val="TableGrid"/>
        <w:tblW w:w="3000" w:type="dxa"/>
        <w:tblW w:w="5000" w:type="pct"/>
        <w:tblPr>
          <w:tblBorders>
            <w:top w:val="single" w:sz="1"/>
            <w:bottom w:val="single" w:sz="1"/>
            <w:left w:val="single" w:sz="1"/>
            <w:right w:val="single" w:sz="1"/>
            <w:insideH w:val="single" w:sz="1"/>
            <w:insideV w:val="single" w:sz="1"/>
          </w:tblBorders>
        </w:tblPr>
      </w:tblPr>
      <w:tblGrid>
        <w:gridCol/>
        <w:gridCol/>
      </w:tblGrid>
      <w:tr>
        <w:trPr/>
        <w:tc>
          <w:tcPr>
            <w:vAlign w:val="top"/>
          </w:tcPr>
          <w:p>
            <w:pPr>
              <w:spacing w:line="240" w:lineRule="auto"/>
            </w:pPr>
            <w:r>
              <w:rPr>
                <w:bdr w:val="none" w:color="000000" w:sz="16" w:space="1"/>
                <w:rFonts w:ascii="Verdana" w:hAnsi="Verdana"/>
              </w:rPr>
              <w:t xml:space="preserve">  </w:t>
            </w:r>
            <w:r>
              <w:rPr>
                <w:b/>
                <w:bdr w:val="none" w:color="000000" w:sz="16" w:space="1"/>
                <w:rFonts w:ascii="Verdana" w:hAnsi="Verdana"/>
              </w:rPr>
              <w:t xml:space="preserve">Покупатель: </w:t>
            </w:r>
          </w:p>
        </w:tc>
        <w:tc>
          <w:tcPr>
            <w:vAlign w:val="top"/>
          </w:tcPr>
          <w:p>
            <w:pPr>
              <w:spacing w:line="240" w:lineRule="auto"/>
            </w:pPr>
            <w:r>
              <w:rPr>
                <w:bdr w:val="none" w:color="000000" w:sz="16" w:space="1"/>
                <w:rFonts w:ascii="Verdana" w:hAnsi="Verdana"/>
              </w:rPr>
              <w:t xml:space="preserve"> </w:t>
            </w:r>
            <w:r>
              <w:rPr>
                <w:b/>
                <w:bdr w:val="none" w:color="000000" w:sz="16" w:space="1"/>
                <w:rFonts w:ascii="Verdana" w:hAnsi="Verdana"/>
              </w:rPr>
              <w:t xml:space="preserve">Поставщик:</w:t>
            </w:r>
          </w:p>
        </w:tc>
      </w:tr>
      <w:tr>
        <w:trPr/>
        <w:tc>
          <w:tcPr>
            <w:vAlign w:val="top"/>
          </w:tcPr>
          <w:p>
            <w:pPr>
              <w:spacing w:line="240" w:lineRule="auto"/>
            </w:pPr>
            <w:r>
              <w:rPr>
                <w:bdr w:val="none" w:color="000000" w:sz="16" w:space="1"/>
                <w:rFonts w:ascii="Verdana" w:hAnsi="Verdana"/>
              </w:rPr>
              <w:t xml:space="preserve">   Публичное акционерное общество "Магнитогорский металлургический комбинат",</w:t>
            </w:r>
          </w:p>
          <w:p>
            <w:pPr>
              <w:spacing w:line="240" w:lineRule="auto"/>
            </w:pPr>
            <w:r>
              <w:rPr>
                <w:bdr w:val="none" w:color="000000" w:sz="16" w:space="1"/>
                <w:rFonts w:ascii="Verdana" w:hAnsi="Verdana"/>
              </w:rPr>
              <w:t xml:space="preserve">455000, Челябинская область, </w:t>
            </w:r>
          </w:p>
          <w:p>
            <w:pPr>
              <w:spacing w:line="240" w:lineRule="auto"/>
            </w:pPr>
            <w:r>
              <w:rPr>
                <w:bdr w:val="none" w:color="000000" w:sz="16" w:space="1"/>
                <w:rFonts w:ascii="Verdana" w:hAnsi="Verdana"/>
              </w:rPr>
              <w:t xml:space="preserve">г. Магнитогорск, ул. Кирова, д.93,</w:t>
            </w:r>
          </w:p>
          <w:p>
            <w:pPr>
              <w:spacing w:line="240" w:lineRule="auto"/>
            </w:pPr>
            <w:r>
              <w:rPr>
                <w:bdr w:val="none" w:color="000000" w:sz="16" w:space="1"/>
                <w:rFonts w:ascii="Verdana" w:hAnsi="Verdana"/>
              </w:rPr>
              <w:t xml:space="preserve">ОГРН 1027402166835,</w:t>
            </w:r>
          </w:p>
          <w:p>
            <w:pPr>
              <w:spacing w:line="240" w:lineRule="auto"/>
            </w:pPr>
            <w:r>
              <w:rPr>
                <w:bdr w:val="none" w:color="000000" w:sz="16" w:space="1"/>
                <w:rFonts w:ascii="Verdana" w:hAnsi="Verdana"/>
              </w:rPr>
              <w:t xml:space="preserve">ИНН 7414003633,</w:t>
            </w:r>
          </w:p>
          <w:p>
            <w:pPr>
              <w:spacing w:line="240" w:lineRule="auto"/>
            </w:pPr>
            <w:r>
              <w:rPr>
                <w:bdr w:val="none" w:color="000000" w:sz="16" w:space="1"/>
                <w:rFonts w:ascii="Verdana" w:hAnsi="Verdana"/>
              </w:rPr>
              <w:t xml:space="preserve">КПП 997550001,</w:t>
            </w:r>
          </w:p>
          <w:p>
            <w:pPr>
              <w:spacing w:line="240" w:lineRule="auto"/>
            </w:pPr>
            <w:r>
              <w:rPr>
                <w:bdr w:val="none" w:color="000000" w:sz="16" w:space="1"/>
                <w:rFonts w:ascii="Verdana" w:hAnsi="Verdana"/>
              </w:rPr>
              <w:t xml:space="preserve">код ОКПО – 00186424,</w:t>
            </w:r>
          </w:p>
          <w:p>
            <w:pPr>
              <w:spacing w:line="240" w:lineRule="auto"/>
            </w:pPr>
            <w:r>
              <w:rPr>
                <w:bdr w:val="none" w:color="000000" w:sz="16" w:space="1"/>
                <w:rFonts w:ascii="Verdana" w:hAnsi="Verdana"/>
              </w:rPr>
              <w:t xml:space="preserve">ОКОНХ – 12130.</w:t>
            </w:r>
          </w:p>
          <w:p>
            <w:pPr>
              <w:spacing w:line="240" w:lineRule="auto"/>
            </w:pPr>
            <w:r>
              <w:rPr>
                <w:bdr w:val="none" w:color="000000" w:sz="16" w:space="1"/>
                <w:rFonts w:ascii="Verdana" w:hAnsi="Verdana"/>
              </w:rPr>
              <w:t xml:space="preserve">Для телеграмм: Магнитогорск Челябинской меткомбинат.</w:t>
            </w:r>
          </w:p>
          <w:p>
            <w:pPr>
              <w:spacing w:line="240" w:lineRule="auto"/>
            </w:pPr>
            <w:r>
              <w:rPr>
                <w:bdr w:val="none" w:color="000000" w:sz="16" w:space="1"/>
                <w:rFonts w:ascii="Verdana" w:hAnsi="Verdana"/>
              </w:rPr>
              <w:t xml:space="preserve">Телетайп: № 109117 "Магнит". </w:t>
            </w:r>
          </w:p>
          <w:p>
            <w:pPr>
              <w:spacing w:line="240" w:lineRule="auto"/>
            </w:pPr>
            <w:r>
              <w:rPr>
                <w:bdr w:val="none" w:color="000000" w:sz="16" w:space="1"/>
                <w:rFonts w:ascii="Verdana" w:hAnsi="Verdana"/>
              </w:rPr>
              <w:t xml:space="preserve">Р/сч  40702810400000100009 в Банк «КУБ» (АО), г. Магнитогорск,</w:t>
            </w:r>
          </w:p>
          <w:p>
            <w:pPr>
              <w:spacing w:line="240" w:lineRule="auto"/>
            </w:pPr>
            <w:r>
              <w:rPr>
                <w:bdr w:val="none" w:color="000000" w:sz="16" w:space="1"/>
                <w:rFonts w:ascii="Verdana" w:hAnsi="Verdana"/>
              </w:rPr>
              <w:t xml:space="preserve">БИК 047516949,</w:t>
            </w:r>
          </w:p>
          <w:p>
            <w:pPr>
              <w:spacing w:line="240" w:lineRule="auto"/>
            </w:pPr>
            <w:r>
              <w:rPr>
                <w:bdr w:val="none" w:color="000000" w:sz="16" w:space="1"/>
                <w:rFonts w:ascii="Verdana" w:hAnsi="Verdana"/>
              </w:rPr>
              <w:t xml:space="preserve">к/сч 30101810700000000949,</w:t>
            </w:r>
          </w:p>
          <w:p>
            <w:pPr>
              <w:spacing w:line="240" w:lineRule="auto"/>
            </w:pPr>
            <w:r>
              <w:rPr>
                <w:bdr w:val="none" w:color="000000" w:sz="16" w:space="1"/>
                <w:rFonts w:ascii="Verdana" w:hAnsi="Verdana"/>
              </w:rPr>
              <w:t xml:space="preserve">Станция Магнитогорск – грузовой ЮУЖД,</w:t>
            </w:r>
          </w:p>
          <w:p>
            <w:pPr>
              <w:spacing w:line="240" w:lineRule="auto"/>
            </w:pPr>
            <w:r>
              <w:rPr>
                <w:bdr w:val="none" w:color="000000" w:sz="16" w:space="1"/>
                <w:rFonts w:ascii="Verdana" w:hAnsi="Verdana"/>
              </w:rPr>
              <w:t xml:space="preserve">Код – 817600, ж/д код организации – 5010.</w:t>
            </w:r>
          </w:p>
        </w:tc>
        <w:tc>
          <w:tcPr>
            <w:vAlign w:val="top"/>
          </w:tcPr>
          <w:p>
            <w:pPr>
              <w:spacing w:line="240" w:lineRule="auto"/>
            </w:pPr>
            <w:r>
              <w:rPr>
                <w:bdr w:val="none" w:color="000000" w:sz="16" w:space="1"/>
                <w:rFonts w:ascii="Verdana" w:hAnsi="Verdana"/>
              </w:rPr>
              <w:r>
                <w:rPr>
                  <w:rFonts w:ascii="Verdana" w:hAnsi="Verdana"/>
                </w:rPr>
                <w:fldChar w:fldCharType="begin"/>
                <w:instrText> DOCPROPERTY  #CONTRAGENTTEG  \* MERGEFORMAT</w:instrText>
                <w:fldChar w:fldCharType="separate"/>
                <w:t xml:space="preserve">&lt;Наименование контрагента в шаблон&gt;</w:t>
                <w:fldChar w:fldCharType="end"/>
              </w:r>
            </w:r>
          </w:p>
          <w:p>
            <w:pPr>
              <w:spacing w:line="240" w:lineRule="auto"/>
            </w:pPr>
            <w:r>
              <w:rPr>
                <w:bdr w:val="none" w:color="000000" w:sz="16" w:space="1"/>
                <w:rFonts w:ascii="Verdana" w:hAnsi="Verdana"/>
              </w:rPr>
              <w:t xml:space="preserve">Почтовый индекс, адрес  </w:t>
            </w:r>
            <w:r>
              <w:rPr>
                <w:bdr w:val="none" w:color="000000" w:sz="16" w:space="1"/>
                <w:rFonts w:ascii="Verdana" w:hAnsi="Verdana"/>
              </w:rPr>
              <w:r>
                <w:rPr>
                  <w:rFonts w:ascii="Verdana" w:hAnsi="Verdana"/>
                </w:rPr>
                <w:fldChar w:fldCharType="begin"/>
                <w:instrText> DOCPROPERTY  #ADRES-KONTR  \* MERGEFORMAT</w:instrText>
                <w:fldChar w:fldCharType="separate"/>
                <w:t xml:space="preserve">&lt;Адрес контрагента&gt;</w:t>
                <w:fldChar w:fldCharType="end"/>
              </w:r>
            </w:r>
          </w:p>
          <w:p>
            <w:pPr>
              <w:spacing w:line="240" w:lineRule="auto"/>
            </w:pPr>
            <w:r>
              <w:rPr>
                <w:bdr w:val="none" w:color="000000" w:sz="16" w:space="1"/>
                <w:rFonts w:ascii="Verdana" w:hAnsi="Verdana"/>
              </w:rPr>
              <w:t xml:space="preserve">ИНН </w:t>
            </w:r>
            <w:r>
              <w:rPr>
                <w:bdr w:val="none" w:color="000000" w:sz="16" w:space="1"/>
                <w:rFonts w:ascii="Verdana" w:hAnsi="Verdana"/>
              </w:rPr>
              <w:r>
                <w:rPr>
                  <w:rFonts w:ascii="Verdana" w:hAnsi="Verdana"/>
                </w:rPr>
                <w:fldChar w:fldCharType="begin"/>
                <w:instrText> DOCPROPERTY  #INN  \* MERGEFORMAT</w:instrText>
                <w:fldChar w:fldCharType="separate"/>
                <w:t xml:space="preserve">&lt;ИНН&gt;</w:t>
                <w:fldChar w:fldCharType="end"/>
              </w:r>
            </w:r>
          </w:p>
          <w:p>
            <w:pPr>
              <w:spacing w:line="240" w:lineRule="auto"/>
            </w:pPr>
            <w:r>
              <w:rPr>
                <w:bdr w:val="none" w:color="000000" w:sz="16" w:space="1"/>
                <w:rFonts w:ascii="Verdana" w:hAnsi="Verdana"/>
              </w:rPr>
              <w:t xml:space="preserve">КПП </w:t>
            </w:r>
            <w:r>
              <w:rPr>
                <w:bdr w:val="none" w:color="000000" w:sz="16" w:space="1"/>
                <w:rFonts w:ascii="Verdana" w:hAnsi="Verdana"/>
              </w:rPr>
              <w:r>
                <w:rPr>
                  <w:rFonts w:ascii="Verdana" w:hAnsi="Verdana"/>
                </w:rPr>
                <w:fldChar w:fldCharType="begin"/>
                <w:instrText> DOCPROPERTY  #KPP  \* MERGEFORMAT</w:instrText>
                <w:fldChar w:fldCharType="separate"/>
                <w:t xml:space="preserve">&lt;КПП&gt;</w:t>
                <w:fldChar w:fldCharType="end"/>
              </w:r>
            </w:r>
          </w:p>
          <w:p>
            <w:pPr>
              <w:spacing w:line="240" w:lineRule="auto"/>
            </w:pPr>
            <w:r>
              <w:rPr>
                <w:bdr w:val="none" w:color="000000" w:sz="16" w:space="1"/>
                <w:rFonts w:ascii="Verdana" w:hAnsi="Verdana"/>
              </w:rPr>
              <w:t xml:space="preserve">ОГРН </w:t>
            </w:r>
            <w:r>
              <w:rPr>
                <w:bdr w:val="none" w:color="000000" w:sz="16" w:space="1"/>
                <w:rFonts w:ascii="Verdana" w:hAnsi="Verdana"/>
              </w:rPr>
              <w:r>
                <w:rPr>
                  <w:rFonts w:ascii="Verdana" w:hAnsi="Verdana"/>
                </w:rPr>
                <w:fldChar w:fldCharType="begin"/>
                <w:instrText> DOCPROPERTY  #OGRN  \* MERGEFORMAT</w:instrText>
                <w:fldChar w:fldCharType="separate"/>
                <w:t xml:space="preserve">&lt;ОГРН&gt;</w:t>
                <w:fldChar w:fldCharType="end"/>
              </w:r>
            </w:r>
          </w:p>
          <w:p>
            <w:pPr>
              <w:spacing w:line="240" w:lineRule="auto"/>
            </w:pPr>
            <w:r>
              <w:rPr>
                <w:bdr w:val="none" w:color="000000" w:sz="16" w:space="1"/>
                <w:rFonts w:ascii="Verdana" w:hAnsi="Verdana"/>
              </w:rPr>
              <w:t xml:space="preserve">Расчетный счет </w:t>
            </w:r>
            <w:r>
              <w:rPr>
                <w:bdr w:val="none" w:color="000000" w:sz="16" w:space="1"/>
                <w:rFonts w:ascii="Verdana" w:hAnsi="Verdana"/>
              </w:rPr>
              <w:r>
                <w:rPr>
                  <w:rFonts w:ascii="Verdana" w:hAnsi="Verdana"/>
                </w:rPr>
                <w:fldChar w:fldCharType="begin"/>
                <w:instrText> DOCPROPERTY  #RSSHETTEG  \* MERGEFORMAT</w:instrText>
                <w:fldChar w:fldCharType="separate"/>
                <w:t xml:space="preserve">&lt;Банковский/расчетный счет в шаблон&gt;</w:t>
                <w:fldChar w:fldCharType="end"/>
              </w:r>
            </w:r>
          </w:p>
          <w:p>
            <w:pPr>
              <w:spacing w:line="240" w:lineRule="auto"/>
            </w:pPr>
            <w:r>
              <w:rPr>
                <w:bdr w:val="none" w:color="000000" w:sz="16" w:space="1"/>
                <w:rFonts w:ascii="Verdana" w:hAnsi="Verdana"/>
              </w:rPr>
              <w:t xml:space="preserve">БИК </w:t>
            </w:r>
            <w:r>
              <w:rPr>
                <w:bdr w:val="none" w:color="000000" w:sz="16" w:space="1"/>
                <w:rFonts w:ascii="Verdana" w:hAnsi="Verdana"/>
              </w:rPr>
              <w:r>
                <w:rPr>
                  <w:rFonts w:ascii="Verdana" w:hAnsi="Verdana"/>
                </w:rPr>
                <w:fldChar w:fldCharType="begin"/>
                <w:instrText> DOCPROPERTY  #BIKTEG  \* MERGEFORMAT</w:instrText>
                <w:fldChar w:fldCharType="separate"/>
                <w:t xml:space="preserve">&lt;БИК шаблон&gt;</w:t>
                <w:fldChar w:fldCharType="end"/>
              </w:r>
            </w:r>
          </w:p>
          <w:p>
            <w:pPr>
              <w:spacing w:line="240" w:lineRule="auto"/>
            </w:pPr>
            <w:r>
              <w:rPr>
                <w:bdr w:val="none" w:color="000000" w:sz="16" w:space="1"/>
                <w:rFonts w:ascii="Verdana" w:hAnsi="Verdana"/>
              </w:rPr>
              <w:t xml:space="preserve">Корр. счет </w:t>
            </w:r>
            <w:r>
              <w:rPr>
                <w:bdr w:val="none" w:color="000000" w:sz="16" w:space="1"/>
                <w:rFonts w:ascii="Verdana" w:hAnsi="Verdana"/>
              </w:rPr>
              <w:r>
                <w:rPr>
                  <w:rFonts w:ascii="Verdana" w:hAnsi="Verdana"/>
                </w:rPr>
                <w:fldChar w:fldCharType="begin"/>
                <w:instrText> DOCPROPERTY  #KORSCHETTEG  \* MERGEFORMAT</w:instrText>
                <w:fldChar w:fldCharType="separate"/>
                <w:t xml:space="preserve">&lt;Корсчет в шаблон&gt;</w:t>
                <w:fldChar w:fldCharType="end"/>
              </w:r>
            </w:r>
          </w:p>
          <w:p>
            <w:pPr>
              <w:spacing w:line="240" w:lineRule="auto"/>
            </w:pPr>
            <w:r>
              <w:rPr>
                <w:bdr w:val="none" w:color="000000" w:sz="16" w:space="1"/>
                <w:rFonts w:ascii="Verdana" w:hAnsi="Verdana"/>
              </w:rPr>
              <w:t xml:space="preserve">Наименование банка </w:t>
            </w:r>
            <w:r>
              <w:rPr>
                <w:bdr w:val="none" w:color="000000" w:sz="16" w:space="1"/>
                <w:rFonts w:ascii="Verdana" w:hAnsi="Verdana"/>
              </w:rPr>
              <w:r>
                <w:rPr>
                  <w:rFonts w:ascii="Verdana" w:hAnsi="Verdana"/>
                </w:rPr>
                <w:fldChar w:fldCharType="begin"/>
                <w:instrText> DOCPROPERTY  #BANKNAMETEG  \* MERGEFORMAT</w:instrText>
                <w:fldChar w:fldCharType="separate"/>
                <w:t xml:space="preserve">&lt;Наименование банка в шаблон&gt;</w:t>
                <w:fldChar w:fldCharType="end"/>
              </w:r>
            </w:r>
          </w:p>
          <w:p>
            <w:pPr>
              <w:spacing w:line="240" w:lineRule="auto"/>
            </w:pPr>
            <w:r>
              <w:rPr>
                <w:bdr w:val="none" w:color="000000" w:sz="16" w:space="1"/>
                <w:rFonts w:ascii="Verdana" w:hAnsi="Verdana"/>
              </w:rPr>
              <w:t xml:space="preserve">Адрес банка </w:t>
            </w:r>
            <w:r>
              <w:rPr>
                <w:bdr w:val="none" w:color="000000" w:sz="16" w:space="1"/>
                <w:rFonts w:ascii="Verdana" w:hAnsi="Verdana"/>
              </w:rPr>
              <w:r>
                <w:rPr>
                  <w:rFonts w:ascii="Verdana" w:hAnsi="Verdana"/>
                </w:rPr>
                <w:fldChar w:fldCharType="begin"/>
                <w:instrText> DOCPROPERTY  #ADRESTEG  \* MERGEFORMAT</w:instrText>
                <w:fldChar w:fldCharType="separate"/>
                <w:t xml:space="preserve">&lt;Адрес банка в шаблон&gt;</w:t>
                <w:fldChar w:fldCharType="end"/>
              </w:r>
            </w:r>
          </w:p>
          <w:p>
            <w:pPr>
              <w:spacing w:line="240" w:lineRule="auto"/>
            </w:pPr>
            <w:r>
              <w:rPr>
                <w:bdr w:val="none" w:color="000000" w:sz="16" w:space="1"/>
                <w:rFonts w:ascii="Verdana" w:hAnsi="Verdana"/>
              </w:rPr>
              <w:t xml:space="preserve">Телефон </w:t>
            </w:r>
            <w:r>
              <w:rPr>
                <w:bdr w:val="none" w:color="000000" w:sz="16" w:space="1"/>
                <w:rFonts w:ascii="Verdana" w:hAnsi="Verdana"/>
              </w:rPr>
              <w:t xml:space="preserve">﻿</w:t>
            </w:r>
            <w:r>
              <w:rPr>
                <w:bdr w:val="none" w:color="000000" w:sz="16" w:space="1"/>
                <w:rFonts w:ascii="Verdana" w:hAnsi="Verdana"/>
              </w:rPr>
              <w:t xml:space="preserve">(телефон контрагента)</w:t>
            </w:r>
            <w:r>
              <w:rPr>
                <w:rFonts w:ascii="Verdana" w:hAnsi="Verdana"/>
              </w:rPr>
              <w:t xml:space="preserve">﻿</w:t>
            </w:r>
          </w:p>
          <w:p>
            <w:pPr>
              <w:spacing w:line="240" w:lineRule="auto"/>
            </w:pPr>
            <w:r>
              <w:rPr>
                <w:bdr w:val="none" w:color="000000" w:sz="16" w:space="1"/>
                <w:rFonts w:ascii="Verdana" w:hAnsi="Verdana"/>
              </w:rPr>
              <w:t xml:space="preserve">Факс </w:t>
            </w:r>
            <w:r>
              <w:rPr>
                <w:bdr w:val="none" w:color="000000" w:sz="16" w:space="1"/>
                <w:rFonts w:ascii="Verdana" w:hAnsi="Verdana"/>
              </w:rPr>
              <w:t xml:space="preserve">﻿</w:t>
            </w:r>
            <w:r>
              <w:rPr>
                <w:bdr w:val="none" w:color="000000" w:sz="16" w:space="1"/>
                <w:rFonts w:ascii="Verdana" w:hAnsi="Verdana"/>
              </w:rPr>
              <w:t xml:space="preserve">(факс контрагента)</w:t>
            </w:r>
            <w:r>
              <w:rPr>
                <w:rFonts w:ascii="Verdana" w:hAnsi="Verdana"/>
              </w:rPr>
              <w:t xml:space="preserve">﻿</w:t>
            </w:r>
          </w:p>
          <w:p>
            <w:pPr>
              <w:spacing w:line="240" w:lineRule="auto"/>
            </w:pPr>
            <w:r>
              <w:rPr>
                <w:bdr w:val="none" w:color="000000" w:sz="16" w:space="1"/>
                <w:rFonts w:ascii="Verdana" w:hAnsi="Verdana"/>
              </w:rPr>
              <w:t xml:space="preserve">e-mail </w:t>
            </w:r>
            <w:r>
              <w:rPr>
                <w:bdr w:val="none" w:color="000000" w:sz="16" w:space="1"/>
                <w:rFonts w:ascii="Verdana" w:hAnsi="Verdana"/>
              </w:rPr>
              <w:t xml:space="preserve">﻿</w:t>
            </w:r>
            <w:r>
              <w:rPr>
                <w:bdr w:val="none" w:color="000000" w:sz="16" w:space="1"/>
                <w:rFonts w:ascii="Verdana" w:hAnsi="Verdana"/>
              </w:rPr>
              <w:t xml:space="preserve">(адрес эл.почты контрагента)</w:t>
            </w:r>
            <w:r>
              <w:rPr>
                <w:rFonts w:ascii="Verdana" w:hAnsi="Verdana"/>
              </w:rPr>
              <w:t xml:space="preserve">﻿</w:t>
            </w:r>
          </w:p>
        </w:tc>
      </w:tr>
      <w:tr>
        <w:trPr/>
        <w:tc>
          <w:tcPr>
            <w:vAlign w:val="top"/>
          </w:tcPr>
          <w:p>
            <w:pPr>
              <w:spacing w:line="240" w:lineRule="auto"/>
            </w:pPr>
            <w:r>
              <w:rPr>
                <w:bdr w:val="none" w:color="000000" w:sz="16" w:space="1"/>
                <w:rFonts w:ascii="Verdana" w:hAnsi="Verdana"/>
              </w:rPr>
              <w:t xml:space="preserve">   </w:t>
            </w:r>
          </w:p>
          <w:p>
            <w:pPr>
              <w:spacing w:line="240" w:lineRule="auto"/>
            </w:pPr>
            <w:r>
              <w:rPr>
                <w:bdr w:val="none" w:color="000000" w:sz="16" w:space="1"/>
                <w:rFonts w:ascii="Verdana" w:hAnsi="Verdana"/>
              </w:rPr>
              <w:t xml:space="preserve">Покупатель____________________</w:t>
            </w:r>
          </w:p>
          <w:p>
            <w:pPr>
              <w:spacing w:line="240" w:lineRule="auto"/>
            </w:pPr>
            <w:r>
              <w:rPr>
                <w:bdr w:val="none" w:color="000000" w:sz="16" w:space="1"/>
                <w:rFonts w:ascii="Verdana" w:hAnsi="Verdana"/>
              </w:rPr>
              <w:t xml:space="preserve">_________________/</w:t>
            </w:r>
            <w:r>
              <w:rPr>
                <w:bdr w:val="none" w:color="000000" w:sz="16" w:space="1"/>
                <w:rFonts w:ascii="Verdana" w:hAnsi="Verdana"/>
              </w:rPr>
              <w:r>
                <w:rPr>
                  <w:rFonts w:ascii="Verdana" w:hAnsi="Verdana"/>
                </w:rPr>
                <w:fldChar w:fldCharType="begin"/>
                <w:instrText> DOCPROPERTY  #PODPISANTOG  \* MERGEFORMAT</w:instrText>
                <w:fldChar w:fldCharType="separate"/>
                <w:t xml:space="preserve">&lt;ФИО подписанта со стороны ММК /ОГ&gt;</w:t>
                <w:fldChar w:fldCharType="end"/>
              </w:r>
            </w:r>
            <w:r>
              <w:rPr>
                <w:bdr w:val="none" w:color="000000" w:sz="16" w:space="1"/>
                <w:rFonts w:ascii="Verdana" w:hAnsi="Verdana"/>
              </w:rPr>
              <w:t xml:space="preserve">/</w:t>
            </w:r>
          </w:p>
        </w:tc>
        <w:tc>
          <w:tcPr>
            <w:vAlign w:val="top"/>
          </w:tcPr>
          <w:p>
            <w:pPr>
              <w:spacing w:line="240" w:lineRule="auto"/>
            </w:pPr>
            <w:r>
              <w:rPr>
                <w:bdr w:val="none" w:color="000000" w:sz="16" w:space="1"/>
                <w:rFonts w:ascii="Verdana" w:hAnsi="Verdana"/>
              </w:rPr>
              <w:t xml:space="preserve"> </w:t>
            </w:r>
          </w:p>
          <w:p>
            <w:pPr>
              <w:spacing w:line="240" w:lineRule="auto"/>
            </w:pPr>
            <w:r>
              <w:rPr>
                <w:bdr w:val="none" w:color="000000" w:sz="16" w:space="1"/>
                <w:rFonts w:ascii="Verdana" w:hAnsi="Verdana"/>
              </w:rPr>
              <w:t xml:space="preserve">Поставщик_______________________</w:t>
            </w:r>
          </w:p>
          <w:p>
            <w:pPr>
              <w:spacing w:line="240" w:lineRule="auto"/>
            </w:pPr>
            <w:r>
              <w:rPr>
                <w:bdr w:val="none" w:color="000000" w:sz="16" w:space="1"/>
                <w:rFonts w:ascii="Verdana" w:hAnsi="Verdana"/>
              </w:rPr>
              <w:t xml:space="preserve">__________________/</w:t>
            </w:r>
            <w:r>
              <w:rPr>
                <w:bdr w:val="none" w:color="000000" w:sz="16" w:space="1"/>
                <w:rFonts w:ascii="Verdana" w:hAnsi="Verdana"/>
              </w:rPr>
              <w:t xml:space="preserve">﻿</w:t>
            </w:r>
            <w:r>
              <w:rPr>
                <w:bdr w:val="none" w:color="000000" w:sz="16" w:space="1"/>
                <w:rFonts w:ascii="Verdana" w:hAnsi="Verdana"/>
              </w:rPr>
              <w:t xml:space="preserve">(ФИО представителя КА)</w:t>
            </w:r>
            <w:r>
              <w:rPr>
                <w:rFonts w:ascii="Verdana" w:hAnsi="Verdana"/>
              </w:rPr>
              <w:t xml:space="preserve">﻿</w:t>
            </w:r>
            <w:r>
              <w:rPr>
                <w:bdr w:val="none" w:color="000000" w:sz="16" w:space="1"/>
                <w:rFonts w:ascii="Verdana" w:hAnsi="Verdana"/>
              </w:rPr>
              <w:t xml:space="preserve">/</w:t>
            </w:r>
          </w:p>
        </w:tc>
      </w:tr>
    </w:tbl>
    <w:p>
      <w:pPr>
        <w:spacing w:line="240" w:lineRule="auto"/>
      </w:pPr>
      <w:r>
        <w:rPr>
          <w:rFonts w:ascii="Verdana" w:hAnsi="Verdana"/>
        </w:rPr>
        <w:t xml:space="preserve"> </w:t>
      </w:r>
    </w:p>
    <w:p>
      <w:pPr>
        <w:spacing w:line="240" w:lineRule="auto"/>
      </w:pPr>
      <w:r>
        <w:rPr>
          <w:bdr w:val="none" w:color="000000" w:sz="16" w:space="1"/>
          <w:rFonts w:ascii="Verdana" w:hAnsi="Verdana"/>
        </w:rPr>
        <w:t xml:space="preserve">  </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character" w:styleId="Hyperlink">
    <w:name w:val="Hyperlink"/>
    <w:unhideWhenUsed/>
    <w:rPr>
      <w:color w:val="0000FF" w:themeColor="hyperlink"/>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586610861d3b4319" /><Relationship Type="http://schemas.openxmlformats.org/officeDocument/2006/relationships/hyperlink" Target="https://e-trade.mmk.ru:8000/" TargetMode="External" Id="R85999667c7624124" /><Relationship Type="http://schemas.openxmlformats.org/officeDocument/2006/relationships/hyperlink" Target="/main/create-document/a24b83f2-b6f9-42ff-9b4e-f5c252c96d95#ea798409-a87c-4a1c-8083-b004e33adb40" TargetMode="External" Id="R2719a4df3e6d457a" /><Relationship Type="http://schemas.openxmlformats.org/officeDocument/2006/relationships/hyperlink" Target="/main/create-document/a24b83f2-b6f9-42ff-9b4e-f5c252c96d95#e0779ab8-4d4f-4d6b-b907-190957193efd" TargetMode="External" Id="Ra0637531d71b4ee3" /><Relationship Type="http://schemas.openxmlformats.org/officeDocument/2006/relationships/hyperlink" Target="/main/create-document/a24b83f2-b6f9-42ff-9b4e-f5c252c96d95#55d8b3f7-ca3d-4b46-a94a-a0eda315d80a" TargetMode="External" Id="R2051fa0c2b794cfb" /><Relationship Type="http://schemas.openxmlformats.org/officeDocument/2006/relationships/hyperlink" Target="/main/create-document/a24b83f2-b6f9-42ff-9b4e-f5c252c96d95#b9adce85-2f1d-45d0-9375-2dd93505cd2c" TargetMode="External" Id="Rb9f191135d914deb" /><Relationship Type="http://schemas.openxmlformats.org/officeDocument/2006/relationships/hyperlink" Target="/main/create-document/a24b83f2-b6f9-42ff-9b4e-f5c252c96d95#920f6767-a7fd-43fe-93c4-961ac19b8d7e" TargetMode="External" Id="Re8fc2c8f0b4f4424" /><Relationship Type="http://schemas.openxmlformats.org/officeDocument/2006/relationships/hyperlink" Target="/main/create-document/a24b83f2-b6f9-42ff-9b4e-f5c252c96d95#028af033-a41e-4846-9c19-14d524ac143c" TargetMode="External" Id="R5c30726958b140c6" /><Relationship Type="http://schemas.openxmlformats.org/officeDocument/2006/relationships/hyperlink" Target="/main/create-document/a24b83f2-b6f9-42ff-9b4e-f5c252c96d95#e0779ab8-4d4f-4d6b-b907-190957193efd" TargetMode="External" Id="Re5eee42d60eb434a" /><Relationship Type="http://schemas.openxmlformats.org/officeDocument/2006/relationships/hyperlink" Target="/main/create-document/a24b83f2-b6f9-42ff-9b4e-f5c252c96d95#55d8b3f7-ca3d-4b46-a94a-a0eda315d80a" TargetMode="External" Id="R72657e0374ac41c0" /><Relationship Type="http://schemas.openxmlformats.org/officeDocument/2006/relationships/hyperlink" Target="/main/create-document/a24b83f2-b6f9-42ff-9b4e-f5c252c96d95#b9adce85-2f1d-45d0-9375-2dd93505cd2c" TargetMode="External" Id="R500732ba54b944d6" /><Relationship Type="http://schemas.openxmlformats.org/officeDocument/2006/relationships/hyperlink" Target="/main/create-document/a24b83f2-b6f9-42ff-9b4e-f5c252c96d95#e61ea531-d4d6-4589-ba8f-f695852fd048" TargetMode="External" Id="Rbbff34863a414532" /><Relationship Type="http://schemas.openxmlformats.org/officeDocument/2006/relationships/hyperlink" Target="/main/create-document/a24b83f2-b6f9-42ff-9b4e-f5c252c96d95#e61ea531-d4d6-4589-ba8f-f695852fd048" TargetMode="External" Id="R3a77e5dabfa54013" /><Relationship Type="http://schemas.openxmlformats.org/officeDocument/2006/relationships/hyperlink" Target="/main/create-document/a24b83f2-b6f9-42ff-9b4e-f5c252c96d95#e0779ab8-4d4f-4d6b-b907-190957193efd" TargetMode="External" Id="Rdfdbae34236c41bd" /><Relationship Type="http://schemas.openxmlformats.org/officeDocument/2006/relationships/hyperlink" Target="/main/create-document/a24b83f2-b6f9-42ff-9b4e-f5c252c96d95#55d8b3f7-ca3d-4b46-a94a-a0eda315d80a" TargetMode="External" Id="R127bab731a2e43a2" /><Relationship Type="http://schemas.openxmlformats.org/officeDocument/2006/relationships/hyperlink" Target="/main/create-document/a24b83f2-b6f9-42ff-9b4e-f5c252c96d95#b9adce85-2f1d-45d0-9375-2dd93505cd2c" TargetMode="External" Id="R1b1c74f485a54559" /><Relationship Type="http://schemas.openxmlformats.org/officeDocument/2006/relationships/hyperlink" Target="/admin/doc-constructor/create-template/edit-template/a24b83f2-b6f9-42ff-9b4e-f5c252c96d95#e0779ab8-4d4f-4d6b-b907-190957193efd" TargetMode="External" Id="R2f544ac0600f43bb" /><Relationship Type="http://schemas.openxmlformats.org/officeDocument/2006/relationships/hyperlink" Target="/admin/doc-constructor/create-template/edit-template/a24b83f2-b6f9-42ff-9b4e-f5c252c96d95#55d8b3f7-ca3d-4b46-a94a-a0eda315d80a" TargetMode="External" Id="Rdc7354aa6311424f" /><Relationship Type="http://schemas.openxmlformats.org/officeDocument/2006/relationships/hyperlink" Target="/admin/doc-constructor/create-template/edit-template/a24b83f2-b6f9-42ff-9b4e-f5c252c96d95#b9adce85-2f1d-45d0-9375-2dd93505cd2c" TargetMode="External" Id="Rbad51fc284074be1" /><Relationship Type="http://schemas.openxmlformats.org/officeDocument/2006/relationships/hyperlink" Target="/admin/doc-constructor/create-template/edit-template/a24b83f2-b6f9-42ff-9b4e-f5c252c96d95#5b6f4bda-6025-47ab-b27b-f4cc89e2324e" TargetMode="External" Id="Rc7ecf457a7d7469e" /><Relationship Type="http://schemas.openxmlformats.org/officeDocument/2006/relationships/hyperlink" Target="/admin/doc-constructor/create-template/edit-template/a24b83f2-b6f9-42ff-9b4e-f5c252c96d95#e61ea531-d4d6-4589-ba8f-f695852fd048" TargetMode="External" Id="Rff3ab5e7f07f4de8" /><Relationship Type="http://schemas.openxmlformats.org/officeDocument/2006/relationships/hyperlink" Target="/admin/doc-constructor/create-template/edit-template/a24b83f2-b6f9-42ff-9b4e-f5c252c96d95#8081b8ee-0d4e-4902-8184-923c7a79dbf3" TargetMode="External" Id="Ra905221d685d4e86" /><Relationship Type="http://schemas.openxmlformats.org/officeDocument/2006/relationships/hyperlink" Target="/admin/doc-constructor/create-template/edit-template/a24b83f2-b6f9-42ff-9b4e-f5c252c96d95#8081b8ee-0d4e-4902-8184-923c7a79dbf3" TargetMode="External" Id="R281be54084da4aa3" /><Relationship Type="http://schemas.openxmlformats.org/officeDocument/2006/relationships/hyperlink" Target="/main/create-document/a24b83f2-b6f9-42ff-9b4e-f5c252c96d95#5b6f4bda-6025-47ab-b27b-f4cc89e2324e" TargetMode="External" Id="R667490f41bad48dd" /><Relationship Type="http://schemas.openxmlformats.org/officeDocument/2006/relationships/hyperlink" Target="/main/create-document/a24b83f2-b6f9-42ff-9b4e-f5c252c96d95#028af033-a41e-4846-9c19-14d524ac143c" TargetMode="External" Id="Rf07c822762274432" /><Relationship Type="http://schemas.openxmlformats.org/officeDocument/2006/relationships/hyperlink" Target="/main/create-document/a24b83f2-b6f9-42ff-9b4e-f5c252c96d95#e0779ab8-4d4f-4d6b-b907-190957193efd" TargetMode="External" Id="R1b535db53d1a4610" /><Relationship Type="http://schemas.openxmlformats.org/officeDocument/2006/relationships/hyperlink" Target="/main/create-document/a24b83f2-b6f9-42ff-9b4e-f5c252c96d95#55d8b3f7-ca3d-4b46-a94a-a0eda315d80a" TargetMode="External" Id="Rb7fd10171f2d41d0" /><Relationship Type="http://schemas.openxmlformats.org/officeDocument/2006/relationships/hyperlink" Target="/main/create-document/a24b83f2-b6f9-42ff-9b4e-f5c252c96d95#b9adce85-2f1d-45d0-9375-2dd93505cd2c" TargetMode="External" Id="Rf72d48fd607943b2" /><Relationship Type="http://schemas.openxmlformats.org/officeDocument/2006/relationships/hyperlink" Target="/main/create-document/a24b83f2-b6f9-42ff-9b4e-f5c252c96d95#5b6f4bda-6025-47ab-b27b-f4cc89e2324e" TargetMode="External" Id="R8853cd23410c4a27" /><Relationship Type="http://schemas.openxmlformats.org/officeDocument/2006/relationships/hyperlink" Target="/main/create-document/a24b83f2-b6f9-42ff-9b4e-f5c252c96d95#e61ea531-d4d6-4589-ba8f-f695852fd048" TargetMode="External" Id="Re1206296476c4984" /><Relationship Type="http://schemas.openxmlformats.org/officeDocument/2006/relationships/hyperlink" Target="/main/create-document/a24b83f2-b6f9-42ff-9b4e-f5c252c96d95#e0779ab8-4d4f-4d6b-b907-190957193efd" TargetMode="External" Id="R587e4fb4538941b9" /><Relationship Type="http://schemas.openxmlformats.org/officeDocument/2006/relationships/hyperlink" Target="/main/create-document/a24b83f2-b6f9-42ff-9b4e-f5c252c96d95#55d8b3f7-ca3d-4b46-a94a-a0eda315d80a" TargetMode="External" Id="Rc28c1a531c6b475f" /><Relationship Type="http://schemas.openxmlformats.org/officeDocument/2006/relationships/hyperlink" Target="/main/create-document/a24b83f2-b6f9-42ff-9b4e-f5c252c96d95#b9adce85-2f1d-45d0-9375-2dd93505cd2c" TargetMode="External" Id="R8dde07a9ea0844ed" /><Relationship Type="http://schemas.openxmlformats.org/officeDocument/2006/relationships/hyperlink" Target="/main/create-document/a24b83f2-b6f9-42ff-9b4e-f5c252c96d95#5b6f4bda-6025-47ab-b27b-f4cc89e2324e" TargetMode="External" Id="Ref4d3a848589478a" /><Relationship Type="http://schemas.openxmlformats.org/officeDocument/2006/relationships/hyperlink" Target="/main/create-document/a24b83f2-b6f9-42ff-9b4e-f5c252c96d95#7aa8672c-8309-400f-91a1-5f739f6a301e" TargetMode="External" Id="R58fdd04fb5194522" /><Relationship Type="http://schemas.openxmlformats.org/officeDocument/2006/relationships/hyperlink" Target="/main/create-document/a24b83f2-b6f9-42ff-9b4e-f5c252c96d95#ace26ebc-2dc7-490d-9557-71a24641eedf" TargetMode="External" Id="Rf97ea8816a4d4ce7" /><Relationship Type="http://schemas.openxmlformats.org/officeDocument/2006/relationships/hyperlink" Target="/main/create-document/a24b83f2-b6f9-42ff-9b4e-f5c252c96d95#b7febca3-707a-42ed-b699-741d4f34fb85" TargetMode="External" Id="R25e949c1a5e2494a" /><Relationship Type="http://schemas.openxmlformats.org/officeDocument/2006/relationships/hyperlink" Target="/main/create-document/a24b83f2-b6f9-42ff-9b4e-f5c252c96d95#028af033-a41e-4846-9c19-14d524ac143c" TargetMode="External" Id="Re7354413d321434a" /><Relationship Type="http://schemas.openxmlformats.org/officeDocument/2006/relationships/hyperlink" Target="https://mmk.ru/upload/iblock/770/6tvxt0g9r05v71zipf9ba2a4vtqzblzj/Antikorruptsionnaya-politika-25.12.2024.pdf" TargetMode="External" Id="Ra71c91ad3801471e" /><Relationship Type="http://schemas.openxmlformats.org/officeDocument/2006/relationships/hyperlink" Target="/main/create-document/a24b83f2-b6f9-42ff-9b4e-f5c252c96d95#e4a3dda4-7850-4559-8555-66d8c6486a2c" TargetMode="External" Id="R0d66173e0c47463a" /><Relationship Type="http://schemas.openxmlformats.org/officeDocument/2006/relationships/hyperlink" Target="/main/create-document/a24b83f2-b6f9-42ff-9b4e-f5c252c96d95#e4a3dda4-7850-4559-8555-66d8c6486a2c" TargetMode="External" Id="R30e1c0a52d99479c" /><Relationship Type="http://schemas.openxmlformats.org/officeDocument/2006/relationships/hyperlink" Target="/main/create-document/a24b83f2-b6f9-42ff-9b4e-f5c252c96d95#e4a3dda4-7850-4559-8555-66d8c6486a2c" TargetMode="External" Id="R68679613a66c4d8e" /><Relationship Type="http://schemas.openxmlformats.org/officeDocument/2006/relationships/hyperlink" Target="/main/create-document/a24b83f2-b6f9-42ff-9b4e-f5c252c96d95#e4a3dda4-7850-4559-8555-66d8c6486a2c" TargetMode="External" Id="R2d18ceae5be74f76" /><Relationship Type="http://schemas.openxmlformats.org/officeDocument/2006/relationships/hyperlink" Target="/main/create-document/a24b83f2-b6f9-42ff-9b4e-f5c252c96d95#e4a3dda4-7850-4559-8555-66d8c6486a2c" TargetMode="External" Id="Rf34996899ced4094" /><Relationship Type="http://schemas.openxmlformats.org/officeDocument/2006/relationships/hyperlink" Target="/main/create-document/a24b83f2-b6f9-42ff-9b4e-f5c252c96d95#e4a3dda4-7850-4559-8555-66d8c6486a2c" TargetMode="External" Id="Rb58796a9e9ab4298" /><Relationship Type="http://schemas.openxmlformats.org/officeDocument/2006/relationships/hyperlink" Target="/main/create-document/a24b83f2-b6f9-42ff-9b4e-f5c252c96d95#e4a3dda4-7850-4559-8555-66d8c6486a2c" TargetMode="External" Id="Rae8c41b9104742e3" /><Relationship Type="http://schemas.openxmlformats.org/officeDocument/2006/relationships/hyperlink" Target="/main/create-document/a24b83f2-b6f9-42ff-9b4e-f5c252c96d95#d5409e83-caa6-47f7-8315-611f0baed0ed" TargetMode="External" Id="Re05b3054f5e645a3" /><Relationship Type="http://schemas.openxmlformats.org/officeDocument/2006/relationships/hyperlink" Target="https://e-trade.mmk.ru:8000/" TargetMode="External" Id="R77198e152bc74217" /><Relationship Type="http://schemas.openxmlformats.org/officeDocument/2006/relationships/hyperlink" Target="/main/create-document/a24b83f2-b6f9-42ff-9b4e-f5c252c96d95#2746b3d9-eb85-4df5-882a-854cf9d9202f" TargetMode="External" Id="R2b25f264e7e74ea8" /><Relationship Type="http://schemas.openxmlformats.org/officeDocument/2006/relationships/hyperlink" Target="https://mmk.ru/ru/for-suppliers/supplier-development/" TargetMode="External" Id="R88f0f00cda8b484b" /><Relationship Type="http://schemas.openxmlformats.org/officeDocument/2006/relationships/hyperlink" Target="/main/create-document/a24b83f2-b6f9-42ff-9b4e-f5c252c96d95#a758ee6b-5169-40f3-8a6f-bf4173dda929" TargetMode="External" Id="R4f8723c6a7a24745" /><Relationship Type="http://schemas.openxmlformats.org/officeDocument/2006/relationships/hyperlink" Target="/admin/doc-constructor/create-template/edit-template/a24b83f2-b6f9-42ff-9b4e-f5c252c96d95#b4df72fe-2cc5-4c9f-9429-79bb388b7c9a" TargetMode="External" Id="Rbb008bc40ace4ffe" /><Relationship Type="http://schemas.openxmlformats.org/officeDocument/2006/relationships/hyperlink" Target="/main/create-document/a24b83f2-b6f9-42ff-9b4e-f5c252c96d95#6a6ca1b4-3d7d-4c39-aa59-9d2f54c6de1a" TargetMode="External" Id="Rf136dff719e547f0" /><Relationship Type="http://schemas.openxmlformats.org/officeDocument/2006/relationships/hyperlink" Target="/main/create-document/a24b83f2-b6f9-42ff-9b4e-f5c252c96d95#ee07d61e-abf4-4966-a9b3-885bfe9ce923" TargetMode="External" Id="Rff9f98f8d6e3477a" /><Relationship Type="http://schemas.openxmlformats.org/officeDocument/2006/relationships/hyperlink" Target="/main/create-document/a24b83f2-b6f9-42ff-9b4e-f5c252c96d95#87f45c39-e5ba-42ff-ac35-1b87a4dcb3cd" TargetMode="External" Id="R56df558e9a0c499c" /><Relationship Type="http://schemas.openxmlformats.org/officeDocument/2006/relationships/hyperlink" Target="/admin/doc-constructor/create-template/edit-template/a24b83f2-b6f9-42ff-9b4e-f5c252c96d95#77214838-cf05-4107-a32b-38c205e79185" TargetMode="External" Id="Rc8e7e6c2ccdd45d4" /></Relationships>
</file>

<file path=docProps/custom.xml><?xml version="1.0" encoding="utf-8"?>
<op:Properties xmlns:op="http://schemas.openxmlformats.org/officeDocument/2006/custom-properties">
  <op:property fmtid="{D5CDD505-2E9C-101B-9397-08002B2CF9AE}" pid="2" name="#ADRES-KONTR">
    <vt:lpwstr xmlns:vt="http://schemas.openxmlformats.org/officeDocument/2006/docPropsVTypes">&lt;Адрес контрагента&gt;</vt:lpwstr>
  </op:property>
  <op:property fmtid="{D5CDD505-2E9C-101B-9397-08002B2CF9AE}" pid="3" name="#BANKNAMETEG">
    <vt:lpwstr xmlns:vt="http://schemas.openxmlformats.org/officeDocument/2006/docPropsVTypes">&lt;Наименование банка в шаблон&gt;</vt:lpwstr>
  </op:property>
  <op:property fmtid="{D5CDD505-2E9C-101B-9397-08002B2CF9AE}" pid="4" name="#CONTRACTNUMBER">
    <vt:lpwstr xmlns:vt="http://schemas.openxmlformats.org/officeDocument/2006/docPropsVTypes">&lt;Номер договора&gt;</vt:lpwstr>
  </op:property>
  <op:property fmtid="{D5CDD505-2E9C-101B-9397-08002B2CF9AE}" pid="5" name="#KPP">
    <vt:lpwstr xmlns:vt="http://schemas.openxmlformats.org/officeDocument/2006/docPropsVTypes">&lt;КПП&gt;</vt:lpwstr>
  </op:property>
  <op:property fmtid="{D5CDD505-2E9C-101B-9397-08002B2CF9AE}" pid="6" name="#CONTRAGENTTEG">
    <vt:lpwstr xmlns:vt="http://schemas.openxmlformats.org/officeDocument/2006/docPropsVTypes">&lt;Наименование контрагента в шаблон&gt;</vt:lpwstr>
  </op:property>
  <op:property fmtid="{D5CDD505-2E9C-101B-9397-08002B2CF9AE}" pid="7" name="#OSNOVPODPISANIYAOG">
    <vt:lpwstr xmlns:vt="http://schemas.openxmlformats.org/officeDocument/2006/docPropsVTypes">&lt;Основания подписания со стороны ММК/ОГ&gt;</vt:lpwstr>
  </op:property>
  <op:property fmtid="{D5CDD505-2E9C-101B-9397-08002B2CF9AE}" pid="8" name="#RSSHETTEG">
    <vt:lpwstr xmlns:vt="http://schemas.openxmlformats.org/officeDocument/2006/docPropsVTypes">&lt;Банковский/расчетный счет в шаблон&gt;</vt:lpwstr>
  </op:property>
  <op:property fmtid="{D5CDD505-2E9C-101B-9397-08002B2CF9AE}" pid="9" name="#OGRN">
    <vt:lpwstr xmlns:vt="http://schemas.openxmlformats.org/officeDocument/2006/docPropsVTypes">&lt;ОГРН&gt;</vt:lpwstr>
  </op:property>
  <op:property fmtid="{D5CDD505-2E9C-101B-9397-08002B2CF9AE}" pid="10" name="#BIKTEG">
    <vt:lpwstr xmlns:vt="http://schemas.openxmlformats.org/officeDocument/2006/docPropsVTypes">&lt;БИК шаблон&gt;</vt:lpwstr>
  </op:property>
  <op:property fmtid="{D5CDD505-2E9C-101B-9397-08002B2CF9AE}" pid="11" name="#INN">
    <vt:lpwstr xmlns:vt="http://schemas.openxmlformats.org/officeDocument/2006/docPropsVTypes">&lt;ИНН&gt;</vt:lpwstr>
  </op:property>
  <op:property fmtid="{D5CDD505-2E9C-101B-9397-08002B2CF9AE}" pid="12" name="#KORSCHETTEG">
    <vt:lpwstr xmlns:vt="http://schemas.openxmlformats.org/officeDocument/2006/docPropsVTypes">&lt;Корсчет в шаблон&gt;</vt:lpwstr>
  </op:property>
  <op:property fmtid="{D5CDD505-2E9C-101B-9397-08002B2CF9AE}" pid="13" name="#ATTRIBUTE8IPTEG">
    <vt:lpwstr xmlns:vt="http://schemas.openxmlformats.org/officeDocument/2006/docPropsVTypes">&lt;Срок оплаты (введите ключевое слово) в шаблон&gt;</vt:lpwstr>
  </op:property>
  <op:property fmtid="{D5CDD505-2E9C-101B-9397-08002B2CF9AE}" pid="14" name="#dolzpodpogt">
    <vt:lpwstr xmlns:vt="http://schemas.openxmlformats.org/officeDocument/2006/docPropsVTypes">&lt;Должность подписанта со стороны ММК /ОГ&gt;</vt:lpwstr>
  </op:property>
  <op:property fmtid="{D5CDD505-2E9C-101B-9397-08002B2CF9AE}" pid="15" name="#STARTDATE">
    <vt:lpwstr xmlns:vt="http://schemas.openxmlformats.org/officeDocument/2006/docPropsVTypes">&lt;Дата начала договора (ДД.ММ.ГГГГ)&gt;</vt:lpwstr>
  </op:property>
  <op:property fmtid="{D5CDD505-2E9C-101B-9397-08002B2CF9AE}" pid="16" name="#PODPISANTOG">
    <vt:lpwstr xmlns:vt="http://schemas.openxmlformats.org/officeDocument/2006/docPropsVTypes">&lt;ФИО подписанта со стороны ММК /ОГ&gt;</vt:lpwstr>
  </op:property>
  <op:property fmtid="{D5CDD505-2E9C-101B-9397-08002B2CF9AE}" pid="17" name="#ADRESTEG">
    <vt:lpwstr xmlns:vt="http://schemas.openxmlformats.org/officeDocument/2006/docPropsVTypes">&lt;Адрес банка в шаблон&gt;</vt:lpwstr>
  </op:property>
</op:Properties>
</file>